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0D7B2" w14:textId="4DAC6533" w:rsidR="00406D5B" w:rsidRDefault="0015593E" w:rsidP="00922EF3">
      <w:pPr>
        <w:spacing w:line="276" w:lineRule="auto"/>
        <w:jc w:val="center"/>
        <w:rPr>
          <w:rFonts w:ascii="Aptos" w:hAnsi="Aptos" w:cs="Times New Roman"/>
          <w:b/>
          <w:sz w:val="24"/>
          <w:szCs w:val="24"/>
          <w:lang w:val="en-GB"/>
        </w:rPr>
      </w:pPr>
      <w:r w:rsidRPr="00F95A1D">
        <w:rPr>
          <w:rFonts w:ascii="Aptos" w:hAnsi="Aptos" w:cs="Times New Roman"/>
          <w:b/>
          <w:sz w:val="24"/>
          <w:szCs w:val="24"/>
          <w:lang w:val="en-GB"/>
        </w:rPr>
        <w:t xml:space="preserve">SOCIAL TRUST AND CONSUMPTION EXPENDITURE DECISIONS OF FARM-BASED BIOFORTIFIED FOODS IN </w:t>
      </w:r>
      <w:r>
        <w:rPr>
          <w:rFonts w:ascii="Aptos" w:hAnsi="Aptos" w:cs="Times New Roman"/>
          <w:b/>
          <w:sz w:val="24"/>
          <w:szCs w:val="24"/>
          <w:lang w:val="en-GB"/>
        </w:rPr>
        <w:t xml:space="preserve">SELECTED DISTRICTS OF </w:t>
      </w:r>
      <w:r w:rsidRPr="00F95A1D">
        <w:rPr>
          <w:rFonts w:ascii="Aptos" w:hAnsi="Aptos" w:cs="Times New Roman"/>
          <w:b/>
          <w:sz w:val="24"/>
          <w:szCs w:val="24"/>
          <w:lang w:val="en-GB"/>
        </w:rPr>
        <w:t>MALAWI</w:t>
      </w:r>
    </w:p>
    <w:p w14:paraId="5F978CC3" w14:textId="5391620F" w:rsidR="000D7927" w:rsidRPr="00515DB4" w:rsidRDefault="000D7927" w:rsidP="00515DB4">
      <w:pPr>
        <w:jc w:val="center"/>
        <w:rPr>
          <w:rFonts w:ascii="Aptos" w:hAnsi="Aptos"/>
        </w:rPr>
      </w:pPr>
      <w:r w:rsidRPr="00515DB4">
        <w:rPr>
          <w:rFonts w:ascii="Aptos" w:hAnsi="Aptos"/>
        </w:rPr>
        <w:t>Sarah Tione</w:t>
      </w:r>
      <w:r w:rsidRPr="00515DB4">
        <w:rPr>
          <w:rFonts w:ascii="Aptos" w:hAnsi="Aptos"/>
          <w:vertAlign w:val="superscript"/>
        </w:rPr>
        <w:t>1</w:t>
      </w:r>
      <w:r w:rsidR="0041474D" w:rsidRPr="00515DB4">
        <w:rPr>
          <w:rFonts w:ascii="Aptos" w:hAnsi="Aptos"/>
          <w:vertAlign w:val="superscript"/>
        </w:rPr>
        <w:t>*</w:t>
      </w:r>
      <w:r w:rsidRPr="00515DB4">
        <w:rPr>
          <w:rFonts w:ascii="Aptos" w:hAnsi="Aptos"/>
        </w:rPr>
        <w:t>,</w:t>
      </w:r>
      <w:r w:rsidRPr="00515DB4">
        <w:rPr>
          <w:rFonts w:ascii="Aptos" w:hAnsi="Aptos"/>
        </w:rPr>
        <w:t xml:space="preserve"> </w:t>
      </w:r>
      <w:r w:rsidRPr="00515DB4">
        <w:rPr>
          <w:rFonts w:ascii="Aptos" w:hAnsi="Aptos"/>
        </w:rPr>
        <w:t>Patrick K Chimseu</w:t>
      </w:r>
      <w:r w:rsidRPr="00515DB4">
        <w:rPr>
          <w:rFonts w:ascii="Aptos" w:hAnsi="Aptos"/>
          <w:vertAlign w:val="superscript"/>
        </w:rPr>
        <w:t>2</w:t>
      </w:r>
      <w:r w:rsidR="00797928" w:rsidRPr="00515DB4">
        <w:rPr>
          <w:rFonts w:ascii="Aptos" w:hAnsi="Aptos"/>
        </w:rPr>
        <w:t>,</w:t>
      </w:r>
      <w:r w:rsidRPr="00515DB4">
        <w:rPr>
          <w:rFonts w:ascii="Aptos" w:hAnsi="Aptos"/>
        </w:rPr>
        <w:t xml:space="preserve"> </w:t>
      </w:r>
      <w:r w:rsidRPr="00515DB4">
        <w:rPr>
          <w:rFonts w:ascii="Aptos" w:hAnsi="Aptos"/>
        </w:rPr>
        <w:t>Chimwemwe Ng’ong’ola</w:t>
      </w:r>
      <w:r w:rsidRPr="00515DB4">
        <w:rPr>
          <w:rFonts w:ascii="Aptos" w:hAnsi="Aptos"/>
          <w:vertAlign w:val="superscript"/>
        </w:rPr>
        <w:t>1</w:t>
      </w:r>
      <w:r w:rsidRPr="00515DB4">
        <w:rPr>
          <w:rFonts w:ascii="Aptos" w:hAnsi="Aptos"/>
        </w:rPr>
        <w:t>, Ronald Phiri</w:t>
      </w:r>
      <w:r w:rsidR="00797928" w:rsidRPr="00515DB4">
        <w:rPr>
          <w:rFonts w:ascii="Aptos" w:hAnsi="Aptos"/>
          <w:vertAlign w:val="superscript"/>
        </w:rPr>
        <w:t>3</w:t>
      </w:r>
      <w:r w:rsidRPr="00515DB4">
        <w:rPr>
          <w:rFonts w:ascii="Aptos" w:hAnsi="Aptos"/>
        </w:rPr>
        <w:t>, Humprey Chatenga</w:t>
      </w:r>
      <w:r w:rsidRPr="00515DB4">
        <w:rPr>
          <w:rFonts w:ascii="Aptos" w:hAnsi="Aptos"/>
          <w:vertAlign w:val="superscript"/>
        </w:rPr>
        <w:t>3</w:t>
      </w:r>
      <w:r w:rsidRPr="00515DB4">
        <w:rPr>
          <w:rFonts w:ascii="Aptos" w:hAnsi="Aptos"/>
        </w:rPr>
        <w:t xml:space="preserve">, </w:t>
      </w:r>
      <w:r w:rsidRPr="00515DB4">
        <w:rPr>
          <w:rFonts w:ascii="Aptos" w:hAnsi="Aptos"/>
        </w:rPr>
        <w:t xml:space="preserve">and </w:t>
      </w:r>
      <w:r w:rsidRPr="00515DB4">
        <w:rPr>
          <w:rFonts w:ascii="Aptos" w:hAnsi="Aptos"/>
        </w:rPr>
        <w:t>Chrispin Kaphaika</w:t>
      </w:r>
      <w:r w:rsidRPr="00515DB4">
        <w:rPr>
          <w:rFonts w:ascii="Aptos" w:hAnsi="Aptos"/>
          <w:vertAlign w:val="superscript"/>
        </w:rPr>
        <w:t>1</w:t>
      </w:r>
      <w:r w:rsidRPr="00515DB4">
        <w:rPr>
          <w:rFonts w:ascii="Aptos" w:hAnsi="Aptos"/>
        </w:rPr>
        <w:t>.</w:t>
      </w:r>
    </w:p>
    <w:p w14:paraId="1E0F6864" w14:textId="77777777" w:rsidR="000D7927" w:rsidRPr="00515DB4" w:rsidRDefault="000D7927" w:rsidP="00515DB4">
      <w:pPr>
        <w:spacing w:after="0"/>
        <w:jc w:val="both"/>
        <w:rPr>
          <w:rFonts w:ascii="Aptos" w:hAnsi="Aptos"/>
          <w:sz w:val="18"/>
          <w:szCs w:val="18"/>
        </w:rPr>
      </w:pPr>
      <w:r w:rsidRPr="00515DB4">
        <w:rPr>
          <w:rFonts w:ascii="Aptos" w:hAnsi="Aptos"/>
          <w:sz w:val="18"/>
          <w:szCs w:val="18"/>
          <w:vertAlign w:val="superscript"/>
        </w:rPr>
        <w:t>1</w:t>
      </w:r>
      <w:r w:rsidRPr="00515DB4">
        <w:rPr>
          <w:rFonts w:ascii="Aptos" w:hAnsi="Aptos"/>
          <w:sz w:val="18"/>
          <w:szCs w:val="18"/>
        </w:rPr>
        <w:t>Directorate of Research and Outreach, Lilongwe University of Agriculture and Natural Resources, P.O. Box 219, Lilongwe.</w:t>
      </w:r>
    </w:p>
    <w:p w14:paraId="04666AFE" w14:textId="7393A920" w:rsidR="000D7927" w:rsidRPr="00515DB4" w:rsidRDefault="001C467A" w:rsidP="00515DB4">
      <w:pPr>
        <w:spacing w:after="0"/>
        <w:jc w:val="both"/>
        <w:rPr>
          <w:rFonts w:ascii="Aptos" w:hAnsi="Aptos"/>
          <w:sz w:val="18"/>
          <w:szCs w:val="18"/>
        </w:rPr>
      </w:pPr>
      <w:r>
        <w:rPr>
          <w:rFonts w:ascii="Aptos" w:hAnsi="Aptos"/>
          <w:sz w:val="18"/>
          <w:szCs w:val="18"/>
          <w:vertAlign w:val="superscript"/>
        </w:rPr>
        <w:t>2</w:t>
      </w:r>
      <w:r w:rsidR="000D7927" w:rsidRPr="00515DB4">
        <w:rPr>
          <w:rFonts w:ascii="Aptos" w:hAnsi="Aptos"/>
          <w:sz w:val="18"/>
          <w:szCs w:val="18"/>
        </w:rPr>
        <w:t>Centre for Agricultural Research and Policy, Lilongwe University of Agriculture and Natural Resources, P.O. Box 219, Lilongwe.</w:t>
      </w:r>
    </w:p>
    <w:p w14:paraId="50248FDB" w14:textId="523B33CB" w:rsidR="000D7927" w:rsidRPr="00515DB4" w:rsidRDefault="00797928" w:rsidP="00515DB4">
      <w:pPr>
        <w:spacing w:after="0"/>
        <w:jc w:val="both"/>
        <w:rPr>
          <w:rFonts w:ascii="Aptos" w:hAnsi="Aptos"/>
          <w:sz w:val="18"/>
          <w:szCs w:val="18"/>
        </w:rPr>
      </w:pPr>
      <w:r w:rsidRPr="00515DB4">
        <w:rPr>
          <w:rFonts w:ascii="Aptos" w:hAnsi="Aptos"/>
          <w:sz w:val="18"/>
          <w:szCs w:val="18"/>
          <w:vertAlign w:val="superscript"/>
        </w:rPr>
        <w:t>3</w:t>
      </w:r>
      <w:r w:rsidR="000D7927" w:rsidRPr="00515DB4">
        <w:rPr>
          <w:rFonts w:ascii="Aptos" w:hAnsi="Aptos"/>
          <w:sz w:val="18"/>
          <w:szCs w:val="18"/>
        </w:rPr>
        <w:t>Ministry of Gender, Community Development and Social Welfare, Private Bag 330, Lilongwe.</w:t>
      </w:r>
    </w:p>
    <w:p w14:paraId="25AFA1FF" w14:textId="2B5EEDD1" w:rsidR="000D7927" w:rsidRPr="00515DB4" w:rsidRDefault="00797928" w:rsidP="00515DB4">
      <w:pPr>
        <w:spacing w:after="0"/>
        <w:jc w:val="both"/>
        <w:rPr>
          <w:rFonts w:ascii="Aptos" w:hAnsi="Aptos"/>
          <w:sz w:val="18"/>
          <w:szCs w:val="18"/>
        </w:rPr>
      </w:pPr>
      <w:r w:rsidRPr="00515DB4">
        <w:rPr>
          <w:rFonts w:ascii="Aptos" w:hAnsi="Aptos"/>
          <w:sz w:val="18"/>
          <w:szCs w:val="18"/>
          <w:vertAlign w:val="superscript"/>
        </w:rPr>
        <w:t>4</w:t>
      </w:r>
      <w:r w:rsidR="000D7927" w:rsidRPr="00515DB4">
        <w:rPr>
          <w:rFonts w:ascii="Aptos" w:hAnsi="Aptos"/>
          <w:sz w:val="18"/>
          <w:szCs w:val="18"/>
        </w:rPr>
        <w:t>Kamuzu University of Health Sciences,</w:t>
      </w:r>
      <w:r w:rsidR="0041474D" w:rsidRPr="00515DB4">
        <w:rPr>
          <w:rFonts w:ascii="Aptos" w:hAnsi="Aptos"/>
          <w:sz w:val="18"/>
          <w:szCs w:val="18"/>
        </w:rPr>
        <w:t xml:space="preserve"> </w:t>
      </w:r>
      <w:r w:rsidR="0041474D" w:rsidRPr="00515DB4">
        <w:rPr>
          <w:rFonts w:ascii="Aptos" w:hAnsi="Aptos"/>
          <w:sz w:val="18"/>
          <w:szCs w:val="18"/>
        </w:rPr>
        <w:t>Private Bag 360, Chichiri Blantyre 3</w:t>
      </w:r>
    </w:p>
    <w:p w14:paraId="0F020593" w14:textId="7E4C5238" w:rsidR="0041474D" w:rsidRPr="00515DB4" w:rsidRDefault="0041474D" w:rsidP="00515DB4">
      <w:pPr>
        <w:spacing w:after="0"/>
        <w:jc w:val="both"/>
        <w:rPr>
          <w:rFonts w:ascii="Aptos" w:hAnsi="Aptos"/>
        </w:rPr>
      </w:pPr>
      <w:r w:rsidRPr="00515DB4">
        <w:rPr>
          <w:rFonts w:ascii="Aptos" w:hAnsi="Aptos"/>
          <w:sz w:val="18"/>
          <w:szCs w:val="18"/>
        </w:rPr>
        <w:t xml:space="preserve">Corresponding author </w:t>
      </w:r>
      <w:r w:rsidR="00F615BE" w:rsidRPr="00515DB4">
        <w:rPr>
          <w:rFonts w:ascii="Aptos" w:hAnsi="Aptos"/>
          <w:sz w:val="18"/>
          <w:szCs w:val="18"/>
        </w:rPr>
        <w:t xml:space="preserve">* </w:t>
      </w:r>
      <w:hyperlink r:id="rId7" w:history="1">
        <w:r w:rsidR="00F615BE" w:rsidRPr="00515DB4">
          <w:rPr>
            <w:rStyle w:val="Hyperlink"/>
            <w:rFonts w:ascii="Aptos" w:hAnsi="Aptos"/>
            <w:sz w:val="18"/>
            <w:szCs w:val="18"/>
          </w:rPr>
          <w:t>stione@luanar.ac.mw</w:t>
        </w:r>
      </w:hyperlink>
      <w:r w:rsidR="00F615BE" w:rsidRPr="00515DB4">
        <w:rPr>
          <w:rFonts w:ascii="Aptos" w:hAnsi="Aptos"/>
          <w:sz w:val="18"/>
          <w:szCs w:val="18"/>
        </w:rPr>
        <w:t xml:space="preserve"> or </w:t>
      </w:r>
      <w:hyperlink r:id="rId8" w:history="1">
        <w:r w:rsidR="00F615BE" w:rsidRPr="00515DB4">
          <w:rPr>
            <w:rStyle w:val="Hyperlink"/>
            <w:rFonts w:ascii="Aptos" w:hAnsi="Aptos"/>
            <w:sz w:val="18"/>
            <w:szCs w:val="18"/>
          </w:rPr>
          <w:t>sarahtione@gmail.com</w:t>
        </w:r>
      </w:hyperlink>
      <w:r w:rsidR="00F615BE" w:rsidRPr="00515DB4">
        <w:rPr>
          <w:rFonts w:ascii="Aptos" w:hAnsi="Aptos"/>
        </w:rPr>
        <w:t xml:space="preserve"> </w:t>
      </w:r>
    </w:p>
    <w:p w14:paraId="37E8231B" w14:textId="77777777" w:rsidR="000D7927" w:rsidRPr="000D7927" w:rsidRDefault="000D7927" w:rsidP="00922EF3">
      <w:pPr>
        <w:spacing w:line="276" w:lineRule="auto"/>
        <w:jc w:val="center"/>
        <w:rPr>
          <w:rFonts w:ascii="Aptos" w:hAnsi="Aptos" w:cs="Times New Roman"/>
          <w:b/>
          <w:sz w:val="24"/>
          <w:szCs w:val="24"/>
        </w:rPr>
      </w:pPr>
    </w:p>
    <w:p w14:paraId="6F4114AC" w14:textId="23556760" w:rsidR="008A5953" w:rsidRPr="00F95A1D" w:rsidRDefault="008A5953" w:rsidP="00406D5B">
      <w:pPr>
        <w:spacing w:line="276" w:lineRule="auto"/>
        <w:jc w:val="both"/>
        <w:rPr>
          <w:rFonts w:ascii="Aptos" w:hAnsi="Aptos" w:cs="Times New Roman"/>
          <w:b/>
          <w:sz w:val="24"/>
          <w:szCs w:val="24"/>
          <w:lang w:val="en-GB"/>
        </w:rPr>
      </w:pPr>
      <w:r w:rsidRPr="00F95A1D">
        <w:rPr>
          <w:rFonts w:ascii="Aptos" w:hAnsi="Aptos" w:cs="Times New Roman"/>
          <w:b/>
          <w:sz w:val="24"/>
          <w:szCs w:val="24"/>
          <w:lang w:val="en-GB"/>
        </w:rPr>
        <w:t>Abstract</w:t>
      </w:r>
    </w:p>
    <w:p w14:paraId="1F8FF160" w14:textId="09AC1AED" w:rsidR="008A5953" w:rsidRDefault="00AC5317" w:rsidP="00406D5B">
      <w:pPr>
        <w:spacing w:line="276" w:lineRule="auto"/>
        <w:jc w:val="both"/>
        <w:rPr>
          <w:rFonts w:ascii="Aptos" w:hAnsi="Aptos" w:cs="Times New Roman"/>
          <w:bCs/>
          <w:sz w:val="24"/>
          <w:szCs w:val="24"/>
          <w:lang w:val="en-GB"/>
        </w:rPr>
      </w:pPr>
      <w:r>
        <w:rPr>
          <w:rFonts w:ascii="Aptos" w:hAnsi="Aptos" w:cs="Times New Roman"/>
          <w:sz w:val="24"/>
          <w:szCs w:val="24"/>
          <w:lang w:val="en-GB"/>
        </w:rPr>
        <w:t xml:space="preserve">To reverse </w:t>
      </w:r>
      <w:r w:rsidR="00800ED3" w:rsidRPr="00F95A1D">
        <w:rPr>
          <w:rFonts w:ascii="Aptos" w:hAnsi="Aptos" w:cs="Times New Roman"/>
          <w:sz w:val="24"/>
          <w:szCs w:val="24"/>
          <w:lang w:val="en-GB"/>
        </w:rPr>
        <w:t>malnutrition and enhance human capital development, countries continue to invest in programs that support scaling up nutrition-sensitive agriculture</w:t>
      </w:r>
      <w:r w:rsidR="006F1CBA">
        <w:rPr>
          <w:rFonts w:ascii="Aptos" w:hAnsi="Aptos" w:cs="Times New Roman"/>
          <w:sz w:val="24"/>
          <w:szCs w:val="24"/>
          <w:lang w:val="en-GB"/>
        </w:rPr>
        <w:t xml:space="preserve"> </w:t>
      </w:r>
      <w:r w:rsidR="001A3168">
        <w:rPr>
          <w:rFonts w:ascii="Aptos" w:hAnsi="Aptos" w:cs="Times New Roman"/>
          <w:sz w:val="24"/>
          <w:szCs w:val="24"/>
          <w:lang w:val="en-GB"/>
        </w:rPr>
        <w:t xml:space="preserve">like biofortification </w:t>
      </w:r>
      <w:r w:rsidR="006866E5">
        <w:rPr>
          <w:rFonts w:ascii="Aptos" w:hAnsi="Aptos" w:cs="Times New Roman"/>
          <w:sz w:val="24"/>
          <w:szCs w:val="24"/>
          <w:lang w:val="en-GB"/>
        </w:rPr>
        <w:t>of</w:t>
      </w:r>
      <w:r w:rsidR="003F6ED7">
        <w:rPr>
          <w:rFonts w:ascii="Aptos" w:hAnsi="Aptos" w:cs="Times New Roman"/>
          <w:sz w:val="24"/>
          <w:szCs w:val="24"/>
          <w:lang w:val="en-GB"/>
        </w:rPr>
        <w:t xml:space="preserve"> </w:t>
      </w:r>
      <w:r w:rsidR="006646BB">
        <w:rPr>
          <w:rFonts w:ascii="Aptos" w:hAnsi="Aptos" w:cs="Times New Roman"/>
          <w:sz w:val="24"/>
          <w:szCs w:val="24"/>
          <w:lang w:val="en-GB"/>
        </w:rPr>
        <w:t>farm-based</w:t>
      </w:r>
      <w:r w:rsidR="003F6ED7">
        <w:rPr>
          <w:rFonts w:ascii="Aptos" w:hAnsi="Aptos" w:cs="Times New Roman"/>
          <w:sz w:val="24"/>
          <w:szCs w:val="24"/>
          <w:lang w:val="en-GB"/>
        </w:rPr>
        <w:t xml:space="preserve"> crops</w:t>
      </w:r>
      <w:r w:rsidR="00930957">
        <w:rPr>
          <w:rFonts w:ascii="Aptos" w:hAnsi="Aptos" w:cs="Times New Roman"/>
          <w:sz w:val="24"/>
          <w:szCs w:val="24"/>
          <w:lang w:val="en-GB"/>
        </w:rPr>
        <w:t>.</w:t>
      </w:r>
      <w:r w:rsidR="00092475">
        <w:rPr>
          <w:rFonts w:ascii="Aptos" w:hAnsi="Aptos" w:cs="Times New Roman"/>
          <w:sz w:val="24"/>
          <w:szCs w:val="24"/>
          <w:lang w:val="en-GB"/>
        </w:rPr>
        <w:t xml:space="preserve"> Despite the stipulated benefits, </w:t>
      </w:r>
      <w:r w:rsidR="00DA77E9">
        <w:rPr>
          <w:rFonts w:ascii="Aptos" w:hAnsi="Aptos" w:cs="Times New Roman"/>
          <w:sz w:val="24"/>
          <w:szCs w:val="24"/>
          <w:lang w:val="en-GB"/>
        </w:rPr>
        <w:t xml:space="preserve">the </w:t>
      </w:r>
      <w:r w:rsidR="00092475">
        <w:rPr>
          <w:rFonts w:ascii="Aptos" w:hAnsi="Aptos" w:cs="Times New Roman"/>
          <w:sz w:val="24"/>
          <w:szCs w:val="24"/>
          <w:lang w:val="en-GB"/>
        </w:rPr>
        <w:t xml:space="preserve">uptake of </w:t>
      </w:r>
      <w:r w:rsidR="006F1CBA">
        <w:rPr>
          <w:rFonts w:ascii="Aptos" w:hAnsi="Aptos" w:cs="Times New Roman"/>
          <w:sz w:val="24"/>
          <w:szCs w:val="24"/>
          <w:lang w:val="en-GB"/>
        </w:rPr>
        <w:t>orange fresh sweet potato (OSFP) and quality protein maize (QPM)</w:t>
      </w:r>
      <w:r w:rsidR="006F1CBA">
        <w:rPr>
          <w:rFonts w:ascii="Aptos" w:hAnsi="Aptos" w:cs="Times New Roman"/>
          <w:sz w:val="24"/>
          <w:szCs w:val="24"/>
          <w:lang w:val="en-GB"/>
        </w:rPr>
        <w:t xml:space="preserve"> </w:t>
      </w:r>
      <w:r w:rsidR="00F773CD">
        <w:rPr>
          <w:rFonts w:ascii="Aptos" w:hAnsi="Aptos" w:cs="Times New Roman"/>
          <w:sz w:val="24"/>
          <w:szCs w:val="24"/>
          <w:lang w:val="en-GB"/>
        </w:rPr>
        <w:t xml:space="preserve">biofortified </w:t>
      </w:r>
      <w:r w:rsidR="002A694A">
        <w:rPr>
          <w:rFonts w:ascii="Aptos" w:hAnsi="Aptos" w:cs="Times New Roman"/>
          <w:sz w:val="24"/>
          <w:szCs w:val="24"/>
          <w:lang w:val="en-GB"/>
        </w:rPr>
        <w:t>crops</w:t>
      </w:r>
      <w:r w:rsidR="00F773CD">
        <w:rPr>
          <w:rFonts w:ascii="Aptos" w:hAnsi="Aptos" w:cs="Times New Roman"/>
          <w:sz w:val="24"/>
          <w:szCs w:val="24"/>
          <w:lang w:val="en-GB"/>
        </w:rPr>
        <w:t xml:space="preserve"> remains low</w:t>
      </w:r>
      <w:r w:rsidR="002A694A">
        <w:rPr>
          <w:rFonts w:ascii="Aptos" w:hAnsi="Aptos" w:cs="Times New Roman"/>
          <w:sz w:val="24"/>
          <w:szCs w:val="24"/>
          <w:lang w:val="en-GB"/>
        </w:rPr>
        <w:t xml:space="preserve"> in </w:t>
      </w:r>
      <w:r w:rsidR="00FD6FEA">
        <w:rPr>
          <w:rFonts w:ascii="Aptos" w:hAnsi="Aptos" w:cs="Times New Roman"/>
          <w:sz w:val="24"/>
          <w:szCs w:val="24"/>
          <w:lang w:val="en-GB"/>
        </w:rPr>
        <w:t>Africa</w:t>
      </w:r>
      <w:r w:rsidR="00F773CD">
        <w:rPr>
          <w:rFonts w:ascii="Aptos" w:hAnsi="Aptos" w:cs="Times New Roman"/>
          <w:sz w:val="24"/>
          <w:szCs w:val="24"/>
          <w:lang w:val="en-GB"/>
        </w:rPr>
        <w:t>. T</w:t>
      </w:r>
      <w:r w:rsidR="00AE6945">
        <w:rPr>
          <w:rFonts w:ascii="Aptos" w:hAnsi="Aptos" w:cs="Times New Roman"/>
          <w:sz w:val="24"/>
          <w:szCs w:val="24"/>
          <w:lang w:val="en-GB"/>
        </w:rPr>
        <w:t xml:space="preserve">o contribute to the literature on improving </w:t>
      </w:r>
      <w:r w:rsidR="00DA77E9">
        <w:rPr>
          <w:rFonts w:ascii="Aptos" w:hAnsi="Aptos" w:cs="Times New Roman"/>
          <w:sz w:val="24"/>
          <w:szCs w:val="24"/>
          <w:lang w:val="en-GB"/>
        </w:rPr>
        <w:t xml:space="preserve">the </w:t>
      </w:r>
      <w:r w:rsidR="00F740E8">
        <w:rPr>
          <w:rFonts w:ascii="Aptos" w:hAnsi="Aptos" w:cs="Times New Roman"/>
          <w:sz w:val="24"/>
          <w:szCs w:val="24"/>
          <w:lang w:val="en-GB"/>
        </w:rPr>
        <w:t>uptake of OFSP and QPM, this study assesses the associate</w:t>
      </w:r>
      <w:r w:rsidR="00DA77E9">
        <w:rPr>
          <w:rFonts w:ascii="Aptos" w:hAnsi="Aptos" w:cs="Times New Roman"/>
          <w:sz w:val="24"/>
          <w:szCs w:val="24"/>
          <w:lang w:val="en-GB"/>
        </w:rPr>
        <w:t>d</w:t>
      </w:r>
      <w:r w:rsidR="00F740E8">
        <w:rPr>
          <w:rFonts w:ascii="Aptos" w:hAnsi="Aptos" w:cs="Times New Roman"/>
          <w:sz w:val="24"/>
          <w:szCs w:val="24"/>
          <w:lang w:val="en-GB"/>
        </w:rPr>
        <w:t xml:space="preserve"> </w:t>
      </w:r>
      <w:r w:rsidR="00905DE4">
        <w:rPr>
          <w:rFonts w:ascii="Aptos" w:hAnsi="Aptos" w:cs="Times New Roman"/>
          <w:sz w:val="24"/>
          <w:szCs w:val="24"/>
          <w:lang w:val="en-GB"/>
        </w:rPr>
        <w:t xml:space="preserve">effect of social </w:t>
      </w:r>
      <w:r w:rsidR="00CA34F2">
        <w:rPr>
          <w:rFonts w:ascii="Aptos" w:hAnsi="Aptos" w:cs="Times New Roman"/>
          <w:sz w:val="24"/>
          <w:szCs w:val="24"/>
          <w:lang w:val="en-GB"/>
        </w:rPr>
        <w:t xml:space="preserve">or interpersonal trust </w:t>
      </w:r>
      <w:r w:rsidR="00905DE4">
        <w:rPr>
          <w:rFonts w:ascii="Aptos" w:hAnsi="Aptos" w:cs="Times New Roman"/>
          <w:sz w:val="24"/>
          <w:szCs w:val="24"/>
          <w:lang w:val="en-GB"/>
        </w:rPr>
        <w:t>on consumption and expenditure decisions</w:t>
      </w:r>
      <w:r w:rsidR="00D72C53">
        <w:rPr>
          <w:rFonts w:ascii="Aptos" w:hAnsi="Aptos" w:cs="Times New Roman"/>
          <w:sz w:val="24"/>
          <w:szCs w:val="24"/>
          <w:lang w:val="en-GB"/>
        </w:rPr>
        <w:t>.</w:t>
      </w:r>
      <w:r w:rsidR="003D129B">
        <w:rPr>
          <w:rFonts w:ascii="Aptos" w:hAnsi="Aptos" w:cs="Times New Roman"/>
          <w:sz w:val="24"/>
          <w:szCs w:val="24"/>
          <w:lang w:val="en-GB"/>
        </w:rPr>
        <w:t xml:space="preserve"> We use the </w:t>
      </w:r>
      <w:r w:rsidR="009A6F0F" w:rsidRPr="00F95A1D">
        <w:rPr>
          <w:rFonts w:ascii="Aptos" w:hAnsi="Aptos" w:cs="Times New Roman"/>
          <w:sz w:val="24"/>
          <w:szCs w:val="24"/>
          <w:lang w:val="en-GB"/>
        </w:rPr>
        <w:t>Berg, Dickhaut, and McCabe, (BDM) investment game</w:t>
      </w:r>
      <w:r w:rsidR="009A6F0F">
        <w:rPr>
          <w:rFonts w:ascii="Aptos" w:hAnsi="Aptos" w:cs="Times New Roman"/>
          <w:sz w:val="24"/>
          <w:szCs w:val="24"/>
          <w:lang w:val="en-GB"/>
        </w:rPr>
        <w:t xml:space="preserve"> and choice experiment </w:t>
      </w:r>
      <w:r w:rsidR="00EF0413">
        <w:rPr>
          <w:rFonts w:ascii="Aptos" w:hAnsi="Aptos" w:cs="Times New Roman"/>
          <w:sz w:val="24"/>
          <w:szCs w:val="24"/>
          <w:lang w:val="en-GB"/>
        </w:rPr>
        <w:t xml:space="preserve">to elicit </w:t>
      </w:r>
      <w:r w:rsidR="00C854A3">
        <w:rPr>
          <w:rFonts w:ascii="Aptos" w:hAnsi="Aptos" w:cs="Times New Roman"/>
          <w:sz w:val="24"/>
          <w:szCs w:val="24"/>
          <w:lang w:val="en-GB"/>
        </w:rPr>
        <w:t xml:space="preserve">social trust </w:t>
      </w:r>
      <w:r w:rsidR="00BB6974">
        <w:rPr>
          <w:rFonts w:ascii="Aptos" w:hAnsi="Aptos" w:cs="Times New Roman"/>
          <w:sz w:val="24"/>
          <w:szCs w:val="24"/>
          <w:lang w:val="en-GB"/>
        </w:rPr>
        <w:t xml:space="preserve">and </w:t>
      </w:r>
      <w:r w:rsidR="00EF0413">
        <w:rPr>
          <w:rFonts w:ascii="Aptos" w:hAnsi="Aptos" w:cs="Times New Roman"/>
          <w:sz w:val="24"/>
          <w:szCs w:val="24"/>
          <w:lang w:val="en-GB"/>
        </w:rPr>
        <w:t>willingness to pay for OFSP and QPM</w:t>
      </w:r>
      <w:r w:rsidR="00BB6974">
        <w:rPr>
          <w:rFonts w:ascii="Aptos" w:hAnsi="Aptos" w:cs="Times New Roman"/>
          <w:sz w:val="24"/>
          <w:szCs w:val="24"/>
          <w:lang w:val="en-GB"/>
        </w:rPr>
        <w:t>, respectively</w:t>
      </w:r>
      <w:r w:rsidR="00EF0413">
        <w:rPr>
          <w:rFonts w:ascii="Aptos" w:hAnsi="Aptos" w:cs="Times New Roman"/>
          <w:sz w:val="24"/>
          <w:szCs w:val="24"/>
          <w:lang w:val="en-GB"/>
        </w:rPr>
        <w:t xml:space="preserve">. Using </w:t>
      </w:r>
      <w:r w:rsidR="00D07E86">
        <w:rPr>
          <w:rFonts w:ascii="Aptos" w:hAnsi="Aptos" w:cs="Times New Roman"/>
          <w:sz w:val="24"/>
          <w:szCs w:val="24"/>
          <w:lang w:val="en-GB"/>
        </w:rPr>
        <w:t xml:space="preserve">data from </w:t>
      </w:r>
      <w:r w:rsidR="006F1CBA">
        <w:rPr>
          <w:rFonts w:ascii="Aptos" w:hAnsi="Aptos" w:cs="Times New Roman"/>
          <w:sz w:val="24"/>
          <w:szCs w:val="24"/>
          <w:lang w:val="en-GB"/>
        </w:rPr>
        <w:t xml:space="preserve">three selected districts in Malawi and </w:t>
      </w:r>
      <w:r w:rsidR="00B37FE9">
        <w:rPr>
          <w:rFonts w:ascii="Aptos" w:hAnsi="Aptos" w:cs="Times New Roman"/>
          <w:sz w:val="24"/>
          <w:szCs w:val="24"/>
          <w:lang w:val="en-GB"/>
        </w:rPr>
        <w:t>different econometrics tools</w:t>
      </w:r>
      <w:r w:rsidR="00B13665">
        <w:rPr>
          <w:rFonts w:ascii="Aptos" w:hAnsi="Aptos" w:cs="Times New Roman"/>
          <w:sz w:val="24"/>
          <w:szCs w:val="24"/>
          <w:lang w:val="en-GB"/>
        </w:rPr>
        <w:t>, we observe</w:t>
      </w:r>
      <w:r w:rsidR="00EC319A">
        <w:rPr>
          <w:rFonts w:ascii="Aptos" w:hAnsi="Aptos" w:cs="Times New Roman"/>
          <w:sz w:val="24"/>
          <w:szCs w:val="24"/>
          <w:lang w:val="en-GB"/>
        </w:rPr>
        <w:t xml:space="preserve"> mixed effect</w:t>
      </w:r>
      <w:r w:rsidR="00DA77E9">
        <w:rPr>
          <w:rFonts w:ascii="Aptos" w:hAnsi="Aptos" w:cs="Times New Roman"/>
          <w:sz w:val="24"/>
          <w:szCs w:val="24"/>
          <w:lang w:val="en-GB"/>
        </w:rPr>
        <w:t>s</w:t>
      </w:r>
      <w:r w:rsidR="00EC319A">
        <w:rPr>
          <w:rFonts w:ascii="Aptos" w:hAnsi="Aptos" w:cs="Times New Roman"/>
          <w:sz w:val="24"/>
          <w:szCs w:val="24"/>
          <w:lang w:val="en-GB"/>
        </w:rPr>
        <w:t xml:space="preserve"> of </w:t>
      </w:r>
      <w:r w:rsidR="00466A94">
        <w:rPr>
          <w:rFonts w:ascii="Aptos" w:hAnsi="Aptos" w:cs="Times New Roman"/>
          <w:sz w:val="24"/>
          <w:szCs w:val="24"/>
          <w:lang w:val="en-GB"/>
        </w:rPr>
        <w:t xml:space="preserve">different categories of social trust. People who are </w:t>
      </w:r>
      <w:r w:rsidR="004D7413">
        <w:rPr>
          <w:rFonts w:ascii="Aptos" w:hAnsi="Aptos" w:cs="Times New Roman"/>
          <w:sz w:val="24"/>
          <w:szCs w:val="24"/>
          <w:lang w:val="en-GB"/>
        </w:rPr>
        <w:t xml:space="preserve">more </w:t>
      </w:r>
      <w:r w:rsidR="00524174">
        <w:rPr>
          <w:rFonts w:ascii="Aptos" w:hAnsi="Aptos" w:cs="Times New Roman"/>
          <w:sz w:val="24"/>
          <w:szCs w:val="24"/>
          <w:lang w:val="en-GB"/>
        </w:rPr>
        <w:t xml:space="preserve">likely to trust </w:t>
      </w:r>
      <w:r w:rsidR="006B63E9">
        <w:rPr>
          <w:rFonts w:ascii="Aptos" w:hAnsi="Aptos" w:cs="Times New Roman"/>
          <w:sz w:val="24"/>
          <w:szCs w:val="24"/>
          <w:lang w:val="en-GB"/>
        </w:rPr>
        <w:t xml:space="preserve">other people within their circle (in-group) are less likely to </w:t>
      </w:r>
      <w:r w:rsidR="00CB43D7">
        <w:rPr>
          <w:rFonts w:ascii="Aptos" w:hAnsi="Aptos" w:cs="Times New Roman"/>
          <w:sz w:val="24"/>
          <w:szCs w:val="24"/>
          <w:lang w:val="en-GB"/>
        </w:rPr>
        <w:t>uptake consumption of OFSP and QPM. On the</w:t>
      </w:r>
      <w:r w:rsidR="007A1C86">
        <w:rPr>
          <w:rFonts w:ascii="Aptos" w:hAnsi="Aptos" w:cs="Times New Roman"/>
          <w:sz w:val="24"/>
          <w:szCs w:val="24"/>
          <w:lang w:val="en-GB"/>
        </w:rPr>
        <w:t xml:space="preserve"> </w:t>
      </w:r>
      <w:r w:rsidR="00CB43D7">
        <w:rPr>
          <w:rFonts w:ascii="Aptos" w:hAnsi="Aptos" w:cs="Times New Roman"/>
          <w:sz w:val="24"/>
          <w:szCs w:val="24"/>
          <w:lang w:val="en-GB"/>
        </w:rPr>
        <w:t>contrary,</w:t>
      </w:r>
      <w:r w:rsidR="007A1C86">
        <w:rPr>
          <w:rFonts w:ascii="Aptos" w:hAnsi="Aptos" w:cs="Times New Roman"/>
          <w:sz w:val="24"/>
          <w:szCs w:val="24"/>
          <w:lang w:val="en-GB"/>
        </w:rPr>
        <w:t xml:space="preserve"> having trust i</w:t>
      </w:r>
      <w:r w:rsidR="00DA77E9">
        <w:rPr>
          <w:rFonts w:ascii="Aptos" w:hAnsi="Aptos" w:cs="Times New Roman"/>
          <w:sz w:val="24"/>
          <w:szCs w:val="24"/>
          <w:lang w:val="en-GB"/>
        </w:rPr>
        <w:t>n</w:t>
      </w:r>
      <w:r w:rsidR="007A1C86">
        <w:rPr>
          <w:rFonts w:ascii="Aptos" w:hAnsi="Aptos" w:cs="Times New Roman"/>
          <w:sz w:val="24"/>
          <w:szCs w:val="24"/>
          <w:lang w:val="en-GB"/>
        </w:rPr>
        <w:t xml:space="preserve"> strangers (out-group) </w:t>
      </w:r>
      <w:r w:rsidR="000B6F27">
        <w:rPr>
          <w:rFonts w:ascii="Aptos" w:hAnsi="Aptos" w:cs="Times New Roman"/>
          <w:sz w:val="24"/>
          <w:szCs w:val="24"/>
          <w:lang w:val="en-GB"/>
        </w:rPr>
        <w:t>could</w:t>
      </w:r>
      <w:r w:rsidR="004714B8">
        <w:rPr>
          <w:rFonts w:ascii="Aptos" w:hAnsi="Aptos" w:cs="Times New Roman"/>
          <w:sz w:val="24"/>
          <w:szCs w:val="24"/>
          <w:lang w:val="en-GB"/>
        </w:rPr>
        <w:t xml:space="preserve"> positively influence the decision to consume OFSP</w:t>
      </w:r>
      <w:r w:rsidR="00C070A2">
        <w:rPr>
          <w:rFonts w:ascii="Aptos" w:hAnsi="Aptos" w:cs="Times New Roman"/>
          <w:sz w:val="24"/>
          <w:szCs w:val="24"/>
          <w:lang w:val="en-GB"/>
        </w:rPr>
        <w:t xml:space="preserve"> and </w:t>
      </w:r>
      <w:r w:rsidR="00C60DC9">
        <w:rPr>
          <w:rFonts w:ascii="Aptos" w:hAnsi="Aptos" w:cs="Times New Roman"/>
          <w:sz w:val="24"/>
          <w:szCs w:val="24"/>
          <w:lang w:val="en-GB"/>
        </w:rPr>
        <w:t xml:space="preserve">the extent of consuming </w:t>
      </w:r>
      <w:r w:rsidR="00C070A2">
        <w:rPr>
          <w:rFonts w:ascii="Aptos" w:hAnsi="Aptos" w:cs="Times New Roman"/>
          <w:sz w:val="24"/>
          <w:szCs w:val="24"/>
          <w:lang w:val="en-GB"/>
        </w:rPr>
        <w:t>QPM</w:t>
      </w:r>
      <w:r w:rsidR="009F0AFC">
        <w:rPr>
          <w:rFonts w:ascii="Aptos" w:hAnsi="Aptos" w:cs="Times New Roman"/>
          <w:sz w:val="24"/>
          <w:szCs w:val="24"/>
          <w:lang w:val="en-GB"/>
        </w:rPr>
        <w:t xml:space="preserve">, signifying </w:t>
      </w:r>
      <w:r w:rsidR="00D94F66">
        <w:rPr>
          <w:rFonts w:ascii="Aptos" w:hAnsi="Aptos" w:cs="Times New Roman"/>
          <w:sz w:val="24"/>
          <w:szCs w:val="24"/>
          <w:lang w:val="en-GB"/>
        </w:rPr>
        <w:t xml:space="preserve">the importance of </w:t>
      </w:r>
      <w:r w:rsidR="00361E96">
        <w:rPr>
          <w:rFonts w:ascii="Aptos" w:hAnsi="Aptos" w:cs="Times New Roman"/>
          <w:sz w:val="24"/>
          <w:szCs w:val="24"/>
          <w:lang w:val="en-GB"/>
        </w:rPr>
        <w:t>out-group trust in breaking the</w:t>
      </w:r>
      <w:r w:rsidR="009F0AFC">
        <w:rPr>
          <w:rFonts w:ascii="Aptos" w:hAnsi="Aptos" w:cs="Times New Roman"/>
          <w:sz w:val="24"/>
          <w:szCs w:val="24"/>
          <w:lang w:val="en-GB"/>
        </w:rPr>
        <w:t xml:space="preserve"> </w:t>
      </w:r>
      <w:r w:rsidR="00361E96">
        <w:rPr>
          <w:rFonts w:ascii="Aptos" w:hAnsi="Aptos" w:cs="Times New Roman"/>
          <w:sz w:val="24"/>
          <w:szCs w:val="24"/>
          <w:lang w:val="en-GB"/>
        </w:rPr>
        <w:t>consumption decision</w:t>
      </w:r>
      <w:r w:rsidR="009F0AFC" w:rsidRPr="009F0AFC">
        <w:rPr>
          <w:rFonts w:ascii="Aptos" w:hAnsi="Aptos" w:cs="Times New Roman"/>
          <w:sz w:val="24"/>
          <w:szCs w:val="24"/>
          <w:lang w:val="en-GB"/>
        </w:rPr>
        <w:t xml:space="preserve"> </w:t>
      </w:r>
      <w:r w:rsidR="009F0AFC">
        <w:rPr>
          <w:rFonts w:ascii="Aptos" w:hAnsi="Aptos" w:cs="Times New Roman"/>
          <w:sz w:val="24"/>
          <w:szCs w:val="24"/>
          <w:lang w:val="en-GB"/>
        </w:rPr>
        <w:t>hurdle</w:t>
      </w:r>
      <w:r w:rsidR="00BD71CF">
        <w:rPr>
          <w:rFonts w:ascii="Aptos" w:hAnsi="Aptos" w:cs="Times New Roman"/>
          <w:sz w:val="24"/>
          <w:szCs w:val="24"/>
          <w:lang w:val="en-GB"/>
        </w:rPr>
        <w:t>.</w:t>
      </w:r>
      <w:r w:rsidR="00F172C6">
        <w:rPr>
          <w:rFonts w:ascii="Aptos" w:hAnsi="Aptos" w:cs="Times New Roman"/>
          <w:sz w:val="24"/>
          <w:szCs w:val="24"/>
          <w:lang w:val="en-GB"/>
        </w:rPr>
        <w:t xml:space="preserve"> </w:t>
      </w:r>
      <w:r w:rsidR="00C42A85">
        <w:rPr>
          <w:rFonts w:ascii="Aptos" w:hAnsi="Aptos" w:cs="Times New Roman"/>
          <w:sz w:val="24"/>
          <w:szCs w:val="24"/>
          <w:lang w:val="en-GB"/>
        </w:rPr>
        <w:t xml:space="preserve">Additionally, </w:t>
      </w:r>
      <w:r w:rsidR="00F50C69">
        <w:rPr>
          <w:rFonts w:ascii="Aptos" w:hAnsi="Aptos" w:cs="Times New Roman"/>
          <w:sz w:val="24"/>
          <w:szCs w:val="24"/>
          <w:lang w:val="en-GB"/>
        </w:rPr>
        <w:t>access to nutrition education</w:t>
      </w:r>
      <w:r w:rsidR="000F459C">
        <w:rPr>
          <w:rFonts w:ascii="Aptos" w:hAnsi="Aptos" w:cs="Times New Roman"/>
          <w:sz w:val="24"/>
          <w:szCs w:val="24"/>
          <w:lang w:val="en-GB"/>
        </w:rPr>
        <w:t xml:space="preserve">, particularly </w:t>
      </w:r>
      <w:r w:rsidR="004741EC">
        <w:rPr>
          <w:rFonts w:ascii="Aptos" w:hAnsi="Aptos" w:cs="Times New Roman"/>
          <w:sz w:val="24"/>
          <w:szCs w:val="24"/>
          <w:lang w:val="en-GB"/>
        </w:rPr>
        <w:t>o</w:t>
      </w:r>
      <w:r w:rsidR="00A55E01">
        <w:rPr>
          <w:rFonts w:ascii="Aptos" w:hAnsi="Aptos" w:cs="Times New Roman"/>
          <w:sz w:val="24"/>
          <w:szCs w:val="24"/>
          <w:lang w:val="en-GB"/>
        </w:rPr>
        <w:t>n</w:t>
      </w:r>
      <w:r w:rsidR="004741EC">
        <w:rPr>
          <w:rFonts w:ascii="Aptos" w:hAnsi="Aptos" w:cs="Times New Roman"/>
          <w:sz w:val="24"/>
          <w:szCs w:val="24"/>
          <w:lang w:val="en-GB"/>
        </w:rPr>
        <w:t xml:space="preserve"> </w:t>
      </w:r>
      <w:r w:rsidR="00A55E01">
        <w:rPr>
          <w:rFonts w:ascii="Aptos" w:hAnsi="Aptos" w:cs="Times New Roman"/>
          <w:sz w:val="24"/>
          <w:szCs w:val="24"/>
          <w:lang w:val="en-GB"/>
        </w:rPr>
        <w:t xml:space="preserve">healthy </w:t>
      </w:r>
      <w:r w:rsidR="004741EC">
        <w:rPr>
          <w:rFonts w:ascii="Aptos" w:hAnsi="Aptos" w:cs="Times New Roman"/>
          <w:sz w:val="24"/>
          <w:szCs w:val="24"/>
          <w:lang w:val="en-GB"/>
        </w:rPr>
        <w:t xml:space="preserve">cooking </w:t>
      </w:r>
      <w:r w:rsidR="00A55E01">
        <w:rPr>
          <w:rFonts w:ascii="Aptos" w:hAnsi="Aptos" w:cs="Times New Roman"/>
          <w:sz w:val="24"/>
          <w:szCs w:val="24"/>
          <w:lang w:val="en-GB"/>
        </w:rPr>
        <w:t>practices</w:t>
      </w:r>
      <w:r w:rsidR="007B10FC">
        <w:rPr>
          <w:rFonts w:ascii="Aptos" w:hAnsi="Aptos" w:cs="Times New Roman"/>
          <w:sz w:val="24"/>
          <w:szCs w:val="24"/>
          <w:lang w:val="en-GB"/>
        </w:rPr>
        <w:t xml:space="preserve"> and receiving QPM</w:t>
      </w:r>
      <w:r w:rsidR="004741EC">
        <w:rPr>
          <w:rFonts w:ascii="Aptos" w:hAnsi="Aptos" w:cs="Times New Roman"/>
          <w:sz w:val="24"/>
          <w:szCs w:val="24"/>
          <w:lang w:val="en-GB"/>
        </w:rPr>
        <w:t xml:space="preserve"> </w:t>
      </w:r>
      <w:r w:rsidR="00C854A3">
        <w:rPr>
          <w:rFonts w:ascii="Aptos" w:hAnsi="Aptos" w:cs="Times New Roman"/>
          <w:sz w:val="24"/>
          <w:szCs w:val="24"/>
          <w:lang w:val="en-GB"/>
        </w:rPr>
        <w:t xml:space="preserve">significantly </w:t>
      </w:r>
      <w:r w:rsidR="00E6406C">
        <w:rPr>
          <w:rFonts w:ascii="Aptos" w:hAnsi="Aptos" w:cs="Times New Roman"/>
          <w:sz w:val="24"/>
          <w:szCs w:val="24"/>
          <w:lang w:val="en-GB"/>
        </w:rPr>
        <w:t>influences</w:t>
      </w:r>
      <w:r w:rsidR="00C854A3">
        <w:rPr>
          <w:rFonts w:ascii="Aptos" w:hAnsi="Aptos" w:cs="Times New Roman"/>
          <w:sz w:val="24"/>
          <w:szCs w:val="24"/>
          <w:lang w:val="en-GB"/>
        </w:rPr>
        <w:t xml:space="preserve"> </w:t>
      </w:r>
      <w:r w:rsidR="00FF135A">
        <w:rPr>
          <w:rFonts w:ascii="Aptos" w:hAnsi="Aptos" w:cs="Times New Roman"/>
          <w:sz w:val="24"/>
          <w:szCs w:val="24"/>
          <w:lang w:val="en-GB"/>
        </w:rPr>
        <w:t>consumption</w:t>
      </w:r>
      <w:r w:rsidR="00715B46">
        <w:rPr>
          <w:rFonts w:ascii="Aptos" w:hAnsi="Aptos" w:cs="Times New Roman"/>
          <w:sz w:val="24"/>
          <w:szCs w:val="24"/>
          <w:lang w:val="en-GB"/>
        </w:rPr>
        <w:t xml:space="preserve"> decisions</w:t>
      </w:r>
      <w:r w:rsidR="00FF135A">
        <w:rPr>
          <w:rFonts w:ascii="Aptos" w:hAnsi="Aptos" w:cs="Times New Roman"/>
          <w:sz w:val="24"/>
          <w:szCs w:val="24"/>
          <w:lang w:val="en-GB"/>
        </w:rPr>
        <w:t xml:space="preserve">, </w:t>
      </w:r>
      <w:r w:rsidR="00DA77E9">
        <w:rPr>
          <w:rFonts w:ascii="Aptos" w:hAnsi="Aptos" w:cs="Times New Roman"/>
          <w:sz w:val="24"/>
          <w:szCs w:val="24"/>
          <w:lang w:val="en-GB"/>
        </w:rPr>
        <w:t xml:space="preserve">the </w:t>
      </w:r>
      <w:r w:rsidR="00FF135A">
        <w:rPr>
          <w:rFonts w:ascii="Aptos" w:hAnsi="Aptos" w:cs="Times New Roman"/>
          <w:sz w:val="24"/>
          <w:szCs w:val="24"/>
          <w:lang w:val="en-GB"/>
        </w:rPr>
        <w:t xml:space="preserve">extent of consumption and willingness to pay for </w:t>
      </w:r>
      <w:r w:rsidR="00E6406C">
        <w:rPr>
          <w:rFonts w:ascii="Aptos" w:hAnsi="Aptos" w:cs="Times New Roman"/>
          <w:sz w:val="24"/>
          <w:szCs w:val="24"/>
          <w:lang w:val="en-GB"/>
        </w:rPr>
        <w:t>OFSP and QPM. We recommend enhance</w:t>
      </w:r>
      <w:r w:rsidR="009A1719">
        <w:rPr>
          <w:rFonts w:ascii="Aptos" w:hAnsi="Aptos" w:cs="Times New Roman"/>
          <w:sz w:val="24"/>
          <w:szCs w:val="24"/>
          <w:lang w:val="en-GB"/>
        </w:rPr>
        <w:t xml:space="preserve">d government </w:t>
      </w:r>
      <w:r w:rsidR="00AE168C">
        <w:rPr>
          <w:rFonts w:ascii="Aptos" w:hAnsi="Aptos" w:cs="Times New Roman"/>
          <w:sz w:val="24"/>
          <w:szCs w:val="24"/>
          <w:lang w:val="en-GB"/>
        </w:rPr>
        <w:t xml:space="preserve">and public </w:t>
      </w:r>
      <w:r w:rsidR="00D915F5">
        <w:rPr>
          <w:rFonts w:ascii="Aptos" w:hAnsi="Aptos" w:cs="Times New Roman"/>
          <w:sz w:val="24"/>
          <w:szCs w:val="24"/>
          <w:lang w:val="en-GB"/>
        </w:rPr>
        <w:t xml:space="preserve">interventions in disseminating </w:t>
      </w:r>
      <w:r w:rsidR="007A47D8">
        <w:rPr>
          <w:rFonts w:ascii="Aptos" w:hAnsi="Aptos" w:cs="Times New Roman"/>
          <w:sz w:val="24"/>
          <w:szCs w:val="24"/>
          <w:lang w:val="en-GB"/>
        </w:rPr>
        <w:t xml:space="preserve">information on </w:t>
      </w:r>
      <w:r w:rsidR="00715B46">
        <w:rPr>
          <w:rFonts w:ascii="Aptos" w:hAnsi="Aptos" w:cs="Times New Roman"/>
          <w:sz w:val="24"/>
          <w:szCs w:val="24"/>
          <w:lang w:val="en-GB"/>
        </w:rPr>
        <w:t xml:space="preserve">the </w:t>
      </w:r>
      <w:r w:rsidR="007A47D8">
        <w:rPr>
          <w:rFonts w:ascii="Aptos" w:hAnsi="Aptos" w:cs="Times New Roman"/>
          <w:sz w:val="24"/>
          <w:szCs w:val="24"/>
          <w:lang w:val="en-GB"/>
        </w:rPr>
        <w:t xml:space="preserve">benefits </w:t>
      </w:r>
      <w:r w:rsidR="00066D34">
        <w:rPr>
          <w:rFonts w:ascii="Aptos" w:hAnsi="Aptos" w:cs="Times New Roman"/>
          <w:sz w:val="24"/>
          <w:szCs w:val="24"/>
          <w:lang w:val="en-GB"/>
        </w:rPr>
        <w:t xml:space="preserve">of </w:t>
      </w:r>
      <w:r w:rsidR="006E4CAC">
        <w:rPr>
          <w:rFonts w:ascii="Aptos" w:hAnsi="Aptos" w:cs="Times New Roman"/>
          <w:sz w:val="24"/>
          <w:szCs w:val="24"/>
          <w:lang w:val="en-GB"/>
        </w:rPr>
        <w:t xml:space="preserve">and </w:t>
      </w:r>
      <w:r>
        <w:rPr>
          <w:rFonts w:ascii="Aptos" w:hAnsi="Aptos" w:cs="Times New Roman"/>
          <w:sz w:val="24"/>
          <w:szCs w:val="24"/>
          <w:lang w:val="en-GB"/>
        </w:rPr>
        <w:t xml:space="preserve">best practices in </w:t>
      </w:r>
      <w:r w:rsidR="002F5E7A">
        <w:rPr>
          <w:rFonts w:ascii="Aptos" w:hAnsi="Aptos" w:cs="Times New Roman"/>
          <w:sz w:val="24"/>
          <w:szCs w:val="24"/>
          <w:lang w:val="en-GB"/>
        </w:rPr>
        <w:t xml:space="preserve">processing </w:t>
      </w:r>
      <w:r w:rsidR="002F5E7A">
        <w:rPr>
          <w:rFonts w:ascii="Aptos" w:hAnsi="Aptos" w:cs="Times New Roman"/>
          <w:sz w:val="24"/>
          <w:szCs w:val="24"/>
          <w:lang w:val="en-GB"/>
        </w:rPr>
        <w:t>biofortified foods</w:t>
      </w:r>
      <w:r w:rsidR="002F5E7A">
        <w:rPr>
          <w:rFonts w:ascii="Aptos" w:hAnsi="Aptos" w:cs="Times New Roman"/>
          <w:sz w:val="24"/>
          <w:szCs w:val="24"/>
          <w:lang w:val="en-GB"/>
        </w:rPr>
        <w:t xml:space="preserve"> to influence change </w:t>
      </w:r>
      <w:r>
        <w:rPr>
          <w:rFonts w:ascii="Aptos" w:hAnsi="Aptos" w:cs="Times New Roman"/>
          <w:sz w:val="24"/>
          <w:szCs w:val="24"/>
          <w:lang w:val="en-GB"/>
        </w:rPr>
        <w:t>among rural household</w:t>
      </w:r>
      <w:r w:rsidR="00D07E86">
        <w:rPr>
          <w:rFonts w:ascii="Aptos" w:hAnsi="Aptos" w:cs="Times New Roman"/>
          <w:sz w:val="24"/>
          <w:szCs w:val="24"/>
          <w:lang w:val="en-GB"/>
        </w:rPr>
        <w:t>s</w:t>
      </w:r>
      <w:r>
        <w:rPr>
          <w:rFonts w:ascii="Aptos" w:hAnsi="Aptos" w:cs="Times New Roman"/>
          <w:sz w:val="24"/>
          <w:szCs w:val="24"/>
          <w:lang w:val="en-GB"/>
        </w:rPr>
        <w:t>.</w:t>
      </w:r>
      <w:r w:rsidR="004D20C9">
        <w:rPr>
          <w:rFonts w:ascii="Aptos" w:hAnsi="Aptos" w:cs="Times New Roman"/>
          <w:sz w:val="24"/>
          <w:szCs w:val="24"/>
          <w:lang w:val="en-GB"/>
        </w:rPr>
        <w:t xml:space="preserve"> </w:t>
      </w:r>
      <w:r w:rsidR="00C070A2">
        <w:rPr>
          <w:rFonts w:ascii="Aptos" w:hAnsi="Aptos" w:cs="Times New Roman"/>
          <w:sz w:val="24"/>
          <w:szCs w:val="24"/>
          <w:lang w:val="en-GB"/>
        </w:rPr>
        <w:t xml:space="preserve"> </w:t>
      </w:r>
    </w:p>
    <w:p w14:paraId="48D3AD35" w14:textId="2AEDDBA2" w:rsidR="009F5DE5" w:rsidRPr="00F95A1D" w:rsidRDefault="009F5DE5" w:rsidP="00174C78">
      <w:pPr>
        <w:spacing w:line="276" w:lineRule="auto"/>
        <w:ind w:left="1134" w:hanging="1134"/>
        <w:jc w:val="both"/>
        <w:rPr>
          <w:rFonts w:ascii="Aptos" w:hAnsi="Aptos" w:cs="Times New Roman"/>
          <w:bCs/>
          <w:sz w:val="24"/>
          <w:szCs w:val="24"/>
          <w:lang w:val="en-GB"/>
        </w:rPr>
      </w:pPr>
      <w:r w:rsidRPr="00174C78">
        <w:rPr>
          <w:rFonts w:ascii="Aptos" w:hAnsi="Aptos" w:cs="Times New Roman"/>
          <w:b/>
          <w:sz w:val="24"/>
          <w:szCs w:val="24"/>
          <w:lang w:val="en-GB"/>
        </w:rPr>
        <w:t>Keywords:</w:t>
      </w:r>
      <w:r>
        <w:rPr>
          <w:rFonts w:ascii="Aptos" w:hAnsi="Aptos" w:cs="Times New Roman"/>
          <w:bCs/>
          <w:sz w:val="24"/>
          <w:szCs w:val="24"/>
          <w:lang w:val="en-GB"/>
        </w:rPr>
        <w:t xml:space="preserve"> Social Trust, Willingness to Pay, </w:t>
      </w:r>
      <w:r w:rsidR="00BA418F">
        <w:rPr>
          <w:rFonts w:ascii="Aptos" w:hAnsi="Aptos" w:cs="Times New Roman"/>
          <w:bCs/>
          <w:sz w:val="24"/>
          <w:szCs w:val="24"/>
          <w:lang w:val="en-GB"/>
        </w:rPr>
        <w:t>Orange Fresh Sweet Potato, Quality Protein Maize, Malawi</w:t>
      </w:r>
    </w:p>
    <w:p w14:paraId="576E0B1D" w14:textId="77777777" w:rsidR="008A5953" w:rsidRPr="00F95A1D" w:rsidRDefault="008A5953" w:rsidP="00406D5B">
      <w:pPr>
        <w:spacing w:line="276" w:lineRule="auto"/>
        <w:jc w:val="both"/>
        <w:rPr>
          <w:rFonts w:ascii="Aptos" w:hAnsi="Aptos" w:cs="Times New Roman"/>
          <w:bCs/>
          <w:sz w:val="24"/>
          <w:szCs w:val="24"/>
          <w:lang w:val="en-GB"/>
        </w:rPr>
      </w:pPr>
    </w:p>
    <w:p w14:paraId="6ED860E5" w14:textId="77777777" w:rsidR="0011356E" w:rsidRDefault="0011356E" w:rsidP="00406D5B">
      <w:pPr>
        <w:spacing w:line="276" w:lineRule="auto"/>
        <w:jc w:val="both"/>
        <w:rPr>
          <w:rFonts w:ascii="Aptos" w:hAnsi="Aptos" w:cs="Times New Roman"/>
          <w:b/>
          <w:sz w:val="24"/>
          <w:szCs w:val="24"/>
          <w:lang w:val="en-GB"/>
        </w:rPr>
        <w:sectPr w:rsidR="0011356E" w:rsidSect="0011356E">
          <w:footerReference w:type="default" r:id="rId9"/>
          <w:type w:val="continuous"/>
          <w:pgSz w:w="11906" w:h="16838" w:code="9"/>
          <w:pgMar w:top="1440" w:right="1440" w:bottom="1440" w:left="1440" w:header="709" w:footer="709" w:gutter="0"/>
          <w:cols w:space="708"/>
          <w:titlePg/>
          <w:docGrid w:linePitch="360"/>
        </w:sectPr>
      </w:pPr>
    </w:p>
    <w:p w14:paraId="37D2F11A" w14:textId="4255C3B0" w:rsidR="00C856B2" w:rsidRPr="00F95A1D" w:rsidRDefault="009718BA" w:rsidP="00406D5B">
      <w:pPr>
        <w:spacing w:line="276" w:lineRule="auto"/>
        <w:jc w:val="both"/>
        <w:rPr>
          <w:rFonts w:ascii="Aptos" w:hAnsi="Aptos" w:cs="Times New Roman"/>
          <w:b/>
          <w:sz w:val="24"/>
          <w:szCs w:val="24"/>
          <w:lang w:val="en-GB"/>
        </w:rPr>
      </w:pPr>
      <w:r w:rsidRPr="00F95A1D">
        <w:rPr>
          <w:rFonts w:ascii="Aptos" w:hAnsi="Aptos" w:cs="Times New Roman"/>
          <w:b/>
          <w:sz w:val="24"/>
          <w:szCs w:val="24"/>
          <w:lang w:val="en-GB"/>
        </w:rPr>
        <w:lastRenderedPageBreak/>
        <w:t xml:space="preserve">1.0 </w:t>
      </w:r>
      <w:r w:rsidR="00B75925" w:rsidRPr="00F95A1D">
        <w:rPr>
          <w:rFonts w:ascii="Aptos" w:hAnsi="Aptos" w:cs="Times New Roman"/>
          <w:b/>
          <w:sz w:val="24"/>
          <w:szCs w:val="24"/>
          <w:lang w:val="en-GB"/>
        </w:rPr>
        <w:t>Introduction</w:t>
      </w:r>
    </w:p>
    <w:p w14:paraId="29AA7FEF" w14:textId="4A816F6E" w:rsidR="00647AA8" w:rsidRPr="00F95A1D" w:rsidRDefault="002E4876" w:rsidP="00B6448B">
      <w:pPr>
        <w:jc w:val="both"/>
        <w:rPr>
          <w:rFonts w:ascii="Aptos" w:hAnsi="Aptos" w:cs="Times New Roman"/>
          <w:sz w:val="24"/>
          <w:szCs w:val="24"/>
          <w:lang w:val="en-GB"/>
        </w:rPr>
      </w:pPr>
      <w:r w:rsidRPr="00F95A1D">
        <w:rPr>
          <w:rFonts w:ascii="Aptos" w:hAnsi="Aptos" w:cs="Times New Roman"/>
          <w:sz w:val="24"/>
          <w:szCs w:val="24"/>
          <w:lang w:val="en-GB"/>
        </w:rPr>
        <w:t>Social trust is one form of social capital</w:t>
      </w:r>
      <w:r w:rsidR="00E6093D" w:rsidRPr="00F95A1D">
        <w:rPr>
          <w:rFonts w:ascii="Aptos" w:hAnsi="Aptos" w:cs="Times New Roman"/>
          <w:sz w:val="24"/>
          <w:szCs w:val="24"/>
          <w:lang w:val="en-GB"/>
        </w:rPr>
        <w:t xml:space="preserve"> that is</w:t>
      </w:r>
      <w:r w:rsidRPr="00F95A1D">
        <w:rPr>
          <w:rFonts w:ascii="Aptos" w:hAnsi="Aptos" w:cs="Times New Roman"/>
          <w:sz w:val="24"/>
          <w:szCs w:val="24"/>
          <w:lang w:val="en-GB"/>
        </w:rPr>
        <w:t xml:space="preserve"> important</w:t>
      </w:r>
      <w:r w:rsidR="00F02C17" w:rsidRPr="00F95A1D">
        <w:rPr>
          <w:rFonts w:ascii="Aptos" w:hAnsi="Aptos" w:cs="Times New Roman"/>
          <w:sz w:val="24"/>
          <w:szCs w:val="24"/>
          <w:lang w:val="en-GB"/>
        </w:rPr>
        <w:t xml:space="preserve"> for </w:t>
      </w:r>
      <w:r w:rsidRPr="00F95A1D">
        <w:rPr>
          <w:rFonts w:ascii="Aptos" w:hAnsi="Aptos" w:cs="Times New Roman"/>
          <w:sz w:val="24"/>
          <w:szCs w:val="24"/>
          <w:lang w:val="en-GB"/>
        </w:rPr>
        <w:t>influencing decisions</w:t>
      </w:r>
      <w:r w:rsidR="00F02615" w:rsidRPr="00F95A1D">
        <w:rPr>
          <w:rFonts w:ascii="Aptos" w:hAnsi="Aptos" w:cs="Times New Roman"/>
          <w:sz w:val="24"/>
          <w:szCs w:val="24"/>
          <w:lang w:val="en-GB"/>
        </w:rPr>
        <w:t xml:space="preserve"> </w:t>
      </w:r>
      <w:r w:rsidR="00F02615" w:rsidRPr="00F95A1D">
        <w:rPr>
          <w:rFonts w:ascii="Aptos" w:hAnsi="Aptos" w:cs="Times New Roman"/>
          <w:sz w:val="24"/>
          <w:szCs w:val="24"/>
          <w:lang w:val="en-GB"/>
        </w:rPr>
        <w:fldChar w:fldCharType="begin"/>
      </w:r>
      <w:r w:rsidR="00EA5F23" w:rsidRPr="00F95A1D">
        <w:rPr>
          <w:rFonts w:ascii="Aptos" w:hAnsi="Aptos" w:cs="Times New Roman"/>
          <w:sz w:val="24"/>
          <w:szCs w:val="24"/>
          <w:lang w:val="en-GB"/>
        </w:rPr>
        <w:instrText xml:space="preserve"> ADDIN EN.CITE &lt;EndNote&gt;&lt;Cite&gt;&lt;Author&gt;Coleman&lt;/Author&gt;&lt;Year&gt;1988&lt;/Year&gt;&lt;RecNum&gt;216&lt;/RecNum&gt;&lt;DisplayText&gt;(Coleman, 1988; Wang et al., 2021)&lt;/DisplayText&gt;&lt;record&gt;&lt;rec-number&gt;216&lt;/rec-number&gt;&lt;foreign-keys&gt;&lt;key app="EN" db-id="ttp29zs5vwzavpe2pdbpzrf6stv9pdeep2v9" timestamp="0"&gt;216&lt;/key&gt;&lt;/foreign-keys&gt;&lt;ref-type name="Journal Article"&gt;17&lt;/ref-type&gt;&lt;contributors&gt;&lt;authors&gt;&lt;author&gt;Coleman, James S&lt;/author&gt;&lt;/authors&gt;&lt;/contributors&gt;&lt;titles&gt;&lt;title&gt;Social capital in the creation of human capital&lt;/title&gt;&lt;secondary-title&gt;American journal of sociology&lt;/secondary-title&gt;&lt;/titles&gt;&lt;pages&gt;S95-S120&lt;/pages&gt;&lt;volume&gt;94&lt;/volume&gt;&lt;dates&gt;&lt;year&gt;1988&lt;/year&gt;&lt;/dates&gt;&lt;isbn&gt;0002-9602&lt;/isbn&gt;&lt;urls&gt;&lt;/urls&gt;&lt;/record&gt;&lt;/Cite&gt;&lt;Cite&gt;&lt;Author&gt;Wang&lt;/Author&gt;&lt;Year&gt;2021&lt;/Year&gt;&lt;RecNum&gt;661&lt;/RecNum&gt;&lt;record&gt;&lt;rec-number&gt;661&lt;/rec-number&gt;&lt;foreign-keys&gt;&lt;key app="EN" db-id="ttp29zs5vwzavpe2pdbpzrf6stv9pdeep2v9" timestamp="1742797879"&gt;661&lt;/key&gt;&lt;/foreign-keys&gt;&lt;ref-type name="Journal Article"&gt;17&lt;/ref-type&gt;&lt;contributors&gt;&lt;authors&gt;&lt;author&gt;Wang, Dong&lt;/author&gt;&lt;author&gt;Yun, Ke&lt;/author&gt;&lt;author&gt;Shuo, Li&lt;/author&gt;&lt;author&gt;Xiangyu, Chen&lt;/author&gt;&lt;author&gt;Peng, Wan&lt;/author&gt;&lt;/authors&gt;&lt;/contributors&gt;&lt;titles&gt;&lt;title&gt;Does social trust restrain excess perk consumption? Evidence from China&lt;/title&gt;&lt;secondary-title&gt;International Review of Economics &amp;amp; Finance&lt;/secondary-title&gt;&lt;/titles&gt;&lt;periodical&gt;&lt;full-title&gt;International Review of Economics &amp;amp; Finance&lt;/full-title&gt;&lt;/periodical&gt;&lt;pages&gt;1078-1092&lt;/pages&gt;&lt;volume&gt;76&lt;/volume&gt;&lt;keywords&gt;&lt;keyword&gt;Social trust, Excess perk consumption, Corporate governance, China&lt;/keyword&gt;&lt;/keywords&gt;&lt;dates&gt;&lt;year&gt;2021&lt;/year&gt;&lt;/dates&gt;&lt;isbn&gt;1059-0560&lt;/isbn&gt;&lt;urls&gt;&lt;related-urls&gt;&lt;url&gt;https://www.sciencedirect.com/science/article/pii/S1059056021001714&lt;/url&gt;&lt;/related-urls&gt;&lt;/urls&gt;&lt;electronic-resource-num&gt;https://doi.org/10.1016/j.iref.2021.08.007&lt;/electronic-resource-num&gt;&lt;/record&gt;&lt;/Cite&gt;&lt;/EndNote&gt;</w:instrText>
      </w:r>
      <w:r w:rsidR="00F02615" w:rsidRPr="00F95A1D">
        <w:rPr>
          <w:rFonts w:ascii="Aptos" w:hAnsi="Aptos" w:cs="Times New Roman"/>
          <w:sz w:val="24"/>
          <w:szCs w:val="24"/>
          <w:lang w:val="en-GB"/>
        </w:rPr>
        <w:fldChar w:fldCharType="separate"/>
      </w:r>
      <w:r w:rsidR="00EA5F23" w:rsidRPr="00F95A1D">
        <w:rPr>
          <w:rFonts w:ascii="Aptos" w:hAnsi="Aptos" w:cs="Times New Roman"/>
          <w:noProof/>
          <w:sz w:val="24"/>
          <w:szCs w:val="24"/>
          <w:lang w:val="en-GB"/>
        </w:rPr>
        <w:t>(Coleman, 1988; Wang et al., 2021)</w:t>
      </w:r>
      <w:r w:rsidR="00F02615" w:rsidRPr="00F95A1D">
        <w:rPr>
          <w:rFonts w:ascii="Aptos" w:hAnsi="Aptos" w:cs="Times New Roman"/>
          <w:sz w:val="24"/>
          <w:szCs w:val="24"/>
          <w:lang w:val="en-GB"/>
        </w:rPr>
        <w:fldChar w:fldCharType="end"/>
      </w:r>
      <w:r w:rsidRPr="00F95A1D">
        <w:rPr>
          <w:rFonts w:ascii="Aptos" w:hAnsi="Aptos" w:cs="Times New Roman"/>
          <w:sz w:val="24"/>
          <w:szCs w:val="24"/>
          <w:lang w:val="en-GB"/>
        </w:rPr>
        <w:t xml:space="preserve">. </w:t>
      </w:r>
      <w:r w:rsidR="00B6448B" w:rsidRPr="00F95A1D">
        <w:rPr>
          <w:rFonts w:ascii="Aptos" w:hAnsi="Aptos" w:cs="Times New Roman"/>
          <w:sz w:val="24"/>
          <w:szCs w:val="24"/>
          <w:lang w:val="en-GB"/>
        </w:rPr>
        <w:t>Social capital refers to the social connections, networks, and interpersonal</w:t>
      </w:r>
      <w:r w:rsidR="00D65ED6" w:rsidRPr="00F95A1D">
        <w:rPr>
          <w:rFonts w:ascii="Aptos" w:hAnsi="Aptos" w:cs="Times New Roman"/>
          <w:sz w:val="24"/>
          <w:szCs w:val="24"/>
          <w:lang w:val="en-GB"/>
        </w:rPr>
        <w:t xml:space="preserve"> trust</w:t>
      </w:r>
      <w:r w:rsidR="00A616DB" w:rsidRPr="00F95A1D">
        <w:rPr>
          <w:rFonts w:ascii="Aptos" w:hAnsi="Aptos" w:cs="Times New Roman"/>
          <w:sz w:val="24"/>
          <w:szCs w:val="24"/>
          <w:lang w:val="en-GB"/>
        </w:rPr>
        <w:t xml:space="preserve"> </w:t>
      </w:r>
      <w:r w:rsidR="0039361D" w:rsidRPr="00F95A1D">
        <w:rPr>
          <w:rFonts w:ascii="Aptos" w:hAnsi="Aptos" w:cs="Times New Roman"/>
          <w:sz w:val="24"/>
          <w:szCs w:val="24"/>
          <w:lang w:val="en-GB"/>
        </w:rPr>
        <w:t xml:space="preserve">or social trust </w:t>
      </w:r>
      <w:r w:rsidR="00B6448B" w:rsidRPr="00F95A1D">
        <w:rPr>
          <w:rFonts w:ascii="Aptos" w:hAnsi="Aptos" w:cs="Times New Roman"/>
          <w:sz w:val="24"/>
          <w:szCs w:val="24"/>
          <w:lang w:val="en-GB"/>
        </w:rPr>
        <w:t>that occur in</w:t>
      </w:r>
      <w:r w:rsidR="005E518B" w:rsidRPr="00F95A1D">
        <w:rPr>
          <w:rFonts w:ascii="Aptos" w:hAnsi="Aptos" w:cs="Times New Roman"/>
          <w:sz w:val="24"/>
          <w:szCs w:val="24"/>
          <w:lang w:val="en-GB"/>
        </w:rPr>
        <w:t xml:space="preserve"> </w:t>
      </w:r>
      <w:r w:rsidR="00B6448B" w:rsidRPr="00F95A1D">
        <w:rPr>
          <w:rFonts w:ascii="Aptos" w:hAnsi="Aptos" w:cs="Times New Roman"/>
          <w:sz w:val="24"/>
          <w:szCs w:val="24"/>
          <w:lang w:val="en-GB"/>
        </w:rPr>
        <w:t>communities</w:t>
      </w:r>
      <w:r w:rsidR="00B142DB" w:rsidRPr="00F95A1D">
        <w:rPr>
          <w:rFonts w:ascii="Aptos" w:hAnsi="Aptos" w:cs="Times New Roman"/>
          <w:sz w:val="24"/>
          <w:szCs w:val="24"/>
          <w:lang w:val="en-GB"/>
        </w:rPr>
        <w:t xml:space="preserve"> </w:t>
      </w:r>
      <w:r w:rsidR="00A616DB" w:rsidRPr="00F95A1D">
        <w:rPr>
          <w:rFonts w:ascii="Aptos" w:hAnsi="Aptos" w:cs="Times New Roman"/>
          <w:sz w:val="24"/>
          <w:szCs w:val="24"/>
          <w:lang w:val="en-GB"/>
        </w:rPr>
        <w:fldChar w:fldCharType="begin"/>
      </w:r>
      <w:r w:rsidR="00A616DB" w:rsidRPr="00F95A1D">
        <w:rPr>
          <w:rFonts w:ascii="Aptos" w:hAnsi="Aptos" w:cs="Times New Roman"/>
          <w:sz w:val="24"/>
          <w:szCs w:val="24"/>
          <w:lang w:val="en-GB"/>
        </w:rPr>
        <w:instrText xml:space="preserve"> ADDIN EN.CITE &lt;EndNote&gt;&lt;Cite&gt;&lt;Author&gt;Keele&lt;/Author&gt;&lt;Year&gt;2007&lt;/Year&gt;&lt;RecNum&gt;309&lt;/RecNum&gt;&lt;DisplayText&gt;(Keele, 2007)&lt;/DisplayText&gt;&lt;record&gt;&lt;rec-number&gt;309&lt;/rec-number&gt;&lt;foreign-keys&gt;&lt;key app="EN" db-id="ttp29zs5vwzavpe2pdbpzrf6stv9pdeep2v9" timestamp="0"&gt;309&lt;/key&gt;&lt;/foreign-keys&gt;&lt;ref-type name="Journal Article"&gt;17&lt;/ref-type&gt;&lt;contributors&gt;&lt;authors&gt;&lt;author&gt;Keele, Luke&lt;/author&gt;&lt;/authors&gt;&lt;/contributors&gt;&lt;titles&gt;&lt;title&gt;Social capital and the dynamics of trust in government&lt;/title&gt;&lt;secondary-title&gt;American Journal of Political Science&lt;/secondary-title&gt;&lt;/titles&gt;&lt;pages&gt;241-254&lt;/pages&gt;&lt;volume&gt;51&lt;/volume&gt;&lt;number&gt;2&lt;/number&gt;&lt;dates&gt;&lt;year&gt;2007&lt;/year&gt;&lt;/dates&gt;&lt;isbn&gt;1540-5907&lt;/isbn&gt;&lt;urls&gt;&lt;/urls&gt;&lt;/record&gt;&lt;/Cite&gt;&lt;/EndNote&gt;</w:instrText>
      </w:r>
      <w:r w:rsidR="00A616DB" w:rsidRPr="00F95A1D">
        <w:rPr>
          <w:rFonts w:ascii="Aptos" w:hAnsi="Aptos" w:cs="Times New Roman"/>
          <w:sz w:val="24"/>
          <w:szCs w:val="24"/>
          <w:lang w:val="en-GB"/>
        </w:rPr>
        <w:fldChar w:fldCharType="separate"/>
      </w:r>
      <w:r w:rsidR="00A616DB" w:rsidRPr="00F95A1D">
        <w:rPr>
          <w:rFonts w:ascii="Aptos" w:hAnsi="Aptos" w:cs="Times New Roman"/>
          <w:noProof/>
          <w:sz w:val="24"/>
          <w:szCs w:val="24"/>
          <w:lang w:val="en-GB"/>
        </w:rPr>
        <w:t>(Keele, 2007)</w:t>
      </w:r>
      <w:r w:rsidR="00A616DB" w:rsidRPr="00F95A1D">
        <w:rPr>
          <w:rFonts w:ascii="Aptos" w:hAnsi="Aptos" w:cs="Times New Roman"/>
          <w:sz w:val="24"/>
          <w:szCs w:val="24"/>
          <w:lang w:val="en-GB"/>
        </w:rPr>
        <w:fldChar w:fldCharType="end"/>
      </w:r>
      <w:r w:rsidR="00A616DB" w:rsidRPr="00F95A1D">
        <w:rPr>
          <w:rFonts w:ascii="Aptos" w:hAnsi="Aptos" w:cs="Times New Roman"/>
          <w:sz w:val="24"/>
          <w:szCs w:val="24"/>
          <w:lang w:val="en-GB"/>
        </w:rPr>
        <w:t>. Th</w:t>
      </w:r>
      <w:r w:rsidR="00EF3A29" w:rsidRPr="00F95A1D">
        <w:rPr>
          <w:rFonts w:ascii="Aptos" w:hAnsi="Aptos" w:cs="Times New Roman"/>
          <w:sz w:val="24"/>
          <w:szCs w:val="24"/>
          <w:lang w:val="en-GB"/>
        </w:rPr>
        <w:t>e</w:t>
      </w:r>
      <w:r w:rsidRPr="00F95A1D">
        <w:rPr>
          <w:rFonts w:ascii="Aptos" w:hAnsi="Aptos" w:cs="Times New Roman"/>
          <w:sz w:val="24"/>
          <w:szCs w:val="24"/>
          <w:lang w:val="en-GB"/>
        </w:rPr>
        <w:t xml:space="preserve"> social </w:t>
      </w:r>
      <w:r w:rsidR="002E5C25" w:rsidRPr="00F95A1D">
        <w:rPr>
          <w:rFonts w:ascii="Aptos" w:hAnsi="Aptos" w:cs="Times New Roman"/>
          <w:sz w:val="24"/>
          <w:szCs w:val="24"/>
          <w:lang w:val="en-GB"/>
        </w:rPr>
        <w:t>capital</w:t>
      </w:r>
      <w:r w:rsidRPr="00F95A1D">
        <w:rPr>
          <w:rFonts w:ascii="Aptos" w:hAnsi="Aptos" w:cs="Times New Roman"/>
          <w:sz w:val="24"/>
          <w:szCs w:val="24"/>
          <w:lang w:val="en-GB"/>
        </w:rPr>
        <w:t xml:space="preserve"> theory explains that different individuals attain social trust in one another through networking, civic engagement, and socializing with friends (Coleman, J.S., 1988). Furthermore, the theory </w:t>
      </w:r>
      <w:r w:rsidR="00444590" w:rsidRPr="00F95A1D">
        <w:rPr>
          <w:rFonts w:ascii="Aptos" w:hAnsi="Aptos" w:cs="Times New Roman"/>
          <w:sz w:val="24"/>
          <w:szCs w:val="24"/>
          <w:lang w:val="en-GB"/>
        </w:rPr>
        <w:t>posit</w:t>
      </w:r>
      <w:r w:rsidR="000A7694" w:rsidRPr="00F95A1D">
        <w:rPr>
          <w:rFonts w:ascii="Aptos" w:hAnsi="Aptos" w:cs="Times New Roman"/>
          <w:sz w:val="24"/>
          <w:szCs w:val="24"/>
          <w:lang w:val="en-GB"/>
        </w:rPr>
        <w:t>s</w:t>
      </w:r>
      <w:r w:rsidRPr="00F95A1D">
        <w:rPr>
          <w:rFonts w:ascii="Aptos" w:hAnsi="Aptos" w:cs="Times New Roman"/>
          <w:sz w:val="24"/>
          <w:szCs w:val="24"/>
          <w:lang w:val="en-GB"/>
        </w:rPr>
        <w:t xml:space="preserve"> that persons with high social trust are optimistic about the future and confident in society, and they can trust what other people are saying for their benefit</w:t>
      </w:r>
      <w:r w:rsidR="003D3E76" w:rsidRPr="00F95A1D">
        <w:rPr>
          <w:rFonts w:ascii="Aptos" w:hAnsi="Aptos" w:cs="Times New Roman"/>
          <w:sz w:val="24"/>
          <w:szCs w:val="24"/>
          <w:lang w:val="en-GB"/>
        </w:rPr>
        <w:t xml:space="preserve"> </w:t>
      </w:r>
      <w:r w:rsidR="003D3E76" w:rsidRPr="00F95A1D">
        <w:rPr>
          <w:rFonts w:ascii="Aptos" w:hAnsi="Aptos" w:cs="Times New Roman"/>
          <w:sz w:val="24"/>
          <w:szCs w:val="24"/>
          <w:lang w:val="en-GB"/>
        </w:rPr>
        <w:fldChar w:fldCharType="begin"/>
      </w:r>
      <w:r w:rsidR="00200A73" w:rsidRPr="00F95A1D">
        <w:rPr>
          <w:rFonts w:ascii="Aptos" w:hAnsi="Aptos" w:cs="Times New Roman"/>
          <w:sz w:val="24"/>
          <w:szCs w:val="24"/>
          <w:lang w:val="en-GB"/>
        </w:rPr>
        <w:instrText xml:space="preserve"> ADDIN EN.CITE &lt;EndNote&gt;&lt;Cite&gt;&lt;Author&gt;Coleman&lt;/Author&gt;&lt;Year&gt;1988&lt;/Year&gt;&lt;RecNum&gt;216&lt;/RecNum&gt;&lt;DisplayText&gt;(Coleman, 1988; Tamilina &amp;amp; Tamilina, 2018)&lt;/DisplayText&gt;&lt;record&gt;&lt;rec-number&gt;216&lt;/rec-number&gt;&lt;foreign-keys&gt;&lt;key app="EN" db-id="ttp29zs5vwzavpe2pdbpzrf6stv9pdeep2v9" timestamp="0"&gt;216&lt;/key&gt;&lt;/foreign-keys&gt;&lt;ref-type name="Journal Article"&gt;17&lt;/ref-type&gt;&lt;contributors&gt;&lt;authors&gt;&lt;author&gt;Coleman, James S&lt;/author&gt;&lt;/authors&gt;&lt;/contributors&gt;&lt;titles&gt;&lt;title&gt;Social capital in the creation of human capital&lt;/title&gt;&lt;secondary-title&gt;American journal of sociology&lt;/secondary-title&gt;&lt;/titles&gt;&lt;pages&gt;S95-S120&lt;/pages&gt;&lt;volume&gt;94&lt;/volume&gt;&lt;dates&gt;&lt;year&gt;1988&lt;/year&gt;&lt;/dates&gt;&lt;isbn&gt;0002-9602&lt;/isbn&gt;&lt;urls&gt;&lt;/urls&gt;&lt;/record&gt;&lt;/Cite&gt;&lt;Cite&gt;&lt;Author&gt;Tamilina&lt;/Author&gt;&lt;Year&gt;2018&lt;/Year&gt;&lt;RecNum&gt;664&lt;/RecNum&gt;&lt;record&gt;&lt;rec-number&gt;664&lt;/rec-number&gt;&lt;foreign-keys&gt;&lt;key app="EN" db-id="ttp29zs5vwzavpe2pdbpzrf6stv9pdeep2v9" timestamp="1742799015"&gt;664&lt;/key&gt;&lt;/foreign-keys&gt;&lt;ref-type name="Journal Article"&gt;17&lt;/ref-type&gt;&lt;contributors&gt;&lt;authors&gt;&lt;author&gt;Tamilina, Larysa&lt;/author&gt;&lt;author&gt;Tamilina, Natalya&lt;/author&gt;&lt;/authors&gt;&lt;/contributors&gt;&lt;titles&gt;&lt;title&gt;Explaining the impact of formal institutions on social trust: A psychological approach&lt;/title&gt;&lt;secondary-title&gt;Journal of Interdisciplinary Economics&lt;/secondary-title&gt;&lt;/titles&gt;&lt;periodical&gt;&lt;full-title&gt;Journal of Interdisciplinary Economics&lt;/full-title&gt;&lt;/periodical&gt;&lt;pages&gt;164-190&lt;/pages&gt;&lt;volume&gt;30&lt;/volume&gt;&lt;number&gt;2&lt;/number&gt;&lt;dates&gt;&lt;year&gt;2018&lt;/year&gt;&lt;/dates&gt;&lt;isbn&gt;0260-1079&lt;/isbn&gt;&lt;urls&gt;&lt;/urls&gt;&lt;/record&gt;&lt;/Cite&gt;&lt;/EndNote&gt;</w:instrText>
      </w:r>
      <w:r w:rsidR="003D3E76" w:rsidRPr="00F95A1D">
        <w:rPr>
          <w:rFonts w:ascii="Aptos" w:hAnsi="Aptos" w:cs="Times New Roman"/>
          <w:sz w:val="24"/>
          <w:szCs w:val="24"/>
          <w:lang w:val="en-GB"/>
        </w:rPr>
        <w:fldChar w:fldCharType="separate"/>
      </w:r>
      <w:r w:rsidR="00200A73" w:rsidRPr="00F95A1D">
        <w:rPr>
          <w:rFonts w:ascii="Aptos" w:hAnsi="Aptos" w:cs="Times New Roman"/>
          <w:noProof/>
          <w:sz w:val="24"/>
          <w:szCs w:val="24"/>
          <w:lang w:val="en-GB"/>
        </w:rPr>
        <w:t>(Coleman, 1988; Tamilina &amp; Tamilina, 2018)</w:t>
      </w:r>
      <w:r w:rsidR="003D3E76" w:rsidRPr="00F95A1D">
        <w:rPr>
          <w:rFonts w:ascii="Aptos" w:hAnsi="Aptos" w:cs="Times New Roman"/>
          <w:sz w:val="24"/>
          <w:szCs w:val="24"/>
          <w:lang w:val="en-GB"/>
        </w:rPr>
        <w:fldChar w:fldCharType="end"/>
      </w:r>
      <w:r w:rsidRPr="00F95A1D">
        <w:rPr>
          <w:rFonts w:ascii="Aptos" w:hAnsi="Aptos" w:cs="Times New Roman"/>
          <w:sz w:val="24"/>
          <w:szCs w:val="24"/>
          <w:lang w:val="en-GB"/>
        </w:rPr>
        <w:t>.</w:t>
      </w:r>
      <w:r w:rsidR="0042213E" w:rsidRPr="00F95A1D">
        <w:rPr>
          <w:rFonts w:ascii="Aptos" w:hAnsi="Aptos" w:cs="Times New Roman"/>
          <w:sz w:val="24"/>
          <w:szCs w:val="24"/>
          <w:lang w:val="en-GB"/>
        </w:rPr>
        <w:t xml:space="preserve"> </w:t>
      </w:r>
      <w:r w:rsidR="00676522" w:rsidRPr="00F95A1D">
        <w:rPr>
          <w:rFonts w:ascii="Aptos" w:hAnsi="Aptos" w:cs="Times New Roman"/>
          <w:sz w:val="24"/>
          <w:szCs w:val="24"/>
          <w:lang w:val="en-GB"/>
        </w:rPr>
        <w:fldChar w:fldCharType="begin"/>
      </w:r>
      <w:r w:rsidR="00676522" w:rsidRPr="00F95A1D">
        <w:rPr>
          <w:rFonts w:ascii="Aptos" w:hAnsi="Aptos" w:cs="Times New Roman"/>
          <w:sz w:val="24"/>
          <w:szCs w:val="24"/>
          <w:lang w:val="en-GB"/>
        </w:rPr>
        <w:instrText xml:space="preserve"> ADDIN EN.CITE &lt;EndNote&gt;&lt;Cite AuthorYear="1"&gt;&lt;Author&gt;Day&lt;/Author&gt;&lt;Year&gt;2018&lt;/Year&gt;&lt;RecNum&gt;663&lt;/RecNum&gt;&lt;DisplayText&gt;Day and Settersten Jr (2018)&lt;/DisplayText&gt;&lt;record&gt;&lt;rec-number&gt;663&lt;/rec-number&gt;&lt;foreign-keys&gt;&lt;key app="EN" db-id="ttp29zs5vwzavpe2pdbpzrf6stv9pdeep2v9" timestamp="1742798298"&gt;663&lt;/key&gt;&lt;/foreign-keys&gt;&lt;ref-type name="Journal Article"&gt;17&lt;/ref-type&gt;&lt;contributors&gt;&lt;authors&gt;&lt;author&gt;Day, Jack K&lt;/author&gt;&lt;author&gt;Settersten Jr, Richard A&lt;/author&gt;&lt;/authors&gt;&lt;/contributors&gt;&lt;titles&gt;&lt;title&gt;Less trusting and connected? Social trust and social integration among young adults during the recession&lt;/title&gt;&lt;secondary-title&gt;Advances in Life Course Research&lt;/secondary-title&gt;&lt;/titles&gt;&lt;periodical&gt;&lt;full-title&gt;Advances in Life Course Research&lt;/full-title&gt;&lt;/periodical&gt;&lt;pages&gt;57-68&lt;/pages&gt;&lt;volume&gt;37&lt;/volume&gt;&lt;dates&gt;&lt;year&gt;2018&lt;/year&gt;&lt;/dates&gt;&lt;isbn&gt;1569-4909&lt;/isbn&gt;&lt;urls&gt;&lt;/urls&gt;&lt;/record&gt;&lt;/Cite&gt;&lt;/EndNote&gt;</w:instrText>
      </w:r>
      <w:r w:rsidR="00676522" w:rsidRPr="00F95A1D">
        <w:rPr>
          <w:rFonts w:ascii="Aptos" w:hAnsi="Aptos" w:cs="Times New Roman"/>
          <w:sz w:val="24"/>
          <w:szCs w:val="24"/>
          <w:lang w:val="en-GB"/>
        </w:rPr>
        <w:fldChar w:fldCharType="separate"/>
      </w:r>
      <w:r w:rsidR="00676522" w:rsidRPr="00F95A1D">
        <w:rPr>
          <w:rFonts w:ascii="Aptos" w:hAnsi="Aptos" w:cs="Times New Roman"/>
          <w:noProof/>
          <w:sz w:val="24"/>
          <w:szCs w:val="24"/>
          <w:lang w:val="en-GB"/>
        </w:rPr>
        <w:t>Day and Settersten Jr (2018)</w:t>
      </w:r>
      <w:r w:rsidR="00676522" w:rsidRPr="00F95A1D">
        <w:rPr>
          <w:rFonts w:ascii="Aptos" w:hAnsi="Aptos" w:cs="Times New Roman"/>
          <w:sz w:val="24"/>
          <w:szCs w:val="24"/>
          <w:lang w:val="en-GB"/>
        </w:rPr>
        <w:fldChar w:fldCharType="end"/>
      </w:r>
      <w:r w:rsidR="00676522" w:rsidRPr="00F95A1D">
        <w:rPr>
          <w:rFonts w:ascii="Aptos" w:hAnsi="Aptos" w:cs="Times New Roman"/>
          <w:sz w:val="24"/>
          <w:szCs w:val="24"/>
          <w:lang w:val="en-GB"/>
        </w:rPr>
        <w:t xml:space="preserve"> showed that </w:t>
      </w:r>
      <w:r w:rsidR="0060740D" w:rsidRPr="00F95A1D">
        <w:rPr>
          <w:rFonts w:ascii="Aptos" w:hAnsi="Aptos" w:cs="Times New Roman"/>
          <w:sz w:val="24"/>
          <w:szCs w:val="24"/>
          <w:lang w:val="en-GB"/>
        </w:rPr>
        <w:t>social trust may</w:t>
      </w:r>
      <w:r w:rsidR="003B09E2" w:rsidRPr="00F95A1D">
        <w:rPr>
          <w:rFonts w:ascii="Aptos" w:hAnsi="Aptos" w:cs="Times New Roman"/>
          <w:sz w:val="24"/>
          <w:szCs w:val="24"/>
          <w:lang w:val="en-GB"/>
        </w:rPr>
        <w:t xml:space="preserve"> enhance</w:t>
      </w:r>
      <w:r w:rsidR="00025B22" w:rsidRPr="00F95A1D">
        <w:rPr>
          <w:rFonts w:ascii="Aptos" w:hAnsi="Aptos" w:cs="Times New Roman"/>
          <w:sz w:val="24"/>
          <w:szCs w:val="24"/>
          <w:lang w:val="en-GB"/>
        </w:rPr>
        <w:t xml:space="preserve"> people’s perceptions</w:t>
      </w:r>
      <w:r w:rsidR="008540C7" w:rsidRPr="00F95A1D">
        <w:rPr>
          <w:rFonts w:ascii="Aptos" w:hAnsi="Aptos" w:cs="Times New Roman"/>
          <w:sz w:val="24"/>
          <w:szCs w:val="24"/>
          <w:lang w:val="en-GB"/>
        </w:rPr>
        <w:t>,</w:t>
      </w:r>
      <w:r w:rsidR="00EB61B8" w:rsidRPr="00F95A1D">
        <w:rPr>
          <w:rFonts w:ascii="Aptos" w:hAnsi="Aptos" w:cs="Times New Roman"/>
          <w:sz w:val="24"/>
          <w:szCs w:val="24"/>
          <w:lang w:val="en-GB"/>
        </w:rPr>
        <w:t xml:space="preserve"> </w:t>
      </w:r>
      <w:r w:rsidR="00CE2937" w:rsidRPr="00F95A1D">
        <w:rPr>
          <w:rFonts w:ascii="Aptos" w:hAnsi="Aptos" w:cs="Times New Roman"/>
          <w:sz w:val="24"/>
          <w:szCs w:val="24"/>
          <w:lang w:val="en-GB"/>
        </w:rPr>
        <w:t>consumption</w:t>
      </w:r>
      <w:r w:rsidR="00D87700" w:rsidRPr="00F95A1D">
        <w:rPr>
          <w:rFonts w:ascii="Aptos" w:hAnsi="Aptos" w:cs="Times New Roman"/>
          <w:sz w:val="24"/>
          <w:szCs w:val="24"/>
          <w:lang w:val="en-GB"/>
        </w:rPr>
        <w:t xml:space="preserve"> decisions </w:t>
      </w:r>
      <w:r w:rsidR="008540C7" w:rsidRPr="00F95A1D">
        <w:rPr>
          <w:rFonts w:ascii="Aptos" w:hAnsi="Aptos" w:cs="Times New Roman"/>
          <w:sz w:val="24"/>
          <w:szCs w:val="24"/>
          <w:lang w:val="en-GB"/>
        </w:rPr>
        <w:t>and the</w:t>
      </w:r>
      <w:r w:rsidR="00025B22" w:rsidRPr="00F95A1D">
        <w:rPr>
          <w:rFonts w:ascii="Aptos" w:hAnsi="Aptos" w:cs="Times New Roman"/>
          <w:sz w:val="24"/>
          <w:szCs w:val="24"/>
          <w:lang w:val="en-GB"/>
        </w:rPr>
        <w:t xml:space="preserve"> ability to solve social and environmental problems</w:t>
      </w:r>
      <w:r w:rsidR="008540C7" w:rsidRPr="00F95A1D">
        <w:rPr>
          <w:rFonts w:ascii="Aptos" w:hAnsi="Aptos" w:cs="Times New Roman"/>
          <w:sz w:val="24"/>
          <w:szCs w:val="24"/>
          <w:lang w:val="en-GB"/>
        </w:rPr>
        <w:t>.</w:t>
      </w:r>
      <w:r w:rsidR="004F6669" w:rsidRPr="00F95A1D">
        <w:rPr>
          <w:rFonts w:ascii="Aptos" w:hAnsi="Aptos" w:cs="Times New Roman"/>
          <w:sz w:val="24"/>
          <w:szCs w:val="24"/>
          <w:lang w:val="en-GB"/>
        </w:rPr>
        <w:t xml:space="preserve"> Thus, social trust </w:t>
      </w:r>
      <w:r w:rsidR="00F3788D" w:rsidRPr="00F95A1D">
        <w:rPr>
          <w:rFonts w:ascii="Aptos" w:hAnsi="Aptos" w:cs="Times New Roman"/>
          <w:sz w:val="24"/>
          <w:szCs w:val="24"/>
          <w:lang w:val="en-GB"/>
        </w:rPr>
        <w:t>is key for personal and communi</w:t>
      </w:r>
      <w:r w:rsidR="006911C5" w:rsidRPr="00F95A1D">
        <w:rPr>
          <w:rFonts w:ascii="Aptos" w:hAnsi="Aptos" w:cs="Times New Roman"/>
          <w:sz w:val="24"/>
          <w:szCs w:val="24"/>
          <w:lang w:val="en-GB"/>
        </w:rPr>
        <w:t xml:space="preserve">ty </w:t>
      </w:r>
      <w:r w:rsidR="00F3788D" w:rsidRPr="00F95A1D">
        <w:rPr>
          <w:rFonts w:ascii="Aptos" w:hAnsi="Aptos" w:cs="Times New Roman"/>
          <w:sz w:val="24"/>
          <w:szCs w:val="24"/>
          <w:lang w:val="en-GB"/>
        </w:rPr>
        <w:t>development</w:t>
      </w:r>
      <w:r w:rsidR="00E360EC" w:rsidRPr="00F95A1D">
        <w:rPr>
          <w:rFonts w:ascii="Aptos" w:hAnsi="Aptos" w:cs="Times New Roman"/>
          <w:sz w:val="24"/>
          <w:szCs w:val="24"/>
          <w:lang w:val="en-GB"/>
        </w:rPr>
        <w:t xml:space="preserve"> decisions</w:t>
      </w:r>
      <w:r w:rsidR="006911C5" w:rsidRPr="00F95A1D">
        <w:rPr>
          <w:rFonts w:ascii="Aptos" w:hAnsi="Aptos" w:cs="Times New Roman"/>
          <w:sz w:val="24"/>
          <w:szCs w:val="24"/>
          <w:lang w:val="en-GB"/>
        </w:rPr>
        <w:t xml:space="preserve">. </w:t>
      </w:r>
      <w:r w:rsidR="00F3788D" w:rsidRPr="00F95A1D">
        <w:rPr>
          <w:rFonts w:ascii="Aptos" w:hAnsi="Aptos" w:cs="Times New Roman"/>
          <w:sz w:val="24"/>
          <w:szCs w:val="24"/>
          <w:lang w:val="en-GB"/>
        </w:rPr>
        <w:t xml:space="preserve"> </w:t>
      </w:r>
      <w:r w:rsidR="00B90A88" w:rsidRPr="00F95A1D">
        <w:rPr>
          <w:rFonts w:ascii="Aptos" w:hAnsi="Aptos" w:cs="Times New Roman"/>
          <w:sz w:val="24"/>
          <w:szCs w:val="24"/>
          <w:lang w:val="en-GB"/>
        </w:rPr>
        <w:t xml:space="preserve"> </w:t>
      </w:r>
    </w:p>
    <w:p w14:paraId="72BA2692" w14:textId="12FF8A66" w:rsidR="00AF018F" w:rsidRPr="00F95A1D" w:rsidRDefault="008B6DAB" w:rsidP="00B6448B">
      <w:pPr>
        <w:jc w:val="both"/>
        <w:rPr>
          <w:rFonts w:ascii="Aptos" w:hAnsi="Aptos" w:cs="Times New Roman"/>
          <w:sz w:val="24"/>
          <w:szCs w:val="24"/>
          <w:lang w:val="en-GB"/>
        </w:rPr>
      </w:pPr>
      <w:r w:rsidRPr="00F95A1D">
        <w:rPr>
          <w:rFonts w:ascii="Aptos" w:hAnsi="Aptos" w:cs="Times New Roman"/>
          <w:sz w:val="24"/>
          <w:szCs w:val="24"/>
          <w:lang w:val="en-GB"/>
        </w:rPr>
        <w:t xml:space="preserve">Literature mainly </w:t>
      </w:r>
      <w:r w:rsidR="00F76711" w:rsidRPr="00F95A1D">
        <w:rPr>
          <w:rFonts w:ascii="Aptos" w:hAnsi="Aptos" w:cs="Times New Roman"/>
          <w:sz w:val="24"/>
          <w:szCs w:val="24"/>
          <w:lang w:val="en-GB"/>
        </w:rPr>
        <w:t>present</w:t>
      </w:r>
      <w:r w:rsidR="00DF41E8" w:rsidRPr="00F95A1D">
        <w:rPr>
          <w:rFonts w:ascii="Aptos" w:hAnsi="Aptos" w:cs="Times New Roman"/>
          <w:sz w:val="24"/>
          <w:szCs w:val="24"/>
          <w:lang w:val="en-GB"/>
        </w:rPr>
        <w:t>s</w:t>
      </w:r>
      <w:r w:rsidR="00F76711" w:rsidRPr="00F95A1D">
        <w:rPr>
          <w:rFonts w:ascii="Aptos" w:hAnsi="Aptos" w:cs="Times New Roman"/>
          <w:sz w:val="24"/>
          <w:szCs w:val="24"/>
          <w:lang w:val="en-GB"/>
        </w:rPr>
        <w:t xml:space="preserve"> </w:t>
      </w:r>
      <w:r w:rsidRPr="00F95A1D">
        <w:rPr>
          <w:rFonts w:ascii="Aptos" w:hAnsi="Aptos" w:cs="Times New Roman"/>
          <w:sz w:val="24"/>
          <w:szCs w:val="24"/>
          <w:lang w:val="en-GB"/>
        </w:rPr>
        <w:t>s</w:t>
      </w:r>
      <w:r w:rsidR="00A90E48" w:rsidRPr="00F95A1D">
        <w:rPr>
          <w:rFonts w:ascii="Aptos" w:hAnsi="Aptos" w:cs="Times New Roman"/>
          <w:sz w:val="24"/>
          <w:szCs w:val="24"/>
          <w:lang w:val="en-GB"/>
        </w:rPr>
        <w:t xml:space="preserve">ocial trust </w:t>
      </w:r>
      <w:r w:rsidR="00F76711" w:rsidRPr="00F95A1D">
        <w:rPr>
          <w:rFonts w:ascii="Aptos" w:hAnsi="Aptos" w:cs="Times New Roman"/>
          <w:sz w:val="24"/>
          <w:szCs w:val="24"/>
          <w:lang w:val="en-GB"/>
        </w:rPr>
        <w:t xml:space="preserve">from an aspect of in-group and out-group </w:t>
      </w:r>
      <w:r w:rsidR="00B52756" w:rsidRPr="00F95A1D">
        <w:rPr>
          <w:rFonts w:ascii="Aptos" w:hAnsi="Aptos" w:cs="Times New Roman"/>
          <w:sz w:val="24"/>
          <w:szCs w:val="24"/>
          <w:lang w:val="en-GB"/>
        </w:rPr>
        <w:t xml:space="preserve">social </w:t>
      </w:r>
      <w:r w:rsidR="00F76711" w:rsidRPr="00F95A1D">
        <w:rPr>
          <w:rFonts w:ascii="Aptos" w:hAnsi="Aptos" w:cs="Times New Roman"/>
          <w:sz w:val="24"/>
          <w:szCs w:val="24"/>
          <w:lang w:val="en-GB"/>
        </w:rPr>
        <w:t xml:space="preserve">trust. </w:t>
      </w:r>
      <w:r w:rsidR="00F76711" w:rsidRPr="00F95A1D">
        <w:rPr>
          <w:rFonts w:ascii="Aptos" w:hAnsi="Aptos" w:cs="Times New Roman"/>
          <w:sz w:val="24"/>
          <w:szCs w:val="24"/>
          <w:lang w:val="en-GB"/>
        </w:rPr>
        <w:fldChar w:fldCharType="begin"/>
      </w:r>
      <w:r w:rsidR="004327F1" w:rsidRPr="00F95A1D">
        <w:rPr>
          <w:rFonts w:ascii="Aptos" w:hAnsi="Aptos" w:cs="Times New Roman"/>
          <w:sz w:val="24"/>
          <w:szCs w:val="24"/>
          <w:lang w:val="en-GB"/>
        </w:rPr>
        <w:instrText xml:space="preserve"> ADDIN EN.CITE &lt;EndNote&gt;&lt;Cite AuthorYear="1"&gt;&lt;Author&gt;Kwon&lt;/Author&gt;&lt;Year&gt;2019&lt;/Year&gt;&lt;RecNum&gt;666&lt;/RecNum&gt;&lt;DisplayText&gt;Kwon (2019)&lt;/DisplayText&gt;&lt;record&gt;&lt;rec-number&gt;666&lt;/rec-number&gt;&lt;foreign-keys&gt;&lt;key app="EN" db-id="ttp29zs5vwzavpe2pdbpzrf6stv9pdeep2v9" timestamp="1742804972"&gt;666&lt;/key&gt;&lt;/foreign-keys&gt;&lt;ref-type name="Journal Article"&gt;17&lt;/ref-type&gt;&lt;contributors&gt;&lt;authors&gt;&lt;author&gt;Kwon, O Yul&lt;/author&gt;&lt;/authors&gt;&lt;/contributors&gt;&lt;titles&gt;&lt;title&gt;Social trust: its concepts, determinants, roles, and raising ways&lt;/title&gt;&lt;secondary-title&gt;Social trust and economic development&lt;/secondary-title&gt;&lt;/titles&gt;&lt;periodical&gt;&lt;full-title&gt;Social trust and economic development&lt;/full-title&gt;&lt;/periodical&gt;&lt;pages&gt;19-49&lt;/pages&gt;&lt;dates&gt;&lt;year&gt;2019&lt;/year&gt;&lt;/dates&gt;&lt;urls&gt;&lt;/urls&gt;&lt;/record&gt;&lt;/Cite&gt;&lt;/EndNote&gt;</w:instrText>
      </w:r>
      <w:r w:rsidR="00F76711" w:rsidRPr="00F95A1D">
        <w:rPr>
          <w:rFonts w:ascii="Aptos" w:hAnsi="Aptos" w:cs="Times New Roman"/>
          <w:sz w:val="24"/>
          <w:szCs w:val="24"/>
          <w:lang w:val="en-GB"/>
        </w:rPr>
        <w:fldChar w:fldCharType="separate"/>
      </w:r>
      <w:r w:rsidR="004327F1" w:rsidRPr="00F95A1D">
        <w:rPr>
          <w:rFonts w:ascii="Aptos" w:hAnsi="Aptos" w:cs="Times New Roman"/>
          <w:noProof/>
          <w:sz w:val="24"/>
          <w:szCs w:val="24"/>
          <w:lang w:val="en-GB"/>
        </w:rPr>
        <w:t>Kwon (2019)</w:t>
      </w:r>
      <w:r w:rsidR="00F76711" w:rsidRPr="00F95A1D">
        <w:rPr>
          <w:rFonts w:ascii="Aptos" w:hAnsi="Aptos" w:cs="Times New Roman"/>
          <w:sz w:val="24"/>
          <w:szCs w:val="24"/>
          <w:lang w:val="en-GB"/>
        </w:rPr>
        <w:fldChar w:fldCharType="end"/>
      </w:r>
      <w:r w:rsidR="004327F1" w:rsidRPr="00F95A1D">
        <w:rPr>
          <w:rFonts w:ascii="Aptos" w:hAnsi="Aptos" w:cs="Times New Roman"/>
          <w:sz w:val="24"/>
          <w:szCs w:val="24"/>
          <w:lang w:val="en-GB"/>
        </w:rPr>
        <w:t xml:space="preserve"> </w:t>
      </w:r>
      <w:r w:rsidR="0087593A" w:rsidRPr="00F95A1D">
        <w:rPr>
          <w:rFonts w:ascii="Aptos" w:hAnsi="Aptos" w:cs="Times New Roman"/>
          <w:sz w:val="24"/>
          <w:szCs w:val="24"/>
          <w:lang w:val="en-GB"/>
        </w:rPr>
        <w:t>defined</w:t>
      </w:r>
      <w:r w:rsidR="00B52756" w:rsidRPr="00F95A1D">
        <w:rPr>
          <w:rFonts w:ascii="Aptos" w:hAnsi="Aptos" w:cs="Times New Roman"/>
          <w:sz w:val="24"/>
          <w:szCs w:val="24"/>
          <w:lang w:val="en-GB"/>
        </w:rPr>
        <w:t xml:space="preserve"> in-group </w:t>
      </w:r>
      <w:r w:rsidR="006A6C4B" w:rsidRPr="00F95A1D">
        <w:rPr>
          <w:rFonts w:ascii="Aptos" w:hAnsi="Aptos" w:cs="Times New Roman"/>
          <w:sz w:val="24"/>
          <w:szCs w:val="24"/>
          <w:lang w:val="en-GB"/>
        </w:rPr>
        <w:t xml:space="preserve">social </w:t>
      </w:r>
      <w:r w:rsidR="00B52756" w:rsidRPr="00F95A1D">
        <w:rPr>
          <w:rFonts w:ascii="Aptos" w:hAnsi="Aptos" w:cs="Times New Roman"/>
          <w:sz w:val="24"/>
          <w:szCs w:val="24"/>
          <w:lang w:val="en-GB"/>
        </w:rPr>
        <w:t xml:space="preserve">trust as </w:t>
      </w:r>
      <w:r w:rsidR="00DD36C7" w:rsidRPr="00F95A1D">
        <w:rPr>
          <w:rFonts w:ascii="Aptos" w:hAnsi="Aptos" w:cs="Times New Roman"/>
          <w:sz w:val="24"/>
          <w:szCs w:val="24"/>
          <w:lang w:val="en-GB"/>
        </w:rPr>
        <w:t xml:space="preserve">trust in family members, friends or members of the same group or association </w:t>
      </w:r>
      <w:r w:rsidR="001D612B" w:rsidRPr="00F95A1D">
        <w:rPr>
          <w:rFonts w:ascii="Aptos" w:hAnsi="Aptos" w:cs="Times New Roman"/>
          <w:sz w:val="24"/>
          <w:szCs w:val="24"/>
          <w:lang w:val="en-GB"/>
        </w:rPr>
        <w:t>while</w:t>
      </w:r>
      <w:r w:rsidR="0087593A" w:rsidRPr="00F95A1D">
        <w:rPr>
          <w:rFonts w:ascii="Aptos" w:hAnsi="Aptos" w:cs="Times New Roman"/>
          <w:sz w:val="24"/>
          <w:szCs w:val="24"/>
          <w:lang w:val="en-GB"/>
        </w:rPr>
        <w:t xml:space="preserve"> defining out-group</w:t>
      </w:r>
      <w:r w:rsidR="00632711" w:rsidRPr="00F95A1D">
        <w:rPr>
          <w:rFonts w:ascii="Aptos" w:hAnsi="Aptos" w:cs="Times New Roman"/>
          <w:sz w:val="24"/>
          <w:szCs w:val="24"/>
          <w:lang w:val="en-GB"/>
        </w:rPr>
        <w:t xml:space="preserve"> social trust as the </w:t>
      </w:r>
      <w:r w:rsidR="00CD064A" w:rsidRPr="00F95A1D">
        <w:rPr>
          <w:rFonts w:ascii="Aptos" w:hAnsi="Aptos" w:cs="Times New Roman"/>
          <w:sz w:val="24"/>
          <w:szCs w:val="24"/>
          <w:lang w:val="en-GB"/>
        </w:rPr>
        <w:t>generalized tru</w:t>
      </w:r>
      <w:r w:rsidR="00CE2937" w:rsidRPr="00F95A1D">
        <w:rPr>
          <w:rFonts w:ascii="Aptos" w:hAnsi="Aptos" w:cs="Times New Roman"/>
          <w:sz w:val="24"/>
          <w:szCs w:val="24"/>
          <w:lang w:val="en-GB"/>
        </w:rPr>
        <w:t>s</w:t>
      </w:r>
      <w:r w:rsidR="007B09C5" w:rsidRPr="00F95A1D">
        <w:rPr>
          <w:rFonts w:ascii="Aptos" w:hAnsi="Aptos" w:cs="Times New Roman"/>
          <w:sz w:val="24"/>
          <w:szCs w:val="24"/>
          <w:lang w:val="en-GB"/>
        </w:rPr>
        <w:t>t</w:t>
      </w:r>
      <w:r w:rsidR="00201AEA" w:rsidRPr="00F95A1D">
        <w:rPr>
          <w:rFonts w:ascii="Aptos" w:hAnsi="Aptos" w:cs="Times New Roman"/>
          <w:sz w:val="24"/>
          <w:szCs w:val="24"/>
          <w:lang w:val="en-GB"/>
        </w:rPr>
        <w:t xml:space="preserve"> </w:t>
      </w:r>
      <w:r w:rsidR="009D780F" w:rsidRPr="00F95A1D">
        <w:rPr>
          <w:rFonts w:ascii="Aptos" w:hAnsi="Aptos" w:cs="Times New Roman"/>
          <w:sz w:val="24"/>
          <w:szCs w:val="24"/>
          <w:lang w:val="en-GB"/>
        </w:rPr>
        <w:t>towards strangers or people</w:t>
      </w:r>
      <w:r w:rsidR="00320F6D" w:rsidRPr="00F95A1D">
        <w:rPr>
          <w:rFonts w:ascii="Aptos" w:hAnsi="Aptos" w:cs="Times New Roman"/>
          <w:sz w:val="24"/>
          <w:szCs w:val="24"/>
          <w:lang w:val="en-GB"/>
        </w:rPr>
        <w:t xml:space="preserve"> outside the associated group boundaries. </w:t>
      </w:r>
      <w:r w:rsidR="00F1745D" w:rsidRPr="00F95A1D">
        <w:rPr>
          <w:rFonts w:ascii="Aptos" w:hAnsi="Aptos" w:cs="Times New Roman"/>
          <w:sz w:val="24"/>
          <w:szCs w:val="24"/>
          <w:lang w:val="en-GB"/>
        </w:rPr>
        <w:t>With in-group trust, members develop norms and values that influence behaviour</w:t>
      </w:r>
      <w:r w:rsidR="007B09C5" w:rsidRPr="00F95A1D">
        <w:rPr>
          <w:rFonts w:ascii="Aptos" w:hAnsi="Aptos" w:cs="Times New Roman"/>
          <w:sz w:val="24"/>
          <w:szCs w:val="24"/>
          <w:lang w:val="en-GB"/>
        </w:rPr>
        <w:t xml:space="preserve"> compared to out-group </w:t>
      </w:r>
      <w:r w:rsidR="0036144E" w:rsidRPr="00F95A1D">
        <w:rPr>
          <w:rFonts w:ascii="Aptos" w:hAnsi="Aptos" w:cs="Times New Roman"/>
          <w:sz w:val="24"/>
          <w:szCs w:val="24"/>
          <w:lang w:val="en-GB"/>
        </w:rPr>
        <w:t xml:space="preserve">or </w:t>
      </w:r>
      <w:r w:rsidR="00567165" w:rsidRPr="00F95A1D">
        <w:rPr>
          <w:rFonts w:ascii="Aptos" w:hAnsi="Aptos" w:cs="Times New Roman"/>
          <w:sz w:val="24"/>
          <w:szCs w:val="24"/>
          <w:lang w:val="en-GB"/>
        </w:rPr>
        <w:t xml:space="preserve">generalized </w:t>
      </w:r>
      <w:r w:rsidR="007B09C5" w:rsidRPr="00F95A1D">
        <w:rPr>
          <w:rFonts w:ascii="Aptos" w:hAnsi="Aptos" w:cs="Times New Roman"/>
          <w:sz w:val="24"/>
          <w:szCs w:val="24"/>
          <w:lang w:val="en-GB"/>
        </w:rPr>
        <w:t>trust.</w:t>
      </w:r>
      <w:r w:rsidR="00BC659F" w:rsidRPr="00F95A1D">
        <w:rPr>
          <w:rFonts w:ascii="Aptos" w:hAnsi="Aptos" w:cs="Times New Roman"/>
          <w:sz w:val="24"/>
          <w:szCs w:val="24"/>
          <w:lang w:val="en-GB"/>
        </w:rPr>
        <w:t xml:space="preserve"> </w:t>
      </w:r>
      <w:r w:rsidR="007D467C" w:rsidRPr="00F95A1D">
        <w:rPr>
          <w:rFonts w:ascii="Aptos" w:hAnsi="Aptos" w:cs="Times New Roman"/>
          <w:sz w:val="24"/>
          <w:szCs w:val="24"/>
          <w:lang w:val="en-GB"/>
        </w:rPr>
        <w:t>As s</w:t>
      </w:r>
      <w:r w:rsidR="00655331" w:rsidRPr="00F95A1D">
        <w:rPr>
          <w:rFonts w:ascii="Aptos" w:hAnsi="Aptos" w:cs="Times New Roman"/>
          <w:sz w:val="24"/>
          <w:szCs w:val="24"/>
          <w:lang w:val="en-GB"/>
        </w:rPr>
        <w:t>uch</w:t>
      </w:r>
      <w:r w:rsidR="007D467C" w:rsidRPr="00F95A1D">
        <w:rPr>
          <w:rFonts w:ascii="Aptos" w:hAnsi="Aptos" w:cs="Times New Roman"/>
          <w:sz w:val="24"/>
          <w:szCs w:val="24"/>
          <w:lang w:val="en-GB"/>
        </w:rPr>
        <w:t>,</w:t>
      </w:r>
      <w:r w:rsidR="00655331" w:rsidRPr="00F95A1D">
        <w:rPr>
          <w:rFonts w:ascii="Aptos" w:hAnsi="Aptos" w:cs="Times New Roman"/>
          <w:sz w:val="24"/>
          <w:szCs w:val="24"/>
          <w:lang w:val="en-GB"/>
        </w:rPr>
        <w:t xml:space="preserve"> </w:t>
      </w:r>
      <w:r w:rsidR="007D467C" w:rsidRPr="00F95A1D">
        <w:rPr>
          <w:rFonts w:ascii="Aptos" w:hAnsi="Aptos" w:cs="Times New Roman"/>
          <w:sz w:val="24"/>
          <w:szCs w:val="24"/>
          <w:lang w:val="en-GB"/>
        </w:rPr>
        <w:t>understanding</w:t>
      </w:r>
      <w:r w:rsidR="00D17E85" w:rsidRPr="00F95A1D">
        <w:rPr>
          <w:rFonts w:ascii="Aptos" w:hAnsi="Aptos" w:cs="Times New Roman"/>
          <w:sz w:val="24"/>
          <w:szCs w:val="24"/>
          <w:lang w:val="en-GB"/>
        </w:rPr>
        <w:t xml:space="preserve"> the individual </w:t>
      </w:r>
      <w:r w:rsidR="00675F83" w:rsidRPr="00F95A1D">
        <w:rPr>
          <w:rFonts w:ascii="Aptos" w:hAnsi="Aptos" w:cs="Times New Roman"/>
          <w:sz w:val="24"/>
          <w:szCs w:val="24"/>
          <w:lang w:val="en-GB"/>
        </w:rPr>
        <w:t>in</w:t>
      </w:r>
      <w:r w:rsidR="00C04280" w:rsidRPr="00F95A1D">
        <w:rPr>
          <w:rFonts w:ascii="Aptos" w:hAnsi="Aptos" w:cs="Times New Roman"/>
          <w:sz w:val="24"/>
          <w:szCs w:val="24"/>
          <w:lang w:val="en-GB"/>
        </w:rPr>
        <w:t>-group</w:t>
      </w:r>
      <w:r w:rsidR="00C41962" w:rsidRPr="00F95A1D">
        <w:rPr>
          <w:rFonts w:ascii="Aptos" w:hAnsi="Aptos" w:cs="Times New Roman"/>
          <w:sz w:val="24"/>
          <w:szCs w:val="24"/>
          <w:lang w:val="en-GB"/>
        </w:rPr>
        <w:t xml:space="preserve"> </w:t>
      </w:r>
      <w:r w:rsidR="00675F83" w:rsidRPr="00F95A1D">
        <w:rPr>
          <w:rFonts w:ascii="Aptos" w:hAnsi="Aptos" w:cs="Times New Roman"/>
          <w:sz w:val="24"/>
          <w:szCs w:val="24"/>
          <w:lang w:val="en-GB"/>
        </w:rPr>
        <w:t>and out</w:t>
      </w:r>
      <w:r w:rsidR="00C04280" w:rsidRPr="00F95A1D">
        <w:rPr>
          <w:rFonts w:ascii="Aptos" w:hAnsi="Aptos" w:cs="Times New Roman"/>
          <w:sz w:val="24"/>
          <w:szCs w:val="24"/>
          <w:lang w:val="en-GB"/>
        </w:rPr>
        <w:t>-</w:t>
      </w:r>
      <w:r w:rsidR="00675F83" w:rsidRPr="00F95A1D">
        <w:rPr>
          <w:rFonts w:ascii="Aptos" w:hAnsi="Aptos" w:cs="Times New Roman"/>
          <w:sz w:val="24"/>
          <w:szCs w:val="24"/>
          <w:lang w:val="en-GB"/>
        </w:rPr>
        <w:t xml:space="preserve">group </w:t>
      </w:r>
      <w:r w:rsidR="00C82377" w:rsidRPr="00F95A1D">
        <w:rPr>
          <w:rFonts w:ascii="Aptos" w:hAnsi="Aptos" w:cs="Times New Roman"/>
          <w:sz w:val="24"/>
          <w:szCs w:val="24"/>
          <w:lang w:val="en-GB"/>
        </w:rPr>
        <w:t xml:space="preserve">social trust </w:t>
      </w:r>
      <w:r w:rsidR="00D17E85" w:rsidRPr="00F95A1D">
        <w:rPr>
          <w:rFonts w:ascii="Aptos" w:hAnsi="Aptos" w:cs="Times New Roman"/>
          <w:sz w:val="24"/>
          <w:szCs w:val="24"/>
          <w:lang w:val="en-GB"/>
        </w:rPr>
        <w:t xml:space="preserve">could be important for assessing the personal decisions towards </w:t>
      </w:r>
      <w:r w:rsidR="00233A95" w:rsidRPr="00F95A1D">
        <w:rPr>
          <w:rFonts w:ascii="Aptos" w:hAnsi="Aptos" w:cs="Times New Roman"/>
          <w:sz w:val="24"/>
          <w:szCs w:val="24"/>
          <w:lang w:val="en-GB"/>
        </w:rPr>
        <w:t xml:space="preserve">developmental </w:t>
      </w:r>
      <w:r w:rsidR="009733F0" w:rsidRPr="00F95A1D">
        <w:rPr>
          <w:rFonts w:ascii="Aptos" w:hAnsi="Aptos" w:cs="Times New Roman"/>
          <w:sz w:val="24"/>
          <w:szCs w:val="24"/>
          <w:lang w:val="en-GB"/>
        </w:rPr>
        <w:t>interventions promoted</w:t>
      </w:r>
      <w:r w:rsidR="00233A95" w:rsidRPr="00F95A1D">
        <w:rPr>
          <w:rFonts w:ascii="Aptos" w:hAnsi="Aptos" w:cs="Times New Roman"/>
          <w:sz w:val="24"/>
          <w:szCs w:val="24"/>
          <w:lang w:val="en-GB"/>
        </w:rPr>
        <w:t xml:space="preserve"> across countries. </w:t>
      </w:r>
      <w:r w:rsidR="000C0392" w:rsidRPr="00F95A1D">
        <w:rPr>
          <w:rFonts w:ascii="Aptos" w:hAnsi="Aptos" w:cs="Times New Roman"/>
          <w:sz w:val="24"/>
          <w:szCs w:val="24"/>
          <w:lang w:val="en-GB"/>
        </w:rPr>
        <w:t xml:space="preserve">Evidence shows that </w:t>
      </w:r>
      <w:r w:rsidR="009156AB" w:rsidRPr="00F95A1D">
        <w:rPr>
          <w:rFonts w:ascii="Aptos" w:hAnsi="Aptos" w:cs="Times New Roman"/>
          <w:sz w:val="24"/>
          <w:szCs w:val="24"/>
          <w:lang w:val="en-GB"/>
        </w:rPr>
        <w:t xml:space="preserve">social trust could be associated with </w:t>
      </w:r>
      <w:r w:rsidR="00655331" w:rsidRPr="00F95A1D">
        <w:rPr>
          <w:rFonts w:ascii="Aptos" w:hAnsi="Aptos" w:cs="Times New Roman"/>
          <w:sz w:val="24"/>
          <w:szCs w:val="24"/>
          <w:lang w:val="en-GB"/>
        </w:rPr>
        <w:t>individual and personal decisions</w:t>
      </w:r>
      <w:r w:rsidR="00EE0884" w:rsidRPr="00F95A1D">
        <w:rPr>
          <w:rFonts w:ascii="Aptos" w:hAnsi="Aptos" w:cs="Times New Roman"/>
          <w:sz w:val="24"/>
          <w:szCs w:val="24"/>
          <w:lang w:val="en-GB"/>
        </w:rPr>
        <w:t xml:space="preserve"> like </w:t>
      </w:r>
      <w:r w:rsidR="00786DB6" w:rsidRPr="00F95A1D">
        <w:rPr>
          <w:rFonts w:ascii="Aptos" w:hAnsi="Aptos" w:cs="Times New Roman"/>
          <w:sz w:val="24"/>
          <w:szCs w:val="24"/>
          <w:lang w:val="en-GB"/>
        </w:rPr>
        <w:t>consumption and expenditure. Although consumption</w:t>
      </w:r>
      <w:r w:rsidR="0019285F" w:rsidRPr="00F95A1D">
        <w:rPr>
          <w:rFonts w:ascii="Aptos" w:hAnsi="Aptos" w:cs="Times New Roman"/>
          <w:sz w:val="24"/>
          <w:szCs w:val="24"/>
          <w:lang w:val="en-GB"/>
        </w:rPr>
        <w:t xml:space="preserve"> studies </w:t>
      </w:r>
      <w:r w:rsidR="008831F1" w:rsidRPr="00F95A1D">
        <w:rPr>
          <w:rFonts w:ascii="Aptos" w:hAnsi="Aptos" w:cs="Times New Roman"/>
          <w:sz w:val="24"/>
          <w:szCs w:val="24"/>
          <w:lang w:val="en-GB"/>
        </w:rPr>
        <w:t xml:space="preserve">often </w:t>
      </w:r>
      <w:r w:rsidR="008C1D07" w:rsidRPr="00F95A1D">
        <w:rPr>
          <w:rFonts w:ascii="Aptos" w:hAnsi="Aptos" w:cs="Times New Roman"/>
          <w:sz w:val="24"/>
          <w:szCs w:val="24"/>
          <w:lang w:val="en-GB"/>
        </w:rPr>
        <w:t xml:space="preserve">look at trust in the physical or food product </w:t>
      </w:r>
      <w:r w:rsidR="00686321" w:rsidRPr="00F95A1D">
        <w:rPr>
          <w:rFonts w:ascii="Aptos" w:hAnsi="Aptos" w:cs="Times New Roman"/>
          <w:sz w:val="24"/>
          <w:szCs w:val="24"/>
          <w:lang w:val="en-GB"/>
        </w:rPr>
        <w:fldChar w:fldCharType="begin"/>
      </w:r>
      <w:r w:rsidR="00EA5F23" w:rsidRPr="00F95A1D">
        <w:rPr>
          <w:rFonts w:ascii="Aptos" w:hAnsi="Aptos" w:cs="Times New Roman"/>
          <w:sz w:val="24"/>
          <w:szCs w:val="24"/>
          <w:lang w:val="en-GB"/>
        </w:rPr>
        <w:instrText xml:space="preserve"> ADDIN EN.CITE &lt;EndNote&gt;&lt;Cite&gt;&lt;Author&gt;Vega-Zamora&lt;/Author&gt;&lt;Year&gt;2019&lt;/Year&gt;&lt;RecNum&gt;665&lt;/RecNum&gt;&lt;DisplayText&gt;(Vega-Zamora et al., 2019)&lt;/DisplayText&gt;&lt;record&gt;&lt;rec-number&gt;665&lt;/rec-number&gt;&lt;foreign-keys&gt;&lt;key app="EN" db-id="ttp29zs5vwzavpe2pdbpzrf6stv9pdeep2v9" timestamp="1742799262"&gt;665&lt;/key&gt;&lt;/foreign-keys&gt;&lt;ref-type name="Journal Article"&gt;17&lt;/ref-type&gt;&lt;contributors&gt;&lt;authors&gt;&lt;author&gt;Vega-Zamora, Manuela&lt;/author&gt;&lt;author&gt;Torres-Ruiz, Francisco José&lt;/author&gt;&lt;author&gt;Parras-Rosa, Manuel&lt;/author&gt;&lt;/authors&gt;&lt;/contributors&gt;&lt;titles&gt;&lt;title&gt;Towards sustainable consumption: Keys to communication for improving trust in organic foods&lt;/title&gt;&lt;secondary-title&gt;Journal of Cleaner Production&lt;/secondary-title&gt;&lt;/titles&gt;&lt;periodical&gt;&lt;full-title&gt;Journal of Cleaner Production&lt;/full-title&gt;&lt;/periodical&gt;&lt;pages&gt;511-519&lt;/pages&gt;&lt;volume&gt;216&lt;/volume&gt;&lt;dates&gt;&lt;year&gt;2019&lt;/year&gt;&lt;/dates&gt;&lt;isbn&gt;0959-6526&lt;/isbn&gt;&lt;urls&gt;&lt;/urls&gt;&lt;/record&gt;&lt;/Cite&gt;&lt;/EndNote&gt;</w:instrText>
      </w:r>
      <w:r w:rsidR="00686321" w:rsidRPr="00F95A1D">
        <w:rPr>
          <w:rFonts w:ascii="Aptos" w:hAnsi="Aptos" w:cs="Times New Roman"/>
          <w:sz w:val="24"/>
          <w:szCs w:val="24"/>
          <w:lang w:val="en-GB"/>
        </w:rPr>
        <w:fldChar w:fldCharType="separate"/>
      </w:r>
      <w:r w:rsidR="00EA5F23" w:rsidRPr="00F95A1D">
        <w:rPr>
          <w:rFonts w:ascii="Aptos" w:hAnsi="Aptos" w:cs="Times New Roman"/>
          <w:noProof/>
          <w:sz w:val="24"/>
          <w:szCs w:val="24"/>
          <w:lang w:val="en-GB"/>
        </w:rPr>
        <w:t>(Vega-Zamora et al., 2019)</w:t>
      </w:r>
      <w:r w:rsidR="00686321" w:rsidRPr="00F95A1D">
        <w:rPr>
          <w:rFonts w:ascii="Aptos" w:hAnsi="Aptos" w:cs="Times New Roman"/>
          <w:sz w:val="24"/>
          <w:szCs w:val="24"/>
          <w:lang w:val="en-GB"/>
        </w:rPr>
        <w:fldChar w:fldCharType="end"/>
      </w:r>
      <w:r w:rsidR="0023347C" w:rsidRPr="00F95A1D">
        <w:rPr>
          <w:rFonts w:ascii="Aptos" w:hAnsi="Aptos" w:cs="Times New Roman"/>
          <w:sz w:val="24"/>
          <w:szCs w:val="24"/>
          <w:lang w:val="en-GB"/>
        </w:rPr>
        <w:t>, th</w:t>
      </w:r>
      <w:r w:rsidR="0079410A" w:rsidRPr="00F95A1D">
        <w:rPr>
          <w:rFonts w:ascii="Aptos" w:hAnsi="Aptos" w:cs="Times New Roman"/>
          <w:sz w:val="24"/>
          <w:szCs w:val="24"/>
          <w:lang w:val="en-GB"/>
        </w:rPr>
        <w:t xml:space="preserve">e </w:t>
      </w:r>
      <w:r w:rsidR="003F3512" w:rsidRPr="00F95A1D">
        <w:rPr>
          <w:rFonts w:ascii="Aptos" w:hAnsi="Aptos" w:cs="Times New Roman"/>
          <w:sz w:val="24"/>
          <w:szCs w:val="24"/>
          <w:lang w:val="en-GB"/>
        </w:rPr>
        <w:t xml:space="preserve">factors and the </w:t>
      </w:r>
      <w:r w:rsidR="0079410A" w:rsidRPr="00F95A1D">
        <w:rPr>
          <w:rFonts w:ascii="Aptos" w:hAnsi="Aptos" w:cs="Times New Roman"/>
          <w:sz w:val="24"/>
          <w:szCs w:val="24"/>
          <w:lang w:val="en-GB"/>
        </w:rPr>
        <w:t xml:space="preserve">system that build such </w:t>
      </w:r>
      <w:r w:rsidR="003F3512" w:rsidRPr="00F95A1D">
        <w:rPr>
          <w:rFonts w:ascii="Aptos" w:hAnsi="Aptos" w:cs="Times New Roman"/>
          <w:sz w:val="24"/>
          <w:szCs w:val="24"/>
          <w:lang w:val="en-GB"/>
        </w:rPr>
        <w:t xml:space="preserve">product </w:t>
      </w:r>
      <w:r w:rsidR="0079410A" w:rsidRPr="00F95A1D">
        <w:rPr>
          <w:rFonts w:ascii="Aptos" w:hAnsi="Aptos" w:cs="Times New Roman"/>
          <w:sz w:val="24"/>
          <w:szCs w:val="24"/>
          <w:lang w:val="en-GB"/>
        </w:rPr>
        <w:t>trust</w:t>
      </w:r>
      <w:r w:rsidR="00FC2D6C" w:rsidRPr="00F95A1D">
        <w:rPr>
          <w:rFonts w:ascii="Aptos" w:hAnsi="Aptos" w:cs="Times New Roman"/>
          <w:sz w:val="24"/>
          <w:szCs w:val="24"/>
          <w:lang w:val="en-GB"/>
        </w:rPr>
        <w:t xml:space="preserve"> remain an empirical question, especially in developing countries</w:t>
      </w:r>
      <w:r w:rsidR="00BF6783" w:rsidRPr="00F95A1D">
        <w:rPr>
          <w:rFonts w:ascii="Aptos" w:hAnsi="Aptos" w:cs="Times New Roman"/>
          <w:sz w:val="24"/>
          <w:szCs w:val="24"/>
          <w:lang w:val="en-GB"/>
        </w:rPr>
        <w:t xml:space="preserve"> within Africa. </w:t>
      </w:r>
      <w:r w:rsidR="00125F09" w:rsidRPr="00F95A1D">
        <w:rPr>
          <w:rFonts w:ascii="Aptos" w:hAnsi="Aptos" w:cs="Times New Roman"/>
          <w:sz w:val="24"/>
          <w:szCs w:val="24"/>
          <w:lang w:val="en-GB"/>
        </w:rPr>
        <w:t xml:space="preserve">Since social trust is </w:t>
      </w:r>
      <w:r w:rsidR="00435B63" w:rsidRPr="00F95A1D">
        <w:rPr>
          <w:rFonts w:ascii="Aptos" w:hAnsi="Aptos" w:cs="Times New Roman"/>
          <w:sz w:val="24"/>
          <w:szCs w:val="24"/>
          <w:lang w:val="en-GB"/>
        </w:rPr>
        <w:t xml:space="preserve">founded on beliefs of honesty, integrity </w:t>
      </w:r>
      <w:r w:rsidR="00856D95" w:rsidRPr="00F95A1D">
        <w:rPr>
          <w:rFonts w:ascii="Aptos" w:hAnsi="Aptos" w:cs="Times New Roman"/>
          <w:sz w:val="24"/>
          <w:szCs w:val="24"/>
          <w:lang w:val="en-GB"/>
        </w:rPr>
        <w:t>and reliability of other</w:t>
      </w:r>
      <w:r w:rsidR="00810A05" w:rsidRPr="00F95A1D">
        <w:rPr>
          <w:rFonts w:ascii="Aptos" w:hAnsi="Aptos" w:cs="Times New Roman"/>
          <w:sz w:val="24"/>
          <w:szCs w:val="24"/>
          <w:lang w:val="en-GB"/>
        </w:rPr>
        <w:t>s</w:t>
      </w:r>
      <w:r w:rsidR="00856D95" w:rsidRPr="00F95A1D">
        <w:rPr>
          <w:rFonts w:ascii="Aptos" w:hAnsi="Aptos" w:cs="Times New Roman"/>
          <w:sz w:val="24"/>
          <w:szCs w:val="24"/>
          <w:lang w:val="en-GB"/>
        </w:rPr>
        <w:t xml:space="preserve"> or </w:t>
      </w:r>
      <w:r w:rsidR="00CB2952" w:rsidRPr="00F95A1D">
        <w:rPr>
          <w:rFonts w:ascii="Aptos" w:hAnsi="Aptos" w:cs="Times New Roman"/>
          <w:sz w:val="24"/>
          <w:szCs w:val="24"/>
          <w:lang w:val="en-GB"/>
        </w:rPr>
        <w:t xml:space="preserve">“having </w:t>
      </w:r>
      <w:r w:rsidR="00856D95" w:rsidRPr="00F95A1D">
        <w:rPr>
          <w:rFonts w:ascii="Aptos" w:hAnsi="Aptos" w:cs="Times New Roman"/>
          <w:sz w:val="24"/>
          <w:szCs w:val="24"/>
          <w:lang w:val="en-GB"/>
        </w:rPr>
        <w:t>faith in people</w:t>
      </w:r>
      <w:r w:rsidR="00CB2952" w:rsidRPr="00F95A1D">
        <w:rPr>
          <w:rFonts w:ascii="Aptos" w:hAnsi="Aptos" w:cs="Times New Roman"/>
          <w:sz w:val="24"/>
          <w:szCs w:val="24"/>
          <w:lang w:val="en-GB"/>
        </w:rPr>
        <w:t>”</w:t>
      </w:r>
      <w:r w:rsidR="00856D95" w:rsidRPr="00F95A1D">
        <w:rPr>
          <w:rFonts w:ascii="Aptos" w:hAnsi="Aptos" w:cs="Times New Roman"/>
          <w:sz w:val="24"/>
          <w:szCs w:val="24"/>
          <w:lang w:val="en-GB"/>
        </w:rPr>
        <w:t xml:space="preserve"> </w:t>
      </w:r>
      <w:r w:rsidR="00856D95" w:rsidRPr="00F95A1D">
        <w:rPr>
          <w:rFonts w:ascii="Aptos" w:hAnsi="Aptos" w:cs="Times New Roman"/>
          <w:sz w:val="24"/>
          <w:szCs w:val="24"/>
          <w:lang w:val="en-GB"/>
        </w:rPr>
        <w:fldChar w:fldCharType="begin"/>
      </w:r>
      <w:r w:rsidR="00EA5F23" w:rsidRPr="00F95A1D">
        <w:rPr>
          <w:rFonts w:ascii="Aptos" w:hAnsi="Aptos" w:cs="Times New Roman"/>
          <w:sz w:val="24"/>
          <w:szCs w:val="24"/>
          <w:lang w:val="en-GB"/>
        </w:rPr>
        <w:instrText xml:space="preserve"> ADDIN EN.CITE &lt;EndNote&gt;&lt;Cite&gt;&lt;Author&gt;Taylor&lt;/Author&gt;&lt;Year&gt;2007&lt;/Year&gt;&lt;RecNum&gt;667&lt;/RecNum&gt;&lt;DisplayText&gt;(Taylor et al., 2007)&lt;/DisplayText&gt;&lt;record&gt;&lt;rec-number&gt;667&lt;/rec-number&gt;&lt;foreign-keys&gt;&lt;key app="EN" db-id="ttp29zs5vwzavpe2pdbpzrf6stv9pdeep2v9" timestamp="1742811149"&gt;667&lt;/key&gt;&lt;/foreign-keys&gt;&lt;ref-type name="Journal Article"&gt;17&lt;/ref-type&gt;&lt;contributors&gt;&lt;authors&gt;&lt;author&gt;Taylor, Paul&lt;/author&gt;&lt;author&gt;Funk, Cary&lt;/author&gt;&lt;author&gt;Clark, April&lt;/author&gt;&lt;/authors&gt;&lt;/contributors&gt;&lt;titles&gt;&lt;title&gt;Americans and social trust: Who, where and why&lt;/title&gt;&lt;secondary-title&gt;A Social Trends Report&lt;/secondary-title&gt;&lt;/titles&gt;&lt;periodical&gt;&lt;full-title&gt;A Social Trends Report&lt;/full-title&gt;&lt;/periodical&gt;&lt;pages&gt;1-10&lt;/pages&gt;&lt;dates&gt;&lt;year&gt;2007&lt;/year&gt;&lt;/dates&gt;&lt;urls&gt;&lt;/urls&gt;&lt;/record&gt;&lt;/Cite&gt;&lt;/EndNote&gt;</w:instrText>
      </w:r>
      <w:r w:rsidR="00856D95" w:rsidRPr="00F95A1D">
        <w:rPr>
          <w:rFonts w:ascii="Aptos" w:hAnsi="Aptos" w:cs="Times New Roman"/>
          <w:sz w:val="24"/>
          <w:szCs w:val="24"/>
          <w:lang w:val="en-GB"/>
        </w:rPr>
        <w:fldChar w:fldCharType="separate"/>
      </w:r>
      <w:r w:rsidR="00EA5F23" w:rsidRPr="00F95A1D">
        <w:rPr>
          <w:rFonts w:ascii="Aptos" w:hAnsi="Aptos" w:cs="Times New Roman"/>
          <w:noProof/>
          <w:sz w:val="24"/>
          <w:szCs w:val="24"/>
          <w:lang w:val="en-GB"/>
        </w:rPr>
        <w:t>(Taylor et al., 2007)</w:t>
      </w:r>
      <w:r w:rsidR="00856D95" w:rsidRPr="00F95A1D">
        <w:rPr>
          <w:rFonts w:ascii="Aptos" w:hAnsi="Aptos" w:cs="Times New Roman"/>
          <w:sz w:val="24"/>
          <w:szCs w:val="24"/>
          <w:lang w:val="en-GB"/>
        </w:rPr>
        <w:fldChar w:fldCharType="end"/>
      </w:r>
      <w:r w:rsidR="00833562" w:rsidRPr="00F95A1D">
        <w:rPr>
          <w:rFonts w:ascii="Aptos" w:hAnsi="Aptos" w:cs="Times New Roman"/>
          <w:sz w:val="24"/>
          <w:szCs w:val="24"/>
          <w:lang w:val="en-GB"/>
        </w:rPr>
        <w:t>, this study aim</w:t>
      </w:r>
      <w:r w:rsidR="00810A05" w:rsidRPr="00F95A1D">
        <w:rPr>
          <w:rFonts w:ascii="Aptos" w:hAnsi="Aptos" w:cs="Times New Roman"/>
          <w:sz w:val="24"/>
          <w:szCs w:val="24"/>
          <w:lang w:val="en-GB"/>
        </w:rPr>
        <w:t>s</w:t>
      </w:r>
      <w:r w:rsidR="00833562" w:rsidRPr="00F95A1D">
        <w:rPr>
          <w:rFonts w:ascii="Aptos" w:hAnsi="Aptos" w:cs="Times New Roman"/>
          <w:sz w:val="24"/>
          <w:szCs w:val="24"/>
          <w:lang w:val="en-GB"/>
        </w:rPr>
        <w:t xml:space="preserve"> to understand the associated impact of social trust on consumption </w:t>
      </w:r>
      <w:r w:rsidR="004365EE" w:rsidRPr="00F95A1D">
        <w:rPr>
          <w:rFonts w:ascii="Aptos" w:hAnsi="Aptos" w:cs="Times New Roman"/>
          <w:sz w:val="24"/>
          <w:szCs w:val="24"/>
          <w:lang w:val="en-GB"/>
        </w:rPr>
        <w:t xml:space="preserve">and expenditure decisions of </w:t>
      </w:r>
      <w:r w:rsidR="00151A2E" w:rsidRPr="00F95A1D">
        <w:rPr>
          <w:rFonts w:ascii="Aptos" w:hAnsi="Aptos" w:cs="Times New Roman"/>
          <w:sz w:val="24"/>
          <w:szCs w:val="24"/>
          <w:lang w:val="en-GB"/>
        </w:rPr>
        <w:t xml:space="preserve">rural </w:t>
      </w:r>
      <w:r w:rsidR="004365EE" w:rsidRPr="00F95A1D">
        <w:rPr>
          <w:rFonts w:ascii="Aptos" w:hAnsi="Aptos" w:cs="Times New Roman"/>
          <w:sz w:val="24"/>
          <w:szCs w:val="24"/>
          <w:lang w:val="en-GB"/>
        </w:rPr>
        <w:t xml:space="preserve">households in </w:t>
      </w:r>
      <w:r w:rsidR="00252E6B" w:rsidRPr="00F95A1D">
        <w:rPr>
          <w:rFonts w:ascii="Aptos" w:hAnsi="Aptos" w:cs="Times New Roman"/>
          <w:sz w:val="24"/>
          <w:szCs w:val="24"/>
          <w:lang w:val="en-GB"/>
        </w:rPr>
        <w:t xml:space="preserve">selected districts </w:t>
      </w:r>
      <w:r w:rsidR="00ED30BD" w:rsidRPr="00F95A1D">
        <w:rPr>
          <w:rFonts w:ascii="Aptos" w:hAnsi="Aptos" w:cs="Times New Roman"/>
          <w:sz w:val="24"/>
          <w:szCs w:val="24"/>
          <w:lang w:val="en-GB"/>
        </w:rPr>
        <w:t>with</w:t>
      </w:r>
      <w:r w:rsidR="00252E6B" w:rsidRPr="00F95A1D">
        <w:rPr>
          <w:rFonts w:ascii="Aptos" w:hAnsi="Aptos" w:cs="Times New Roman"/>
          <w:sz w:val="24"/>
          <w:szCs w:val="24"/>
          <w:lang w:val="en-GB"/>
        </w:rPr>
        <w:t xml:space="preserve">in </w:t>
      </w:r>
      <w:r w:rsidR="004365EE" w:rsidRPr="00F95A1D">
        <w:rPr>
          <w:rFonts w:ascii="Aptos" w:hAnsi="Aptos" w:cs="Times New Roman"/>
          <w:sz w:val="24"/>
          <w:szCs w:val="24"/>
          <w:lang w:val="en-GB"/>
        </w:rPr>
        <w:t>Malawi</w:t>
      </w:r>
      <w:r w:rsidR="00DA3521" w:rsidRPr="00F95A1D">
        <w:rPr>
          <w:rFonts w:ascii="Aptos" w:hAnsi="Aptos" w:cs="Times New Roman"/>
          <w:sz w:val="24"/>
          <w:szCs w:val="24"/>
          <w:lang w:val="en-GB"/>
        </w:rPr>
        <w:t xml:space="preserve">, </w:t>
      </w:r>
      <w:r w:rsidR="00CE2937" w:rsidRPr="00F95A1D">
        <w:rPr>
          <w:rFonts w:ascii="Aptos" w:hAnsi="Aptos" w:cs="Times New Roman"/>
          <w:sz w:val="24"/>
          <w:szCs w:val="24"/>
          <w:lang w:val="en-GB"/>
        </w:rPr>
        <w:t>a country</w:t>
      </w:r>
      <w:r w:rsidR="00DA3521" w:rsidRPr="00F95A1D">
        <w:rPr>
          <w:rFonts w:ascii="Aptos" w:hAnsi="Aptos" w:cs="Times New Roman"/>
          <w:sz w:val="24"/>
          <w:szCs w:val="24"/>
          <w:lang w:val="en-GB"/>
        </w:rPr>
        <w:t xml:space="preserve"> in sub</w:t>
      </w:r>
      <w:r w:rsidR="00810A05" w:rsidRPr="00F95A1D">
        <w:rPr>
          <w:rFonts w:ascii="Aptos" w:hAnsi="Aptos" w:cs="Times New Roman"/>
          <w:sz w:val="24"/>
          <w:szCs w:val="24"/>
          <w:lang w:val="en-GB"/>
        </w:rPr>
        <w:t>-</w:t>
      </w:r>
      <w:r w:rsidR="00DA3521" w:rsidRPr="00F95A1D">
        <w:rPr>
          <w:rFonts w:ascii="Aptos" w:hAnsi="Aptos" w:cs="Times New Roman"/>
          <w:sz w:val="24"/>
          <w:szCs w:val="24"/>
          <w:lang w:val="en-GB"/>
        </w:rPr>
        <w:t>Saharan Africa</w:t>
      </w:r>
      <w:r w:rsidR="004365EE" w:rsidRPr="00F95A1D">
        <w:rPr>
          <w:rFonts w:ascii="Aptos" w:hAnsi="Aptos" w:cs="Times New Roman"/>
          <w:sz w:val="24"/>
          <w:szCs w:val="24"/>
          <w:lang w:val="en-GB"/>
        </w:rPr>
        <w:t>.</w:t>
      </w:r>
      <w:r w:rsidR="00151A2E" w:rsidRPr="00F95A1D">
        <w:rPr>
          <w:rFonts w:ascii="Aptos" w:hAnsi="Aptos" w:cs="Times New Roman"/>
          <w:sz w:val="24"/>
          <w:szCs w:val="24"/>
          <w:lang w:val="en-GB"/>
        </w:rPr>
        <w:t xml:space="preserve"> </w:t>
      </w:r>
      <w:r w:rsidR="00E34D00" w:rsidRPr="00F95A1D">
        <w:rPr>
          <w:rFonts w:ascii="Aptos" w:hAnsi="Aptos" w:cs="Times New Roman"/>
          <w:sz w:val="24"/>
          <w:szCs w:val="24"/>
          <w:lang w:val="en-GB"/>
        </w:rPr>
        <w:t xml:space="preserve">We </w:t>
      </w:r>
      <w:r w:rsidR="00151A2E" w:rsidRPr="00F95A1D">
        <w:rPr>
          <w:rFonts w:ascii="Aptos" w:hAnsi="Aptos" w:cs="Times New Roman"/>
          <w:sz w:val="24"/>
          <w:szCs w:val="24"/>
          <w:lang w:val="en-GB"/>
        </w:rPr>
        <w:t xml:space="preserve">focus on locally available farm-based </w:t>
      </w:r>
      <w:r w:rsidR="00244CCA" w:rsidRPr="00F95A1D">
        <w:rPr>
          <w:rFonts w:ascii="Aptos" w:hAnsi="Aptos" w:cs="Times New Roman"/>
          <w:sz w:val="24"/>
          <w:szCs w:val="24"/>
          <w:lang w:val="en-GB"/>
        </w:rPr>
        <w:t>and nutritional</w:t>
      </w:r>
      <w:r w:rsidR="00810A05" w:rsidRPr="00F95A1D">
        <w:rPr>
          <w:rFonts w:ascii="Aptos" w:hAnsi="Aptos" w:cs="Times New Roman"/>
          <w:sz w:val="24"/>
          <w:szCs w:val="24"/>
          <w:lang w:val="en-GB"/>
        </w:rPr>
        <w:t>-</w:t>
      </w:r>
      <w:r w:rsidR="00244CCA" w:rsidRPr="00F95A1D">
        <w:rPr>
          <w:rFonts w:ascii="Aptos" w:hAnsi="Aptos" w:cs="Times New Roman"/>
          <w:sz w:val="24"/>
          <w:szCs w:val="24"/>
          <w:lang w:val="en-GB"/>
        </w:rPr>
        <w:t xml:space="preserve">sensitive </w:t>
      </w:r>
      <w:r w:rsidR="00151A2E" w:rsidRPr="00F95A1D">
        <w:rPr>
          <w:rFonts w:ascii="Aptos" w:hAnsi="Aptos" w:cs="Times New Roman"/>
          <w:sz w:val="24"/>
          <w:szCs w:val="24"/>
          <w:lang w:val="en-GB"/>
        </w:rPr>
        <w:t xml:space="preserve">agriculture </w:t>
      </w:r>
      <w:r w:rsidR="00244CCA" w:rsidRPr="00F95A1D">
        <w:rPr>
          <w:rFonts w:ascii="Aptos" w:hAnsi="Aptos" w:cs="Times New Roman"/>
          <w:sz w:val="24"/>
          <w:szCs w:val="24"/>
          <w:lang w:val="en-GB"/>
        </w:rPr>
        <w:t xml:space="preserve">products, </w:t>
      </w:r>
      <w:r w:rsidR="00151A2E" w:rsidRPr="00F95A1D">
        <w:rPr>
          <w:rFonts w:ascii="Aptos" w:hAnsi="Aptos" w:cs="Times New Roman"/>
          <w:sz w:val="24"/>
          <w:szCs w:val="24"/>
          <w:lang w:val="en-GB"/>
        </w:rPr>
        <w:t xml:space="preserve">produced and consumed in the country. </w:t>
      </w:r>
    </w:p>
    <w:p w14:paraId="36181320" w14:textId="12F10F5A" w:rsidR="00356A00" w:rsidRPr="00F95A1D" w:rsidRDefault="00AF018F" w:rsidP="00B6448B">
      <w:pPr>
        <w:jc w:val="both"/>
        <w:rPr>
          <w:rFonts w:ascii="Aptos" w:hAnsi="Aptos" w:cs="Times New Roman"/>
          <w:sz w:val="24"/>
          <w:szCs w:val="24"/>
          <w:lang w:val="en-GB"/>
        </w:rPr>
      </w:pPr>
      <w:r w:rsidRPr="00F95A1D">
        <w:rPr>
          <w:rFonts w:ascii="Aptos" w:hAnsi="Aptos" w:cs="Times New Roman"/>
          <w:sz w:val="24"/>
          <w:szCs w:val="24"/>
          <w:lang w:val="en-GB"/>
        </w:rPr>
        <w:t xml:space="preserve">As the world </w:t>
      </w:r>
      <w:r w:rsidR="007C0AF2" w:rsidRPr="00F95A1D">
        <w:rPr>
          <w:rFonts w:ascii="Aptos" w:hAnsi="Aptos" w:cs="Times New Roman"/>
          <w:sz w:val="24"/>
          <w:szCs w:val="24"/>
          <w:lang w:val="en-GB"/>
        </w:rPr>
        <w:t>strive</w:t>
      </w:r>
      <w:r w:rsidR="00810A05" w:rsidRPr="00F95A1D">
        <w:rPr>
          <w:rFonts w:ascii="Aptos" w:hAnsi="Aptos" w:cs="Times New Roman"/>
          <w:sz w:val="24"/>
          <w:szCs w:val="24"/>
          <w:lang w:val="en-GB"/>
        </w:rPr>
        <w:t>s</w:t>
      </w:r>
      <w:r w:rsidR="007C0AF2" w:rsidRPr="00F95A1D">
        <w:rPr>
          <w:rFonts w:ascii="Aptos" w:hAnsi="Aptos" w:cs="Times New Roman"/>
          <w:sz w:val="24"/>
          <w:szCs w:val="24"/>
          <w:lang w:val="en-GB"/>
        </w:rPr>
        <w:t xml:space="preserve"> to achieve the Sustainable Development Goals (SDGs) by 2030</w:t>
      </w:r>
      <w:r w:rsidR="00734A0F" w:rsidRPr="00F95A1D">
        <w:rPr>
          <w:rFonts w:ascii="Aptos" w:hAnsi="Aptos" w:cs="Times New Roman"/>
          <w:sz w:val="24"/>
          <w:szCs w:val="24"/>
          <w:lang w:val="en-GB"/>
        </w:rPr>
        <w:t>, the</w:t>
      </w:r>
      <w:r w:rsidR="00CF59D7" w:rsidRPr="00F95A1D">
        <w:rPr>
          <w:rFonts w:ascii="Aptos" w:hAnsi="Aptos" w:cs="Times New Roman"/>
          <w:sz w:val="24"/>
          <w:szCs w:val="24"/>
          <w:lang w:val="en-GB"/>
        </w:rPr>
        <w:t xml:space="preserve">re are growing concerns </w:t>
      </w:r>
      <w:r w:rsidR="00810A05" w:rsidRPr="00F95A1D">
        <w:rPr>
          <w:rFonts w:ascii="Aptos" w:hAnsi="Aptos" w:cs="Times New Roman"/>
          <w:sz w:val="24"/>
          <w:szCs w:val="24"/>
          <w:lang w:val="en-GB"/>
        </w:rPr>
        <w:t>about</w:t>
      </w:r>
      <w:r w:rsidR="00CF59D7" w:rsidRPr="00F95A1D">
        <w:rPr>
          <w:rFonts w:ascii="Aptos" w:hAnsi="Aptos" w:cs="Times New Roman"/>
          <w:sz w:val="24"/>
          <w:szCs w:val="24"/>
          <w:lang w:val="en-GB"/>
        </w:rPr>
        <w:t xml:space="preserve"> </w:t>
      </w:r>
      <w:r w:rsidR="00C2660F" w:rsidRPr="00F95A1D">
        <w:rPr>
          <w:rFonts w:ascii="Aptos" w:hAnsi="Aptos" w:cs="Times New Roman"/>
          <w:sz w:val="24"/>
          <w:szCs w:val="24"/>
          <w:lang w:val="en-GB"/>
        </w:rPr>
        <w:t>rising global hunger measured by the prevalence of undernourishment (</w:t>
      </w:r>
      <w:proofErr w:type="spellStart"/>
      <w:r w:rsidR="00C2660F" w:rsidRPr="00F95A1D">
        <w:rPr>
          <w:rFonts w:ascii="Aptos" w:hAnsi="Aptos" w:cs="Times New Roman"/>
          <w:sz w:val="24"/>
          <w:szCs w:val="24"/>
          <w:lang w:val="en-GB"/>
        </w:rPr>
        <w:t>PoU</w:t>
      </w:r>
      <w:proofErr w:type="spellEnd"/>
      <w:r w:rsidR="00C2660F" w:rsidRPr="00F95A1D">
        <w:rPr>
          <w:rFonts w:ascii="Aptos" w:hAnsi="Aptos" w:cs="Times New Roman"/>
          <w:sz w:val="24"/>
          <w:szCs w:val="24"/>
          <w:lang w:val="en-GB"/>
        </w:rPr>
        <w:t>)</w:t>
      </w:r>
      <w:r w:rsidR="00F742DA" w:rsidRPr="00F95A1D">
        <w:rPr>
          <w:rFonts w:ascii="Aptos" w:hAnsi="Aptos" w:cs="Times New Roman"/>
          <w:sz w:val="24"/>
          <w:szCs w:val="24"/>
          <w:lang w:val="en-GB"/>
        </w:rPr>
        <w:t xml:space="preserve"> </w:t>
      </w:r>
      <w:r w:rsidR="00F742DA" w:rsidRPr="00F95A1D">
        <w:rPr>
          <w:rFonts w:ascii="Aptos" w:hAnsi="Aptos" w:cs="Times New Roman"/>
          <w:sz w:val="24"/>
          <w:szCs w:val="24"/>
          <w:lang w:val="en-GB"/>
        </w:rPr>
        <w:fldChar w:fldCharType="begin"/>
      </w:r>
      <w:r w:rsidR="00F742DA" w:rsidRPr="00F95A1D">
        <w:rPr>
          <w:rFonts w:ascii="Aptos" w:hAnsi="Aptos" w:cs="Times New Roman"/>
          <w:sz w:val="24"/>
          <w:szCs w:val="24"/>
          <w:lang w:val="en-GB"/>
        </w:rPr>
        <w:instrText xml:space="preserve"> ADDIN EN.CITE &lt;EndNote&gt;&lt;Cite&gt;&lt;Author&gt;Unicef&lt;/Author&gt;&lt;Year&gt;2024&lt;/Year&gt;&lt;RecNum&gt;668&lt;/RecNum&gt;&lt;DisplayText&gt;(Unicef, 2024)&lt;/DisplayText&gt;&lt;record&gt;&lt;rec-number&gt;668&lt;/rec-number&gt;&lt;foreign-keys&gt;&lt;key app="EN" db-id="ttp29zs5vwzavpe2pdbpzrf6stv9pdeep2v9" timestamp="1742815063"&gt;668&lt;/key&gt;&lt;/foreign-keys&gt;&lt;ref-type name="Journal Article"&gt;17&lt;/ref-type&gt;&lt;contributors&gt;&lt;authors&gt;&lt;author&gt;Unicef&lt;/author&gt;&lt;/authors&gt;&lt;/contributors&gt;&lt;titles&gt;&lt;title&gt;The State of Food Security and Nutrition in the World 2024&lt;/title&gt;&lt;/titles&gt;&lt;dates&gt;&lt;year&gt;2024&lt;/year&gt;&lt;/dates&gt;&lt;isbn&gt;9251388822&lt;/isbn&gt;&lt;urls&gt;&lt;/urls&gt;&lt;/record&gt;&lt;/Cite&gt;&lt;/EndNote&gt;</w:instrText>
      </w:r>
      <w:r w:rsidR="00F742DA" w:rsidRPr="00F95A1D">
        <w:rPr>
          <w:rFonts w:ascii="Aptos" w:hAnsi="Aptos" w:cs="Times New Roman"/>
          <w:sz w:val="24"/>
          <w:szCs w:val="24"/>
          <w:lang w:val="en-GB"/>
        </w:rPr>
        <w:fldChar w:fldCharType="separate"/>
      </w:r>
      <w:r w:rsidR="00F742DA" w:rsidRPr="00F95A1D">
        <w:rPr>
          <w:rFonts w:ascii="Aptos" w:hAnsi="Aptos" w:cs="Times New Roman"/>
          <w:noProof/>
          <w:sz w:val="24"/>
          <w:szCs w:val="24"/>
          <w:lang w:val="en-GB"/>
        </w:rPr>
        <w:t>(Unicef, 2024)</w:t>
      </w:r>
      <w:r w:rsidR="00F742DA" w:rsidRPr="00F95A1D">
        <w:rPr>
          <w:rFonts w:ascii="Aptos" w:hAnsi="Aptos" w:cs="Times New Roman"/>
          <w:sz w:val="24"/>
          <w:szCs w:val="24"/>
          <w:lang w:val="en-GB"/>
        </w:rPr>
        <w:fldChar w:fldCharType="end"/>
      </w:r>
      <w:r w:rsidR="0007719F" w:rsidRPr="00F95A1D">
        <w:rPr>
          <w:rFonts w:ascii="Aptos" w:hAnsi="Aptos" w:cs="Times New Roman"/>
          <w:sz w:val="24"/>
          <w:szCs w:val="24"/>
          <w:lang w:val="en-GB"/>
        </w:rPr>
        <w:t xml:space="preserve">. The </w:t>
      </w:r>
      <w:r w:rsidR="00415777" w:rsidRPr="00F95A1D">
        <w:rPr>
          <w:rFonts w:ascii="Aptos" w:hAnsi="Aptos" w:cs="Times New Roman"/>
          <w:sz w:val="24"/>
          <w:szCs w:val="24"/>
          <w:lang w:val="en-GB"/>
        </w:rPr>
        <w:t xml:space="preserve">2024 </w:t>
      </w:r>
      <w:r w:rsidR="00810A05" w:rsidRPr="00F95A1D">
        <w:rPr>
          <w:rFonts w:ascii="Aptos" w:hAnsi="Aptos" w:cs="Times New Roman"/>
          <w:sz w:val="24"/>
          <w:szCs w:val="24"/>
          <w:lang w:val="en-GB"/>
        </w:rPr>
        <w:t>S</w:t>
      </w:r>
      <w:r w:rsidR="0007719F" w:rsidRPr="00F95A1D">
        <w:rPr>
          <w:rFonts w:ascii="Aptos" w:hAnsi="Aptos" w:cs="Times New Roman"/>
          <w:sz w:val="24"/>
          <w:szCs w:val="24"/>
          <w:lang w:val="en-GB"/>
        </w:rPr>
        <w:t xml:space="preserve">tate of </w:t>
      </w:r>
      <w:r w:rsidR="00810A05" w:rsidRPr="00F95A1D">
        <w:rPr>
          <w:rFonts w:ascii="Aptos" w:hAnsi="Aptos" w:cs="Times New Roman"/>
          <w:sz w:val="24"/>
          <w:szCs w:val="24"/>
          <w:lang w:val="en-GB"/>
        </w:rPr>
        <w:t>Food S</w:t>
      </w:r>
      <w:r w:rsidR="0007719F" w:rsidRPr="00F95A1D">
        <w:rPr>
          <w:rFonts w:ascii="Aptos" w:hAnsi="Aptos" w:cs="Times New Roman"/>
          <w:sz w:val="24"/>
          <w:szCs w:val="24"/>
          <w:lang w:val="en-GB"/>
        </w:rPr>
        <w:t xml:space="preserve">ecurity and </w:t>
      </w:r>
      <w:r w:rsidR="00810A05" w:rsidRPr="00F95A1D">
        <w:rPr>
          <w:rFonts w:ascii="Aptos" w:hAnsi="Aptos" w:cs="Times New Roman"/>
          <w:sz w:val="24"/>
          <w:szCs w:val="24"/>
          <w:lang w:val="en-GB"/>
        </w:rPr>
        <w:t>N</w:t>
      </w:r>
      <w:r w:rsidR="0007719F" w:rsidRPr="00F95A1D">
        <w:rPr>
          <w:rFonts w:ascii="Aptos" w:hAnsi="Aptos" w:cs="Times New Roman"/>
          <w:sz w:val="24"/>
          <w:szCs w:val="24"/>
          <w:lang w:val="en-GB"/>
        </w:rPr>
        <w:t xml:space="preserve">utrition </w:t>
      </w:r>
      <w:r w:rsidR="00415777" w:rsidRPr="00F95A1D">
        <w:rPr>
          <w:rFonts w:ascii="Aptos" w:hAnsi="Aptos" w:cs="Times New Roman"/>
          <w:sz w:val="24"/>
          <w:szCs w:val="24"/>
          <w:lang w:val="en-GB"/>
        </w:rPr>
        <w:t xml:space="preserve">in the </w:t>
      </w:r>
      <w:r w:rsidR="00810A05" w:rsidRPr="00F95A1D">
        <w:rPr>
          <w:rFonts w:ascii="Aptos" w:hAnsi="Aptos" w:cs="Times New Roman"/>
          <w:sz w:val="24"/>
          <w:szCs w:val="24"/>
          <w:lang w:val="en-GB"/>
        </w:rPr>
        <w:t>W</w:t>
      </w:r>
      <w:r w:rsidR="00415777" w:rsidRPr="00F95A1D">
        <w:rPr>
          <w:rFonts w:ascii="Aptos" w:hAnsi="Aptos" w:cs="Times New Roman"/>
          <w:sz w:val="24"/>
          <w:szCs w:val="24"/>
          <w:lang w:val="en-GB"/>
        </w:rPr>
        <w:t xml:space="preserve">orld </w:t>
      </w:r>
      <w:r w:rsidR="0007719F" w:rsidRPr="00F95A1D">
        <w:rPr>
          <w:rFonts w:ascii="Aptos" w:hAnsi="Aptos" w:cs="Times New Roman"/>
          <w:sz w:val="24"/>
          <w:szCs w:val="24"/>
          <w:lang w:val="en-GB"/>
        </w:rPr>
        <w:t xml:space="preserve">report </w:t>
      </w:r>
      <w:r w:rsidR="00DA018A" w:rsidRPr="00F95A1D">
        <w:rPr>
          <w:rFonts w:ascii="Aptos" w:hAnsi="Aptos" w:cs="Times New Roman"/>
          <w:sz w:val="24"/>
          <w:szCs w:val="24"/>
          <w:lang w:val="en-GB"/>
        </w:rPr>
        <w:fldChar w:fldCharType="begin"/>
      </w:r>
      <w:r w:rsidR="00DA018A" w:rsidRPr="00F95A1D">
        <w:rPr>
          <w:rFonts w:ascii="Aptos" w:hAnsi="Aptos" w:cs="Times New Roman"/>
          <w:sz w:val="24"/>
          <w:szCs w:val="24"/>
          <w:lang w:val="en-GB"/>
        </w:rPr>
        <w:instrText xml:space="preserve"> ADDIN EN.CITE &lt;EndNote&gt;&lt;Cite&gt;&lt;Author&gt;Unicef&lt;/Author&gt;&lt;Year&gt;2024&lt;/Year&gt;&lt;RecNum&gt;668&lt;/RecNum&gt;&lt;DisplayText&gt;(Unicef, 2024)&lt;/DisplayText&gt;&lt;record&gt;&lt;rec-number&gt;668&lt;/rec-number&gt;&lt;foreign-keys&gt;&lt;key app="EN" db-id="ttp29zs5vwzavpe2pdbpzrf6stv9pdeep2v9" timestamp="1742815063"&gt;668&lt;/key&gt;&lt;/foreign-keys&gt;&lt;ref-type name="Journal Article"&gt;17&lt;/ref-type&gt;&lt;contributors&gt;&lt;authors&gt;&lt;author&gt;Unicef&lt;/author&gt;&lt;/authors&gt;&lt;/contributors&gt;&lt;titles&gt;&lt;title&gt;The State of Food Security and Nutrition in the World 2024&lt;/title&gt;&lt;/titles&gt;&lt;dates&gt;&lt;year&gt;2024&lt;/year&gt;&lt;/dates&gt;&lt;isbn&gt;9251388822&lt;/isbn&gt;&lt;urls&gt;&lt;/urls&gt;&lt;/record&gt;&lt;/Cite&gt;&lt;/EndNote&gt;</w:instrText>
      </w:r>
      <w:r w:rsidR="00DA018A" w:rsidRPr="00F95A1D">
        <w:rPr>
          <w:rFonts w:ascii="Aptos" w:hAnsi="Aptos" w:cs="Times New Roman"/>
          <w:sz w:val="24"/>
          <w:szCs w:val="24"/>
          <w:lang w:val="en-GB"/>
        </w:rPr>
        <w:fldChar w:fldCharType="separate"/>
      </w:r>
      <w:r w:rsidR="00DA018A" w:rsidRPr="00F95A1D">
        <w:rPr>
          <w:rFonts w:ascii="Aptos" w:hAnsi="Aptos" w:cs="Times New Roman"/>
          <w:noProof/>
          <w:sz w:val="24"/>
          <w:szCs w:val="24"/>
          <w:lang w:val="en-GB"/>
        </w:rPr>
        <w:t>(Unicef, 2024)</w:t>
      </w:r>
      <w:r w:rsidR="00DA018A" w:rsidRPr="00F95A1D">
        <w:rPr>
          <w:rFonts w:ascii="Aptos" w:hAnsi="Aptos" w:cs="Times New Roman"/>
          <w:sz w:val="24"/>
          <w:szCs w:val="24"/>
          <w:lang w:val="en-GB"/>
        </w:rPr>
        <w:fldChar w:fldCharType="end"/>
      </w:r>
      <w:r w:rsidR="00DA018A" w:rsidRPr="00F95A1D">
        <w:rPr>
          <w:rFonts w:ascii="Aptos" w:hAnsi="Aptos" w:cs="Times New Roman"/>
          <w:sz w:val="24"/>
          <w:szCs w:val="24"/>
          <w:lang w:val="en-GB"/>
        </w:rPr>
        <w:t xml:space="preserve"> has put a spotlight on the </w:t>
      </w:r>
      <w:r w:rsidR="00AF2660" w:rsidRPr="00F95A1D">
        <w:rPr>
          <w:rFonts w:ascii="Aptos" w:hAnsi="Aptos" w:cs="Times New Roman"/>
          <w:sz w:val="24"/>
          <w:szCs w:val="24"/>
          <w:lang w:val="en-GB"/>
        </w:rPr>
        <w:t xml:space="preserve">reversed trends towards achieving zero hunger and undernutrition, </w:t>
      </w:r>
      <w:r w:rsidR="00070FD8" w:rsidRPr="00F95A1D">
        <w:rPr>
          <w:rFonts w:ascii="Aptos" w:hAnsi="Aptos" w:cs="Times New Roman"/>
          <w:sz w:val="24"/>
          <w:szCs w:val="24"/>
          <w:lang w:val="en-GB"/>
        </w:rPr>
        <w:t>particularly</w:t>
      </w:r>
      <w:r w:rsidR="00AF2660" w:rsidRPr="00F95A1D">
        <w:rPr>
          <w:rFonts w:ascii="Aptos" w:hAnsi="Aptos" w:cs="Times New Roman"/>
          <w:sz w:val="24"/>
          <w:szCs w:val="24"/>
          <w:lang w:val="en-GB"/>
        </w:rPr>
        <w:t xml:space="preserve"> in Africa. </w:t>
      </w:r>
      <w:r w:rsidR="00157CBE" w:rsidRPr="00F95A1D">
        <w:rPr>
          <w:rFonts w:ascii="Aptos" w:hAnsi="Aptos" w:cs="Times New Roman"/>
          <w:sz w:val="24"/>
          <w:szCs w:val="24"/>
          <w:lang w:val="en-GB"/>
        </w:rPr>
        <w:t xml:space="preserve">Against other continents, the </w:t>
      </w:r>
      <w:proofErr w:type="spellStart"/>
      <w:r w:rsidR="00157CBE" w:rsidRPr="00F95A1D">
        <w:rPr>
          <w:rFonts w:ascii="Aptos" w:hAnsi="Aptos" w:cs="Times New Roman"/>
          <w:sz w:val="24"/>
          <w:szCs w:val="24"/>
          <w:lang w:val="en-GB"/>
        </w:rPr>
        <w:t>PoU</w:t>
      </w:r>
      <w:proofErr w:type="spellEnd"/>
      <w:r w:rsidR="00157CBE" w:rsidRPr="00F95A1D">
        <w:rPr>
          <w:rFonts w:ascii="Aptos" w:hAnsi="Aptos" w:cs="Times New Roman"/>
          <w:sz w:val="24"/>
          <w:szCs w:val="24"/>
          <w:lang w:val="en-GB"/>
        </w:rPr>
        <w:t xml:space="preserve"> for Africa </w:t>
      </w:r>
      <w:r w:rsidR="00AB3F62" w:rsidRPr="00F95A1D">
        <w:rPr>
          <w:rFonts w:ascii="Aptos" w:hAnsi="Aptos" w:cs="Times New Roman"/>
          <w:sz w:val="24"/>
          <w:szCs w:val="24"/>
          <w:lang w:val="en-GB"/>
        </w:rPr>
        <w:t>continues to rise</w:t>
      </w:r>
      <w:r w:rsidR="00FE675B" w:rsidRPr="00F95A1D">
        <w:rPr>
          <w:rFonts w:ascii="Aptos" w:hAnsi="Aptos" w:cs="Times New Roman"/>
          <w:sz w:val="24"/>
          <w:szCs w:val="24"/>
          <w:lang w:val="en-GB"/>
        </w:rPr>
        <w:t>, estimated</w:t>
      </w:r>
      <w:r w:rsidR="00705CFF" w:rsidRPr="00F95A1D">
        <w:rPr>
          <w:rFonts w:ascii="Aptos" w:hAnsi="Aptos" w:cs="Times New Roman"/>
          <w:sz w:val="24"/>
          <w:szCs w:val="24"/>
          <w:lang w:val="en-GB"/>
        </w:rPr>
        <w:t xml:space="preserve"> at 20.4 percent in 202</w:t>
      </w:r>
      <w:r w:rsidR="007843C9" w:rsidRPr="00F95A1D">
        <w:rPr>
          <w:rFonts w:ascii="Aptos" w:hAnsi="Aptos" w:cs="Times New Roman"/>
          <w:sz w:val="24"/>
          <w:szCs w:val="24"/>
          <w:lang w:val="en-GB"/>
        </w:rPr>
        <w:t>3</w:t>
      </w:r>
      <w:r w:rsidR="00FE675B" w:rsidRPr="00F95A1D">
        <w:rPr>
          <w:rFonts w:ascii="Aptos" w:hAnsi="Aptos" w:cs="Times New Roman"/>
          <w:sz w:val="24"/>
          <w:szCs w:val="24"/>
          <w:lang w:val="en-GB"/>
        </w:rPr>
        <w:t xml:space="preserve"> compared to</w:t>
      </w:r>
      <w:r w:rsidR="00E76B62" w:rsidRPr="00F95A1D">
        <w:rPr>
          <w:rFonts w:ascii="Aptos" w:hAnsi="Aptos" w:cs="Times New Roman"/>
          <w:sz w:val="24"/>
          <w:szCs w:val="24"/>
          <w:lang w:val="en-GB"/>
        </w:rPr>
        <w:t xml:space="preserve"> 19.9 percent in 202</w:t>
      </w:r>
      <w:r w:rsidR="009B755F" w:rsidRPr="00F95A1D">
        <w:rPr>
          <w:rFonts w:ascii="Aptos" w:hAnsi="Aptos" w:cs="Times New Roman"/>
          <w:sz w:val="24"/>
          <w:szCs w:val="24"/>
          <w:lang w:val="en-GB"/>
        </w:rPr>
        <w:t>2</w:t>
      </w:r>
      <w:r w:rsidR="007843C9" w:rsidRPr="00F95A1D">
        <w:rPr>
          <w:rFonts w:ascii="Aptos" w:hAnsi="Aptos" w:cs="Times New Roman"/>
          <w:sz w:val="24"/>
          <w:szCs w:val="24"/>
          <w:lang w:val="en-GB"/>
        </w:rPr>
        <w:t xml:space="preserve">. The </w:t>
      </w:r>
      <w:r w:rsidR="009E5974" w:rsidRPr="00F95A1D">
        <w:rPr>
          <w:rFonts w:ascii="Aptos" w:hAnsi="Aptos" w:cs="Times New Roman"/>
          <w:sz w:val="24"/>
          <w:szCs w:val="24"/>
          <w:lang w:val="en-GB"/>
        </w:rPr>
        <w:t>statistics</w:t>
      </w:r>
      <w:r w:rsidR="007843C9" w:rsidRPr="00F95A1D">
        <w:rPr>
          <w:rFonts w:ascii="Aptos" w:hAnsi="Aptos" w:cs="Times New Roman"/>
          <w:sz w:val="24"/>
          <w:szCs w:val="24"/>
          <w:lang w:val="en-GB"/>
        </w:rPr>
        <w:t xml:space="preserve"> with</w:t>
      </w:r>
      <w:r w:rsidR="009E5974" w:rsidRPr="00F95A1D">
        <w:rPr>
          <w:rFonts w:ascii="Aptos" w:hAnsi="Aptos" w:cs="Times New Roman"/>
          <w:sz w:val="24"/>
          <w:szCs w:val="24"/>
          <w:lang w:val="en-GB"/>
        </w:rPr>
        <w:t>in</w:t>
      </w:r>
      <w:r w:rsidR="007843C9" w:rsidRPr="00F95A1D">
        <w:rPr>
          <w:rFonts w:ascii="Aptos" w:hAnsi="Aptos" w:cs="Times New Roman"/>
          <w:sz w:val="24"/>
          <w:szCs w:val="24"/>
          <w:lang w:val="en-GB"/>
        </w:rPr>
        <w:t xml:space="preserve"> sub-Saharan Africa </w:t>
      </w:r>
      <w:r w:rsidR="00CC1388" w:rsidRPr="00F95A1D">
        <w:rPr>
          <w:rFonts w:ascii="Aptos" w:hAnsi="Aptos" w:cs="Times New Roman"/>
          <w:sz w:val="24"/>
          <w:szCs w:val="24"/>
          <w:lang w:val="en-GB"/>
        </w:rPr>
        <w:t xml:space="preserve">are also </w:t>
      </w:r>
      <w:r w:rsidR="00D91179" w:rsidRPr="00F95A1D">
        <w:rPr>
          <w:rFonts w:ascii="Aptos" w:hAnsi="Aptos" w:cs="Times New Roman"/>
          <w:sz w:val="24"/>
          <w:szCs w:val="24"/>
          <w:lang w:val="en-GB"/>
        </w:rPr>
        <w:t>on the rise</w:t>
      </w:r>
      <w:r w:rsidR="00772046" w:rsidRPr="00F95A1D">
        <w:rPr>
          <w:rFonts w:ascii="Aptos" w:hAnsi="Aptos" w:cs="Times New Roman"/>
          <w:sz w:val="24"/>
          <w:szCs w:val="24"/>
          <w:lang w:val="en-GB"/>
        </w:rPr>
        <w:t xml:space="preserve">, </w:t>
      </w:r>
      <w:r w:rsidR="0055180E" w:rsidRPr="00F95A1D">
        <w:rPr>
          <w:rFonts w:ascii="Aptos" w:hAnsi="Aptos" w:cs="Times New Roman"/>
          <w:sz w:val="24"/>
          <w:szCs w:val="24"/>
          <w:lang w:val="en-GB"/>
        </w:rPr>
        <w:t>which is related to t</w:t>
      </w:r>
      <w:r w:rsidR="007675E6" w:rsidRPr="00F95A1D">
        <w:rPr>
          <w:rFonts w:ascii="Aptos" w:hAnsi="Aptos" w:cs="Times New Roman"/>
          <w:sz w:val="24"/>
          <w:szCs w:val="24"/>
          <w:lang w:val="en-GB"/>
        </w:rPr>
        <w:t xml:space="preserve">he </w:t>
      </w:r>
      <w:r w:rsidR="00365389" w:rsidRPr="00F95A1D">
        <w:rPr>
          <w:rFonts w:ascii="Aptos" w:hAnsi="Aptos" w:cs="Times New Roman"/>
          <w:sz w:val="24"/>
          <w:szCs w:val="24"/>
          <w:lang w:val="en-GB"/>
        </w:rPr>
        <w:t xml:space="preserve">persistent </w:t>
      </w:r>
      <w:r w:rsidR="00B076FD" w:rsidRPr="00F95A1D">
        <w:rPr>
          <w:rFonts w:ascii="Aptos" w:hAnsi="Aptos" w:cs="Times New Roman"/>
          <w:sz w:val="24"/>
          <w:szCs w:val="24"/>
          <w:lang w:val="en-GB"/>
        </w:rPr>
        <w:t>malnutrition</w:t>
      </w:r>
      <w:r w:rsidR="007675E6" w:rsidRPr="00F95A1D">
        <w:rPr>
          <w:rFonts w:ascii="Aptos" w:hAnsi="Aptos" w:cs="Times New Roman"/>
          <w:sz w:val="24"/>
          <w:szCs w:val="24"/>
          <w:lang w:val="en-GB"/>
        </w:rPr>
        <w:t xml:space="preserve"> problems of stunting</w:t>
      </w:r>
      <w:r w:rsidR="009E5974" w:rsidRPr="00F95A1D">
        <w:rPr>
          <w:rFonts w:ascii="Aptos" w:hAnsi="Aptos" w:cs="Times New Roman"/>
          <w:sz w:val="24"/>
          <w:szCs w:val="24"/>
          <w:lang w:val="en-GB"/>
        </w:rPr>
        <w:t xml:space="preserve">, </w:t>
      </w:r>
      <w:r w:rsidR="007675E6" w:rsidRPr="00F95A1D">
        <w:rPr>
          <w:rFonts w:ascii="Aptos" w:hAnsi="Aptos" w:cs="Times New Roman"/>
          <w:sz w:val="24"/>
          <w:szCs w:val="24"/>
          <w:lang w:val="en-GB"/>
        </w:rPr>
        <w:t>wasting</w:t>
      </w:r>
      <w:r w:rsidR="009E5974" w:rsidRPr="00F95A1D">
        <w:rPr>
          <w:rFonts w:ascii="Aptos" w:hAnsi="Aptos" w:cs="Times New Roman"/>
          <w:sz w:val="24"/>
          <w:szCs w:val="24"/>
          <w:lang w:val="en-GB"/>
        </w:rPr>
        <w:t xml:space="preserve"> and underweight</w:t>
      </w:r>
      <w:r w:rsidR="00C44293" w:rsidRPr="00F95A1D">
        <w:rPr>
          <w:rFonts w:ascii="Aptos" w:hAnsi="Aptos" w:cs="Times New Roman"/>
          <w:sz w:val="24"/>
          <w:szCs w:val="24"/>
          <w:lang w:val="en-GB"/>
        </w:rPr>
        <w:t xml:space="preserve"> that</w:t>
      </w:r>
      <w:r w:rsidR="000705D3" w:rsidRPr="00F95A1D">
        <w:rPr>
          <w:rFonts w:ascii="Aptos" w:hAnsi="Aptos" w:cs="Times New Roman"/>
          <w:sz w:val="24"/>
          <w:szCs w:val="24"/>
          <w:lang w:val="en-GB"/>
        </w:rPr>
        <w:t xml:space="preserve"> are affecting human capital development in the continent.</w:t>
      </w:r>
      <w:r w:rsidR="00C109F5" w:rsidRPr="00F95A1D">
        <w:rPr>
          <w:rFonts w:ascii="Aptos" w:hAnsi="Aptos" w:cs="Times New Roman"/>
          <w:sz w:val="24"/>
          <w:szCs w:val="24"/>
          <w:lang w:val="en-GB"/>
        </w:rPr>
        <w:t xml:space="preserve"> </w:t>
      </w:r>
      <w:r w:rsidR="00F50560" w:rsidRPr="00F95A1D">
        <w:rPr>
          <w:rFonts w:ascii="Aptos" w:hAnsi="Aptos" w:cs="Times New Roman"/>
          <w:sz w:val="24"/>
          <w:szCs w:val="24"/>
          <w:lang w:val="en-GB"/>
        </w:rPr>
        <w:t xml:space="preserve">Despite </w:t>
      </w:r>
      <w:r w:rsidR="00810A05" w:rsidRPr="00F95A1D">
        <w:rPr>
          <w:rFonts w:ascii="Aptos" w:hAnsi="Aptos" w:cs="Times New Roman"/>
          <w:sz w:val="24"/>
          <w:szCs w:val="24"/>
          <w:lang w:val="en-GB"/>
        </w:rPr>
        <w:t xml:space="preserve">the </w:t>
      </w:r>
      <w:r w:rsidR="002A2A41" w:rsidRPr="00F95A1D">
        <w:rPr>
          <w:rFonts w:ascii="Aptos" w:hAnsi="Aptos" w:cs="Times New Roman"/>
          <w:sz w:val="24"/>
          <w:szCs w:val="24"/>
          <w:lang w:val="en-GB"/>
        </w:rPr>
        <w:t xml:space="preserve">reverse in </w:t>
      </w:r>
      <w:r w:rsidR="00F50560" w:rsidRPr="00F95A1D">
        <w:rPr>
          <w:rFonts w:ascii="Aptos" w:hAnsi="Aptos" w:cs="Times New Roman"/>
          <w:sz w:val="24"/>
          <w:szCs w:val="24"/>
          <w:lang w:val="en-GB"/>
        </w:rPr>
        <w:t>global trends</w:t>
      </w:r>
      <w:r w:rsidR="002A2A41" w:rsidRPr="00F95A1D">
        <w:rPr>
          <w:rFonts w:ascii="Aptos" w:hAnsi="Aptos" w:cs="Times New Roman"/>
          <w:sz w:val="24"/>
          <w:szCs w:val="24"/>
          <w:lang w:val="en-GB"/>
        </w:rPr>
        <w:t xml:space="preserve"> on malnutrition</w:t>
      </w:r>
      <w:r w:rsidR="00A3429A" w:rsidRPr="00F95A1D">
        <w:rPr>
          <w:rFonts w:ascii="Aptos" w:hAnsi="Aptos" w:cs="Times New Roman"/>
          <w:sz w:val="24"/>
          <w:szCs w:val="24"/>
          <w:lang w:val="en-GB"/>
        </w:rPr>
        <w:t xml:space="preserve"> </w:t>
      </w:r>
      <w:r w:rsidR="00A3429A" w:rsidRPr="00F95A1D">
        <w:rPr>
          <w:rFonts w:ascii="Aptos" w:hAnsi="Aptos" w:cs="Times New Roman"/>
          <w:sz w:val="24"/>
          <w:szCs w:val="24"/>
          <w:lang w:val="en-GB"/>
        </w:rPr>
        <w:fldChar w:fldCharType="begin"/>
      </w:r>
      <w:r w:rsidR="00A3429A" w:rsidRPr="00F95A1D">
        <w:rPr>
          <w:rFonts w:ascii="Aptos" w:hAnsi="Aptos" w:cs="Times New Roman"/>
          <w:sz w:val="24"/>
          <w:szCs w:val="24"/>
          <w:lang w:val="en-GB"/>
        </w:rPr>
        <w:instrText xml:space="preserve"> ADDIN EN.CITE &lt;EndNote&gt;&lt;Cite&gt;&lt;Author&gt;Unicef&lt;/Author&gt;&lt;Year&gt;2024&lt;/Year&gt;&lt;RecNum&gt;668&lt;/RecNum&gt;&lt;DisplayText&gt;(Unicef, 2024)&lt;/DisplayText&gt;&lt;record&gt;&lt;rec-number&gt;668&lt;/rec-number&gt;&lt;foreign-keys&gt;&lt;key app="EN" db-id="ttp29zs5vwzavpe2pdbpzrf6stv9pdeep2v9" timestamp="1742815063"&gt;668&lt;/key&gt;&lt;/foreign-keys&gt;&lt;ref-type name="Journal Article"&gt;17&lt;/ref-type&gt;&lt;contributors&gt;&lt;authors&gt;&lt;author&gt;Unicef&lt;/author&gt;&lt;/authors&gt;&lt;/contributors&gt;&lt;titles&gt;&lt;title&gt;The State of Food Security and Nutrition in the World 2024&lt;/title&gt;&lt;/titles&gt;&lt;dates&gt;&lt;year&gt;2024&lt;/year&gt;&lt;/dates&gt;&lt;isbn&gt;9251388822&lt;/isbn&gt;&lt;urls&gt;&lt;/urls&gt;&lt;/record&gt;&lt;/Cite&gt;&lt;/EndNote&gt;</w:instrText>
      </w:r>
      <w:r w:rsidR="00A3429A" w:rsidRPr="00F95A1D">
        <w:rPr>
          <w:rFonts w:ascii="Aptos" w:hAnsi="Aptos" w:cs="Times New Roman"/>
          <w:sz w:val="24"/>
          <w:szCs w:val="24"/>
          <w:lang w:val="en-GB"/>
        </w:rPr>
        <w:fldChar w:fldCharType="separate"/>
      </w:r>
      <w:r w:rsidR="00A3429A" w:rsidRPr="00F95A1D">
        <w:rPr>
          <w:rFonts w:ascii="Aptos" w:hAnsi="Aptos" w:cs="Times New Roman"/>
          <w:noProof/>
          <w:sz w:val="24"/>
          <w:szCs w:val="24"/>
          <w:lang w:val="en-GB"/>
        </w:rPr>
        <w:t>(Unicef, 2024)</w:t>
      </w:r>
      <w:r w:rsidR="00A3429A" w:rsidRPr="00F95A1D">
        <w:rPr>
          <w:rFonts w:ascii="Aptos" w:hAnsi="Aptos" w:cs="Times New Roman"/>
          <w:sz w:val="24"/>
          <w:szCs w:val="24"/>
          <w:lang w:val="en-GB"/>
        </w:rPr>
        <w:fldChar w:fldCharType="end"/>
      </w:r>
      <w:r w:rsidR="003734AA" w:rsidRPr="00F95A1D">
        <w:rPr>
          <w:rFonts w:ascii="Aptos" w:hAnsi="Aptos" w:cs="Times New Roman"/>
          <w:sz w:val="24"/>
          <w:szCs w:val="24"/>
          <w:lang w:val="en-GB"/>
        </w:rPr>
        <w:t xml:space="preserve">, </w:t>
      </w:r>
      <w:r w:rsidR="00D31E26" w:rsidRPr="00F95A1D">
        <w:rPr>
          <w:rFonts w:ascii="Aptos" w:hAnsi="Aptos" w:cs="Times New Roman"/>
          <w:sz w:val="24"/>
          <w:szCs w:val="24"/>
          <w:lang w:val="en-GB"/>
        </w:rPr>
        <w:t xml:space="preserve">most </w:t>
      </w:r>
      <w:r w:rsidR="00365389" w:rsidRPr="00F95A1D">
        <w:rPr>
          <w:rFonts w:ascii="Aptos" w:hAnsi="Aptos" w:cs="Times New Roman"/>
          <w:sz w:val="24"/>
          <w:szCs w:val="24"/>
          <w:lang w:val="en-GB"/>
        </w:rPr>
        <w:t xml:space="preserve">of the </w:t>
      </w:r>
      <w:r w:rsidR="00D31E26" w:rsidRPr="00F95A1D">
        <w:rPr>
          <w:rFonts w:ascii="Aptos" w:hAnsi="Aptos" w:cs="Times New Roman"/>
          <w:sz w:val="24"/>
          <w:szCs w:val="24"/>
          <w:lang w:val="en-GB"/>
        </w:rPr>
        <w:t>L</w:t>
      </w:r>
      <w:r w:rsidR="004022CC" w:rsidRPr="00F95A1D">
        <w:rPr>
          <w:rFonts w:ascii="Aptos" w:hAnsi="Aptos" w:cs="Times New Roman"/>
          <w:sz w:val="24"/>
          <w:szCs w:val="24"/>
          <w:lang w:val="en-GB"/>
        </w:rPr>
        <w:t>east Develop</w:t>
      </w:r>
      <w:r w:rsidR="00365389" w:rsidRPr="00F95A1D">
        <w:rPr>
          <w:rFonts w:ascii="Aptos" w:hAnsi="Aptos" w:cs="Times New Roman"/>
          <w:sz w:val="24"/>
          <w:szCs w:val="24"/>
          <w:lang w:val="en-GB"/>
        </w:rPr>
        <w:t>ed</w:t>
      </w:r>
      <w:r w:rsidR="004022CC" w:rsidRPr="00F95A1D">
        <w:rPr>
          <w:rFonts w:ascii="Aptos" w:hAnsi="Aptos" w:cs="Times New Roman"/>
          <w:sz w:val="24"/>
          <w:szCs w:val="24"/>
          <w:lang w:val="en-GB"/>
        </w:rPr>
        <w:t xml:space="preserve"> Countries (LDC) like Malawi remain stagnant</w:t>
      </w:r>
      <w:r w:rsidR="00A11F2A" w:rsidRPr="00F95A1D">
        <w:rPr>
          <w:rFonts w:ascii="Aptos" w:hAnsi="Aptos" w:cs="Times New Roman"/>
          <w:sz w:val="24"/>
          <w:szCs w:val="24"/>
          <w:lang w:val="en-GB"/>
        </w:rPr>
        <w:t xml:space="preserve">. According to the </w:t>
      </w:r>
      <w:r w:rsidR="003A0641" w:rsidRPr="00F95A1D">
        <w:rPr>
          <w:rFonts w:ascii="Aptos" w:hAnsi="Aptos" w:cs="Times New Roman"/>
          <w:sz w:val="24"/>
          <w:szCs w:val="24"/>
          <w:lang w:val="en-GB"/>
        </w:rPr>
        <w:t>2024 Demo</w:t>
      </w:r>
      <w:r w:rsidR="004F39A6" w:rsidRPr="00F95A1D">
        <w:rPr>
          <w:rFonts w:ascii="Aptos" w:hAnsi="Aptos" w:cs="Times New Roman"/>
          <w:sz w:val="24"/>
          <w:szCs w:val="24"/>
          <w:lang w:val="en-GB"/>
        </w:rPr>
        <w:t>graphic and Household Survey for Malawi,</w:t>
      </w:r>
      <w:r w:rsidR="000239BF" w:rsidRPr="00F95A1D">
        <w:rPr>
          <w:rFonts w:ascii="Aptos" w:hAnsi="Aptos" w:cs="Times New Roman"/>
          <w:sz w:val="24"/>
          <w:szCs w:val="24"/>
          <w:lang w:val="en-GB"/>
        </w:rPr>
        <w:t xml:space="preserve"> </w:t>
      </w:r>
      <w:r w:rsidR="00D05915" w:rsidRPr="00F95A1D">
        <w:rPr>
          <w:rFonts w:ascii="Aptos" w:hAnsi="Aptos" w:cs="Times New Roman"/>
          <w:sz w:val="24"/>
          <w:szCs w:val="24"/>
          <w:lang w:val="en-GB"/>
        </w:rPr>
        <w:t>38% of children under age 5 are stunted</w:t>
      </w:r>
      <w:r w:rsidR="00DC0503" w:rsidRPr="00F95A1D">
        <w:rPr>
          <w:rFonts w:ascii="Aptos" w:hAnsi="Aptos" w:cs="Times New Roman"/>
          <w:sz w:val="24"/>
          <w:szCs w:val="24"/>
          <w:lang w:val="en-GB"/>
        </w:rPr>
        <w:t xml:space="preserve"> compared to 37% in 2017. Additionally, </w:t>
      </w:r>
      <w:r w:rsidR="00F66409" w:rsidRPr="00F95A1D">
        <w:rPr>
          <w:rFonts w:ascii="Aptos" w:hAnsi="Aptos" w:cs="Times New Roman"/>
          <w:sz w:val="24"/>
          <w:szCs w:val="24"/>
          <w:lang w:val="en-GB"/>
        </w:rPr>
        <w:lastRenderedPageBreak/>
        <w:t xml:space="preserve">of the under-five </w:t>
      </w:r>
      <w:r w:rsidR="00DC0503" w:rsidRPr="00F95A1D">
        <w:rPr>
          <w:rFonts w:ascii="Aptos" w:hAnsi="Aptos" w:cs="Times New Roman"/>
          <w:sz w:val="24"/>
          <w:szCs w:val="24"/>
          <w:lang w:val="en-GB"/>
        </w:rPr>
        <w:t>children</w:t>
      </w:r>
      <w:r w:rsidR="00D05915" w:rsidRPr="00F95A1D">
        <w:rPr>
          <w:rFonts w:ascii="Aptos" w:hAnsi="Aptos" w:cs="Times New Roman"/>
          <w:sz w:val="24"/>
          <w:szCs w:val="24"/>
          <w:lang w:val="en-GB"/>
        </w:rPr>
        <w:t>, 2% are wasted, 10% are underweight</w:t>
      </w:r>
      <w:r w:rsidR="00955612" w:rsidRPr="00F95A1D">
        <w:rPr>
          <w:rFonts w:ascii="Aptos" w:hAnsi="Aptos" w:cs="Times New Roman"/>
          <w:sz w:val="24"/>
          <w:szCs w:val="24"/>
          <w:lang w:val="en-GB"/>
        </w:rPr>
        <w:t xml:space="preserve">, and </w:t>
      </w:r>
      <w:r w:rsidR="00D05915" w:rsidRPr="00F95A1D">
        <w:rPr>
          <w:rFonts w:ascii="Aptos" w:hAnsi="Aptos" w:cs="Times New Roman"/>
          <w:sz w:val="24"/>
          <w:szCs w:val="24"/>
          <w:lang w:val="en-GB"/>
        </w:rPr>
        <w:t>6%</w:t>
      </w:r>
      <w:r w:rsidR="00F66409" w:rsidRPr="00F95A1D">
        <w:rPr>
          <w:rFonts w:ascii="Aptos" w:hAnsi="Aptos" w:cs="Times New Roman"/>
          <w:sz w:val="24"/>
          <w:szCs w:val="24"/>
          <w:lang w:val="en-GB"/>
        </w:rPr>
        <w:t xml:space="preserve"> are </w:t>
      </w:r>
      <w:r w:rsidR="00D05915" w:rsidRPr="00F95A1D">
        <w:rPr>
          <w:rFonts w:ascii="Aptos" w:hAnsi="Aptos" w:cs="Times New Roman"/>
          <w:sz w:val="24"/>
          <w:szCs w:val="24"/>
          <w:lang w:val="en-GB"/>
        </w:rPr>
        <w:t xml:space="preserve">overweight. </w:t>
      </w:r>
      <w:r w:rsidR="006A6C4B" w:rsidRPr="00F95A1D">
        <w:rPr>
          <w:rFonts w:ascii="Aptos" w:hAnsi="Aptos" w:cs="Times New Roman"/>
          <w:sz w:val="24"/>
          <w:szCs w:val="24"/>
          <w:lang w:val="en-GB"/>
        </w:rPr>
        <w:t xml:space="preserve">With </w:t>
      </w:r>
      <w:r w:rsidR="00055FAE" w:rsidRPr="00F95A1D">
        <w:rPr>
          <w:rFonts w:ascii="Aptos" w:hAnsi="Aptos" w:cs="Times New Roman"/>
          <w:sz w:val="24"/>
          <w:szCs w:val="24"/>
          <w:lang w:val="en-GB"/>
        </w:rPr>
        <w:t>these trends, the</w:t>
      </w:r>
      <w:r w:rsidR="0071352A" w:rsidRPr="00F95A1D">
        <w:rPr>
          <w:rFonts w:ascii="Aptos" w:hAnsi="Aptos" w:cs="Times New Roman"/>
          <w:sz w:val="24"/>
          <w:szCs w:val="24"/>
          <w:lang w:val="en-GB"/>
        </w:rPr>
        <w:t xml:space="preserve"> malnutrition burden </w:t>
      </w:r>
      <w:r w:rsidR="006F1884" w:rsidRPr="00F95A1D">
        <w:rPr>
          <w:rFonts w:ascii="Aptos" w:hAnsi="Aptos" w:cs="Times New Roman"/>
          <w:sz w:val="24"/>
          <w:szCs w:val="24"/>
          <w:lang w:val="en-GB"/>
        </w:rPr>
        <w:t xml:space="preserve">of undernutrition, micronutrient deficiencies, and overnutrition </w:t>
      </w:r>
      <w:r w:rsidR="00922EF3" w:rsidRPr="00F95A1D">
        <w:rPr>
          <w:rFonts w:ascii="Aptos" w:hAnsi="Aptos" w:cs="Times New Roman"/>
          <w:sz w:val="24"/>
          <w:szCs w:val="24"/>
          <w:lang w:val="en-GB"/>
        </w:rPr>
        <w:t xml:space="preserve">remains </w:t>
      </w:r>
      <w:r w:rsidR="001C5A95" w:rsidRPr="00F95A1D">
        <w:rPr>
          <w:rFonts w:ascii="Aptos" w:hAnsi="Aptos" w:cs="Times New Roman"/>
          <w:sz w:val="24"/>
          <w:szCs w:val="24"/>
          <w:lang w:val="en-GB"/>
        </w:rPr>
        <w:t xml:space="preserve">a </w:t>
      </w:r>
      <w:r w:rsidR="00922EF3" w:rsidRPr="00F95A1D">
        <w:rPr>
          <w:rFonts w:ascii="Aptos" w:hAnsi="Aptos" w:cs="Times New Roman"/>
          <w:sz w:val="24"/>
          <w:szCs w:val="24"/>
          <w:lang w:val="en-GB"/>
        </w:rPr>
        <w:t>concerning issue in Malawi.</w:t>
      </w:r>
      <w:r w:rsidR="00FD27E4" w:rsidRPr="00F95A1D">
        <w:rPr>
          <w:rFonts w:ascii="Aptos" w:hAnsi="Aptos" w:cs="Times New Roman"/>
          <w:sz w:val="24"/>
          <w:szCs w:val="24"/>
          <w:lang w:val="en-GB"/>
        </w:rPr>
        <w:t xml:space="preserve"> </w:t>
      </w:r>
      <w:r w:rsidR="00D777BA" w:rsidRPr="00F95A1D">
        <w:rPr>
          <w:rFonts w:ascii="Aptos" w:hAnsi="Aptos" w:cs="Times New Roman"/>
          <w:sz w:val="24"/>
          <w:szCs w:val="24"/>
          <w:lang w:val="en-GB"/>
        </w:rPr>
        <w:t>The last Malawi Micronutrient Survey (MNS) showed that over 56% of reproductive-age women in Malawi suffered from Vitamin A deficiency</w:t>
      </w:r>
      <w:r w:rsidR="003F6056" w:rsidRPr="00F95A1D">
        <w:rPr>
          <w:rFonts w:ascii="Aptos" w:hAnsi="Aptos" w:cs="Times New Roman"/>
          <w:sz w:val="24"/>
          <w:szCs w:val="24"/>
          <w:lang w:val="en-GB"/>
        </w:rPr>
        <w:t xml:space="preserve"> </w:t>
      </w:r>
      <w:r w:rsidR="003F6056" w:rsidRPr="00F95A1D">
        <w:rPr>
          <w:rFonts w:ascii="Aptos" w:hAnsi="Aptos" w:cs="Times New Roman"/>
          <w:sz w:val="24"/>
          <w:szCs w:val="24"/>
          <w:lang w:val="en-GB"/>
        </w:rPr>
        <w:fldChar w:fldCharType="begin"/>
      </w:r>
      <w:r w:rsidR="00B14E83" w:rsidRPr="00F95A1D">
        <w:rPr>
          <w:rFonts w:ascii="Aptos" w:hAnsi="Aptos" w:cs="Times New Roman"/>
          <w:sz w:val="24"/>
          <w:szCs w:val="24"/>
          <w:lang w:val="en-GB"/>
        </w:rPr>
        <w:instrText xml:space="preserve"> ADDIN EN.CITE &lt;EndNote&gt;&lt;Cite&gt;&lt;Author&gt;National Statistics Office&lt;/Author&gt;&lt;Year&gt;2017&lt;/Year&gt;&lt;RecNum&gt;672&lt;/RecNum&gt;&lt;DisplayText&gt;(National Statistics Office, 2017)&lt;/DisplayText&gt;&lt;record&gt;&lt;rec-number&gt;672&lt;/rec-number&gt;&lt;foreign-keys&gt;&lt;key app="EN" db-id="ttp29zs5vwzavpe2pdbpzrf6stv9pdeep2v9" timestamp="1743026848"&gt;672&lt;/key&gt;&lt;/foreign-keys&gt;&lt;ref-type name="Report"&gt;27&lt;/ref-type&gt;&lt;contributors&gt;&lt;authors&gt;&lt;author&gt;National Statistics Office,&lt;/author&gt;&lt;/authors&gt;&lt;tertiary-authors&gt;&lt;author&gt;Government of Malawi&lt;/author&gt;&lt;/tertiary-authors&gt;&lt;/contributors&gt;&lt;titles&gt;&lt;title&gt;Malawi Micronutrient Survey 2015-2016&lt;/title&gt;&lt;/titles&gt;&lt;dates&gt;&lt;year&gt;2017&lt;/year&gt;&lt;/dates&gt;&lt;pub-location&gt;Zomba, Malawi&lt;/pub-location&gt;&lt;urls&gt;&lt;related-urls&gt;&lt;url&gt;chrome-extension://efaidnbmnnnibpcajpcglclefindmkaj/https://dhsprogram.com/pubs/pdf/FR319/FR319.m.final.pdf&lt;/url&gt;&lt;/related-urls&gt;&lt;/urls&gt;&lt;/record&gt;&lt;/Cite&gt;&lt;/EndNote&gt;</w:instrText>
      </w:r>
      <w:r w:rsidR="003F6056" w:rsidRPr="00F95A1D">
        <w:rPr>
          <w:rFonts w:ascii="Aptos" w:hAnsi="Aptos" w:cs="Times New Roman"/>
          <w:sz w:val="24"/>
          <w:szCs w:val="24"/>
          <w:lang w:val="en-GB"/>
        </w:rPr>
        <w:fldChar w:fldCharType="separate"/>
      </w:r>
      <w:r w:rsidR="00B14E83" w:rsidRPr="00F95A1D">
        <w:rPr>
          <w:rFonts w:ascii="Aptos" w:hAnsi="Aptos" w:cs="Times New Roman"/>
          <w:noProof/>
          <w:sz w:val="24"/>
          <w:szCs w:val="24"/>
          <w:lang w:val="en-GB"/>
        </w:rPr>
        <w:t>(National Statistics Office, 2017)</w:t>
      </w:r>
      <w:r w:rsidR="003F6056" w:rsidRPr="00F95A1D">
        <w:rPr>
          <w:rFonts w:ascii="Aptos" w:hAnsi="Aptos" w:cs="Times New Roman"/>
          <w:sz w:val="24"/>
          <w:szCs w:val="24"/>
          <w:lang w:val="en-GB"/>
        </w:rPr>
        <w:fldChar w:fldCharType="end"/>
      </w:r>
      <w:r w:rsidR="00D777BA" w:rsidRPr="00F95A1D">
        <w:rPr>
          <w:rFonts w:ascii="Aptos" w:hAnsi="Aptos" w:cs="Times New Roman"/>
          <w:sz w:val="24"/>
          <w:szCs w:val="24"/>
          <w:lang w:val="en-GB"/>
        </w:rPr>
        <w:t>.</w:t>
      </w:r>
      <w:r w:rsidR="003F6056" w:rsidRPr="00F95A1D">
        <w:rPr>
          <w:rFonts w:ascii="Aptos" w:hAnsi="Aptos" w:cs="Times New Roman"/>
          <w:sz w:val="24"/>
          <w:szCs w:val="24"/>
          <w:lang w:val="en-GB"/>
        </w:rPr>
        <w:t xml:space="preserve"> This is exacerbated by the poor quality of diets, with only 17% of Malawian</w:t>
      </w:r>
      <w:r w:rsidR="00810A05" w:rsidRPr="00F95A1D">
        <w:rPr>
          <w:rFonts w:ascii="Aptos" w:hAnsi="Aptos" w:cs="Times New Roman"/>
          <w:sz w:val="24"/>
          <w:szCs w:val="24"/>
          <w:lang w:val="en-GB"/>
        </w:rPr>
        <w:t>s</w:t>
      </w:r>
      <w:r w:rsidR="003F6056" w:rsidRPr="00F95A1D">
        <w:rPr>
          <w:rFonts w:ascii="Aptos" w:hAnsi="Aptos" w:cs="Times New Roman"/>
          <w:sz w:val="24"/>
          <w:szCs w:val="24"/>
          <w:lang w:val="en-GB"/>
        </w:rPr>
        <w:t xml:space="preserve"> meeting the minimum dietary diversity in 2020 a reduction from 25% in 2014 </w:t>
      </w:r>
      <w:r w:rsidR="003F6056" w:rsidRPr="00F95A1D">
        <w:rPr>
          <w:rFonts w:ascii="Aptos" w:hAnsi="Aptos" w:cs="Times New Roman"/>
          <w:sz w:val="24"/>
          <w:szCs w:val="24"/>
          <w:lang w:val="en-GB"/>
        </w:rPr>
        <w:fldChar w:fldCharType="begin"/>
      </w:r>
      <w:r w:rsidR="003F6056" w:rsidRPr="00F95A1D">
        <w:rPr>
          <w:rFonts w:ascii="Aptos" w:hAnsi="Aptos" w:cs="Times New Roman"/>
          <w:sz w:val="24"/>
          <w:szCs w:val="24"/>
          <w:lang w:val="en-GB"/>
        </w:rPr>
        <w:instrText xml:space="preserve"> ADDIN EN.CITE &lt;EndNote&gt;&lt;Cite&gt;&lt;Author&gt;Unicef&lt;/Author&gt;&lt;Year&gt;2023&lt;/Year&gt;&lt;RecNum&gt;670&lt;/RecNum&gt;&lt;DisplayText&gt;(Unicef, 2023)&lt;/DisplayText&gt;&lt;record&gt;&lt;rec-number&gt;670&lt;/rec-number&gt;&lt;foreign-keys&gt;&lt;key app="EN" db-id="ttp29zs5vwzavpe2pdbpzrf6stv9pdeep2v9" timestamp="1742818143"&gt;670&lt;/key&gt;&lt;/foreign-keys&gt;&lt;ref-type name="Report"&gt;27&lt;/ref-type&gt;&lt;contributors&gt;&lt;authors&gt;&lt;author&gt;Unicef&lt;/author&gt;&lt;/authors&gt;&lt;/contributors&gt;&lt;titles&gt;&lt;title&gt;Child Food Poverty Brief: Key drivers of malnutrition among children 6 - 23 months&lt;/title&gt;&lt;/titles&gt;&lt;dates&gt;&lt;year&gt;2023&lt;/year&gt;&lt;/dates&gt;&lt;urls&gt;&lt;related-urls&gt;&lt;url&gt;https://www.unicef.org/malawi/reports/child-food-poverty-brief&lt;/url&gt;&lt;/related-urls&gt;&lt;/urls&gt;&lt;/record&gt;&lt;/Cite&gt;&lt;/EndNote&gt;</w:instrText>
      </w:r>
      <w:r w:rsidR="003F6056" w:rsidRPr="00F95A1D">
        <w:rPr>
          <w:rFonts w:ascii="Aptos" w:hAnsi="Aptos" w:cs="Times New Roman"/>
          <w:sz w:val="24"/>
          <w:szCs w:val="24"/>
          <w:lang w:val="en-GB"/>
        </w:rPr>
        <w:fldChar w:fldCharType="separate"/>
      </w:r>
      <w:r w:rsidR="003F6056" w:rsidRPr="00F95A1D">
        <w:rPr>
          <w:rFonts w:ascii="Aptos" w:hAnsi="Aptos" w:cs="Times New Roman"/>
          <w:noProof/>
          <w:sz w:val="24"/>
          <w:szCs w:val="24"/>
          <w:lang w:val="en-GB"/>
        </w:rPr>
        <w:t>(Unicef, 2023)</w:t>
      </w:r>
      <w:r w:rsidR="003F6056" w:rsidRPr="00F95A1D">
        <w:rPr>
          <w:rFonts w:ascii="Aptos" w:hAnsi="Aptos" w:cs="Times New Roman"/>
          <w:sz w:val="24"/>
          <w:szCs w:val="24"/>
          <w:lang w:val="en-GB"/>
        </w:rPr>
        <w:fldChar w:fldCharType="end"/>
      </w:r>
      <w:r w:rsidR="003F6056" w:rsidRPr="00F95A1D">
        <w:rPr>
          <w:rFonts w:ascii="Aptos" w:hAnsi="Aptos" w:cs="Times New Roman"/>
          <w:sz w:val="24"/>
          <w:szCs w:val="24"/>
          <w:lang w:val="en-GB"/>
        </w:rPr>
        <w:t>.</w:t>
      </w:r>
    </w:p>
    <w:p w14:paraId="2ACF4470" w14:textId="4C64F8C9" w:rsidR="00992AEB" w:rsidRPr="00F95A1D" w:rsidRDefault="00853871" w:rsidP="00B6448B">
      <w:pPr>
        <w:jc w:val="both"/>
        <w:rPr>
          <w:rFonts w:ascii="Aptos" w:hAnsi="Aptos" w:cs="Times New Roman"/>
          <w:sz w:val="24"/>
          <w:szCs w:val="24"/>
          <w:lang w:val="en-GB"/>
        </w:rPr>
      </w:pPr>
      <w:r w:rsidRPr="00F95A1D">
        <w:rPr>
          <w:rFonts w:ascii="Aptos" w:hAnsi="Aptos" w:cs="Times New Roman"/>
          <w:sz w:val="24"/>
          <w:szCs w:val="24"/>
          <w:lang w:val="en-GB"/>
        </w:rPr>
        <w:t xml:space="preserve">Considering the need to </w:t>
      </w:r>
      <w:r w:rsidR="00993A70" w:rsidRPr="00F95A1D">
        <w:rPr>
          <w:rFonts w:ascii="Aptos" w:hAnsi="Aptos" w:cs="Times New Roman"/>
          <w:sz w:val="24"/>
          <w:szCs w:val="24"/>
          <w:lang w:val="en-GB"/>
        </w:rPr>
        <w:t xml:space="preserve">reverse the malnutrition challenges and enhance human capital development, countries continue to invest in programs that support </w:t>
      </w:r>
      <w:r w:rsidR="00A84C95" w:rsidRPr="00F95A1D">
        <w:rPr>
          <w:rFonts w:ascii="Aptos" w:hAnsi="Aptos" w:cs="Times New Roman"/>
          <w:sz w:val="24"/>
          <w:szCs w:val="24"/>
          <w:lang w:val="en-GB"/>
        </w:rPr>
        <w:t xml:space="preserve">scaling up nutrition-sensitive agriculture </w:t>
      </w:r>
      <w:r w:rsidR="00BF3A66" w:rsidRPr="00F95A1D">
        <w:rPr>
          <w:rFonts w:ascii="Aptos" w:hAnsi="Aptos" w:cs="Times New Roman"/>
          <w:sz w:val="24"/>
          <w:szCs w:val="24"/>
          <w:lang w:val="en-GB"/>
        </w:rPr>
        <w:t xml:space="preserve">while aligning </w:t>
      </w:r>
      <w:r w:rsidR="002130E1" w:rsidRPr="00F95A1D">
        <w:rPr>
          <w:rFonts w:ascii="Aptos" w:hAnsi="Aptos" w:cs="Times New Roman"/>
          <w:sz w:val="24"/>
          <w:szCs w:val="24"/>
          <w:lang w:val="en-GB"/>
        </w:rPr>
        <w:t>actions throughout agrifood systems to ensure that diverse, nutritious foods are available to all people, including vulnerable populations, through the value chain. The objective</w:t>
      </w:r>
      <w:r w:rsidR="00FA3DF0">
        <w:rPr>
          <w:rFonts w:ascii="Aptos" w:hAnsi="Aptos" w:cs="Times New Roman"/>
          <w:sz w:val="24"/>
          <w:szCs w:val="24"/>
          <w:lang w:val="en-GB"/>
        </w:rPr>
        <w:t xml:space="preserve"> of these programs</w:t>
      </w:r>
      <w:r w:rsidR="002130E1" w:rsidRPr="00F95A1D">
        <w:rPr>
          <w:rFonts w:ascii="Aptos" w:hAnsi="Aptos" w:cs="Times New Roman"/>
          <w:sz w:val="24"/>
          <w:szCs w:val="24"/>
          <w:lang w:val="en-GB"/>
        </w:rPr>
        <w:t xml:space="preserve"> is to </w:t>
      </w:r>
      <w:r w:rsidR="00A84C95" w:rsidRPr="00F95A1D">
        <w:rPr>
          <w:rFonts w:ascii="Aptos" w:hAnsi="Aptos" w:cs="Times New Roman"/>
          <w:sz w:val="24"/>
          <w:szCs w:val="24"/>
          <w:lang w:val="en-GB"/>
        </w:rPr>
        <w:t>promote diversified food production and consumption, particularly among poor households living in remote areas with little access to markets</w:t>
      </w:r>
      <w:r w:rsidR="00E11911" w:rsidRPr="00F95A1D">
        <w:rPr>
          <w:rFonts w:ascii="Aptos" w:hAnsi="Aptos" w:cs="Times New Roman"/>
          <w:sz w:val="24"/>
          <w:szCs w:val="24"/>
          <w:lang w:val="en-GB"/>
        </w:rPr>
        <w:t xml:space="preserve"> and enhance the food supply chain from farm to </w:t>
      </w:r>
      <w:r w:rsidR="00F27434" w:rsidRPr="00F95A1D">
        <w:rPr>
          <w:rFonts w:ascii="Aptos" w:hAnsi="Aptos" w:cs="Times New Roman"/>
          <w:sz w:val="24"/>
          <w:szCs w:val="24"/>
          <w:lang w:val="en-GB"/>
        </w:rPr>
        <w:t>table</w:t>
      </w:r>
      <w:r w:rsidR="00946E43" w:rsidRPr="00F95A1D">
        <w:rPr>
          <w:rFonts w:ascii="Aptos" w:hAnsi="Aptos" w:cs="Times New Roman"/>
          <w:sz w:val="24"/>
          <w:szCs w:val="24"/>
          <w:lang w:val="en-GB"/>
        </w:rPr>
        <w:t>.</w:t>
      </w:r>
      <w:r w:rsidR="00F27434" w:rsidRPr="00F95A1D">
        <w:rPr>
          <w:rFonts w:ascii="Aptos" w:hAnsi="Aptos" w:cs="Times New Roman"/>
          <w:sz w:val="24"/>
          <w:szCs w:val="24"/>
          <w:lang w:val="en-GB"/>
        </w:rPr>
        <w:t xml:space="preserve"> One such intervention is the biofortification of agricultural-based </w:t>
      </w:r>
      <w:r w:rsidR="00776742" w:rsidRPr="00F95A1D">
        <w:rPr>
          <w:rFonts w:ascii="Aptos" w:hAnsi="Aptos" w:cs="Times New Roman"/>
          <w:sz w:val="24"/>
          <w:szCs w:val="24"/>
          <w:lang w:val="en-GB"/>
        </w:rPr>
        <w:t xml:space="preserve">food products that rural households produce </w:t>
      </w:r>
      <w:r w:rsidR="000E5C17" w:rsidRPr="00F95A1D">
        <w:rPr>
          <w:rFonts w:ascii="Aptos" w:hAnsi="Aptos" w:cs="Times New Roman"/>
          <w:sz w:val="24"/>
          <w:szCs w:val="24"/>
          <w:lang w:val="en-GB"/>
        </w:rPr>
        <w:t xml:space="preserve">or procure in local markets for </w:t>
      </w:r>
      <w:r w:rsidR="00B31887" w:rsidRPr="00F95A1D">
        <w:rPr>
          <w:rFonts w:ascii="Aptos" w:hAnsi="Aptos" w:cs="Times New Roman"/>
          <w:sz w:val="24"/>
          <w:szCs w:val="24"/>
          <w:lang w:val="en-GB"/>
        </w:rPr>
        <w:t xml:space="preserve">household </w:t>
      </w:r>
      <w:r w:rsidR="00776742" w:rsidRPr="00F95A1D">
        <w:rPr>
          <w:rFonts w:ascii="Aptos" w:hAnsi="Aptos" w:cs="Times New Roman"/>
          <w:sz w:val="24"/>
          <w:szCs w:val="24"/>
          <w:lang w:val="en-GB"/>
        </w:rPr>
        <w:t>consum</w:t>
      </w:r>
      <w:r w:rsidR="000E5C17" w:rsidRPr="00F95A1D">
        <w:rPr>
          <w:rFonts w:ascii="Aptos" w:hAnsi="Aptos" w:cs="Times New Roman"/>
          <w:sz w:val="24"/>
          <w:szCs w:val="24"/>
          <w:lang w:val="en-GB"/>
        </w:rPr>
        <w:t xml:space="preserve">ption. </w:t>
      </w:r>
      <w:r w:rsidR="00992AEB" w:rsidRPr="00F95A1D">
        <w:rPr>
          <w:rFonts w:ascii="Aptos" w:hAnsi="Aptos" w:cs="Times New Roman"/>
          <w:sz w:val="24"/>
          <w:szCs w:val="24"/>
          <w:lang w:val="en-GB"/>
        </w:rPr>
        <w:t>Biofortification generally refers to the biological enrichment of food crops with either macro or micronutrients using agronomic practices, conventional plant breeding, or genetic engineering</w:t>
      </w:r>
      <w:r w:rsidR="009C667B" w:rsidRPr="00F95A1D">
        <w:rPr>
          <w:rFonts w:ascii="Aptos" w:hAnsi="Aptos" w:cs="Times New Roman"/>
          <w:sz w:val="24"/>
          <w:szCs w:val="24"/>
          <w:lang w:val="en-GB"/>
        </w:rPr>
        <w:t xml:space="preserve"> </w:t>
      </w:r>
      <w:r w:rsidR="009C667B" w:rsidRPr="00F95A1D">
        <w:rPr>
          <w:rFonts w:ascii="Aptos" w:hAnsi="Aptos" w:cs="Times New Roman"/>
          <w:sz w:val="24"/>
          <w:szCs w:val="24"/>
          <w:lang w:val="en-GB"/>
        </w:rPr>
        <w:fldChar w:fldCharType="begin"/>
      </w:r>
      <w:r w:rsidR="009C667B" w:rsidRPr="00F95A1D">
        <w:rPr>
          <w:rFonts w:ascii="Aptos" w:hAnsi="Aptos" w:cs="Times New Roman"/>
          <w:sz w:val="24"/>
          <w:szCs w:val="24"/>
          <w:lang w:val="en-GB"/>
        </w:rPr>
        <w:instrText xml:space="preserve"> ADDIN EN.CITE &lt;EndNote&gt;&lt;Cite&gt;&lt;Author&gt;Bouis&lt;/Author&gt;&lt;Year&gt;2017&lt;/Year&gt;&lt;RecNum&gt;671&lt;/RecNum&gt;&lt;DisplayText&gt;(Bouis &amp;amp; Saltzman, 2017)&lt;/DisplayText&gt;&lt;record&gt;&lt;rec-number&gt;671&lt;/rec-number&gt;&lt;foreign-keys&gt;&lt;key app="EN" db-id="ttp29zs5vwzavpe2pdbpzrf6stv9pdeep2v9" timestamp="1743026275"&gt;671&lt;/key&gt;&lt;/foreign-keys&gt;&lt;ref-type name="Journal Article"&gt;17&lt;/ref-type&gt;&lt;contributors&gt;&lt;authors&gt;&lt;author&gt;Bouis, Howarth E&lt;/author&gt;&lt;author&gt;Saltzman, Amy&lt;/author&gt;&lt;/authors&gt;&lt;/contributors&gt;&lt;titles&gt;&lt;title&gt;Improving nutrition through biofortification: a review of evidence from HarvestPlus, 2003 through 2016&lt;/title&gt;&lt;secondary-title&gt;Global food security&lt;/secondary-title&gt;&lt;/titles&gt;&lt;periodical&gt;&lt;full-title&gt;Global Food Security&lt;/full-title&gt;&lt;/periodical&gt;&lt;pages&gt;49-58&lt;/pages&gt;&lt;volume&gt;12&lt;/volume&gt;&lt;dates&gt;&lt;year&gt;2017&lt;/year&gt;&lt;/dates&gt;&lt;isbn&gt;2211-9124&lt;/isbn&gt;&lt;urls&gt;&lt;/urls&gt;&lt;/record&gt;&lt;/Cite&gt;&lt;/EndNote&gt;</w:instrText>
      </w:r>
      <w:r w:rsidR="009C667B" w:rsidRPr="00F95A1D">
        <w:rPr>
          <w:rFonts w:ascii="Aptos" w:hAnsi="Aptos" w:cs="Times New Roman"/>
          <w:sz w:val="24"/>
          <w:szCs w:val="24"/>
          <w:lang w:val="en-GB"/>
        </w:rPr>
        <w:fldChar w:fldCharType="separate"/>
      </w:r>
      <w:r w:rsidR="009C667B" w:rsidRPr="00F95A1D">
        <w:rPr>
          <w:rFonts w:ascii="Aptos" w:hAnsi="Aptos" w:cs="Times New Roman"/>
          <w:noProof/>
          <w:sz w:val="24"/>
          <w:szCs w:val="24"/>
          <w:lang w:val="en-GB"/>
        </w:rPr>
        <w:t>(Bouis &amp; Saltzman, 2017)</w:t>
      </w:r>
      <w:r w:rsidR="009C667B" w:rsidRPr="00F95A1D">
        <w:rPr>
          <w:rFonts w:ascii="Aptos" w:hAnsi="Aptos" w:cs="Times New Roman"/>
          <w:sz w:val="24"/>
          <w:szCs w:val="24"/>
          <w:lang w:val="en-GB"/>
        </w:rPr>
        <w:fldChar w:fldCharType="end"/>
      </w:r>
      <w:r w:rsidR="009C667B" w:rsidRPr="00F95A1D">
        <w:rPr>
          <w:rFonts w:ascii="Aptos" w:hAnsi="Aptos" w:cs="Times New Roman"/>
          <w:sz w:val="24"/>
          <w:szCs w:val="24"/>
          <w:lang w:val="en-GB"/>
        </w:rPr>
        <w:t xml:space="preserve">. </w:t>
      </w:r>
      <w:r w:rsidR="00AB4E33" w:rsidRPr="00F95A1D">
        <w:rPr>
          <w:rFonts w:ascii="Aptos" w:hAnsi="Aptos" w:cs="Times New Roman"/>
          <w:sz w:val="24"/>
          <w:szCs w:val="24"/>
          <w:lang w:val="en-GB"/>
        </w:rPr>
        <w:t xml:space="preserve">Biofortification </w:t>
      </w:r>
      <w:r w:rsidR="00044B0A" w:rsidRPr="00F95A1D">
        <w:rPr>
          <w:rFonts w:ascii="Aptos" w:hAnsi="Aptos" w:cs="Times New Roman"/>
          <w:sz w:val="24"/>
          <w:szCs w:val="24"/>
          <w:lang w:val="en-GB"/>
        </w:rPr>
        <w:t xml:space="preserve">has proved to be a </w:t>
      </w:r>
      <w:r w:rsidR="00044B0A" w:rsidRPr="00F95A1D">
        <w:rPr>
          <w:rFonts w:ascii="Aptos" w:hAnsi="Aptos"/>
          <w:color w:val="1F1F1F"/>
          <w:sz w:val="24"/>
          <w:szCs w:val="24"/>
          <w:lang w:val="en-GB"/>
        </w:rPr>
        <w:t>cost-effective means of delivering </w:t>
      </w:r>
      <w:r w:rsidR="00044B0A" w:rsidRPr="00F95A1D">
        <w:rPr>
          <w:rFonts w:ascii="Aptos" w:hAnsi="Aptos"/>
          <w:sz w:val="24"/>
          <w:szCs w:val="24"/>
          <w:lang w:val="en-GB"/>
        </w:rPr>
        <w:t>micronutrients</w:t>
      </w:r>
      <w:r w:rsidR="00044B0A" w:rsidRPr="00F95A1D">
        <w:rPr>
          <w:rFonts w:ascii="Aptos" w:hAnsi="Aptos"/>
          <w:color w:val="1F1F1F"/>
          <w:sz w:val="24"/>
          <w:szCs w:val="24"/>
          <w:lang w:val="en-GB"/>
        </w:rPr>
        <w:t> to populations that may have limited access to diverse diets and other micronutrient interventions</w:t>
      </w:r>
      <w:r w:rsidR="00C20206" w:rsidRPr="00F95A1D">
        <w:rPr>
          <w:rFonts w:ascii="Aptos" w:hAnsi="Aptos"/>
          <w:color w:val="1F1F1F"/>
          <w:sz w:val="24"/>
          <w:szCs w:val="24"/>
          <w:lang w:val="en-GB"/>
        </w:rPr>
        <w:t xml:space="preserve"> (ibid, 2017)</w:t>
      </w:r>
      <w:r w:rsidR="00044B0A" w:rsidRPr="00F95A1D">
        <w:rPr>
          <w:rFonts w:ascii="Aptos" w:hAnsi="Aptos"/>
          <w:color w:val="1F1F1F"/>
          <w:sz w:val="24"/>
          <w:szCs w:val="24"/>
          <w:lang w:val="en-GB"/>
        </w:rPr>
        <w:t>.</w:t>
      </w:r>
      <w:r w:rsidR="00C20206" w:rsidRPr="00F95A1D">
        <w:rPr>
          <w:rFonts w:ascii="Aptos" w:hAnsi="Aptos"/>
          <w:color w:val="1F1F1F"/>
          <w:sz w:val="24"/>
          <w:szCs w:val="24"/>
          <w:lang w:val="en-GB"/>
        </w:rPr>
        <w:t xml:space="preserve">  </w:t>
      </w:r>
    </w:p>
    <w:p w14:paraId="2654250D" w14:textId="618627F2" w:rsidR="00772163" w:rsidRPr="00F95A1D" w:rsidRDefault="00E92CA3" w:rsidP="00B6448B">
      <w:pPr>
        <w:jc w:val="both"/>
        <w:rPr>
          <w:rFonts w:ascii="Aptos" w:hAnsi="Aptos" w:cs="Times New Roman"/>
          <w:sz w:val="24"/>
          <w:szCs w:val="24"/>
          <w:lang w:val="en-GB"/>
        </w:rPr>
      </w:pPr>
      <w:r w:rsidRPr="00F95A1D">
        <w:rPr>
          <w:rFonts w:ascii="Aptos" w:hAnsi="Aptos" w:cs="Times New Roman"/>
          <w:sz w:val="24"/>
          <w:szCs w:val="24"/>
          <w:lang w:val="en-GB"/>
        </w:rPr>
        <w:t>T</w:t>
      </w:r>
      <w:r w:rsidR="000E5C17" w:rsidRPr="00F95A1D">
        <w:rPr>
          <w:rFonts w:ascii="Aptos" w:hAnsi="Aptos" w:cs="Times New Roman"/>
          <w:sz w:val="24"/>
          <w:szCs w:val="24"/>
          <w:lang w:val="en-GB"/>
        </w:rPr>
        <w:t xml:space="preserve">he orange-fresh sweet potato </w:t>
      </w:r>
      <w:r w:rsidR="001E6E92" w:rsidRPr="00F95A1D">
        <w:rPr>
          <w:rFonts w:ascii="Aptos" w:hAnsi="Aptos" w:cs="Times New Roman"/>
          <w:sz w:val="24"/>
          <w:szCs w:val="24"/>
          <w:lang w:val="en-GB"/>
        </w:rPr>
        <w:t xml:space="preserve">(OFSP) </w:t>
      </w:r>
      <w:r w:rsidR="00684E6B" w:rsidRPr="00F95A1D">
        <w:rPr>
          <w:rFonts w:ascii="Aptos" w:hAnsi="Aptos" w:cs="Times New Roman"/>
          <w:sz w:val="24"/>
          <w:szCs w:val="24"/>
          <w:lang w:val="en-GB"/>
        </w:rPr>
        <w:t xml:space="preserve">and quality protein maize </w:t>
      </w:r>
      <w:r w:rsidR="00E17EB8" w:rsidRPr="00F95A1D">
        <w:rPr>
          <w:rFonts w:ascii="Aptos" w:hAnsi="Aptos" w:cs="Times New Roman"/>
          <w:sz w:val="24"/>
          <w:szCs w:val="24"/>
          <w:lang w:val="en-GB"/>
        </w:rPr>
        <w:t>(</w:t>
      </w:r>
      <w:r w:rsidR="00083E56" w:rsidRPr="00F95A1D">
        <w:rPr>
          <w:rFonts w:ascii="Aptos" w:hAnsi="Aptos" w:cs="Times New Roman"/>
          <w:sz w:val="24"/>
          <w:szCs w:val="24"/>
          <w:lang w:val="en-GB"/>
        </w:rPr>
        <w:t xml:space="preserve">QPM, </w:t>
      </w:r>
      <w:r w:rsidR="00CF7B99" w:rsidRPr="00F95A1D">
        <w:rPr>
          <w:rFonts w:ascii="Aptos" w:hAnsi="Aptos" w:cs="Times New Roman"/>
          <w:sz w:val="24"/>
          <w:szCs w:val="24"/>
          <w:lang w:val="en-GB"/>
        </w:rPr>
        <w:t xml:space="preserve">often referred to as </w:t>
      </w:r>
      <w:r w:rsidR="00E17EB8" w:rsidRPr="00F95A1D">
        <w:rPr>
          <w:rFonts w:ascii="Aptos" w:hAnsi="Aptos" w:cs="Times New Roman"/>
          <w:sz w:val="24"/>
          <w:szCs w:val="24"/>
          <w:lang w:val="en-GB"/>
        </w:rPr>
        <w:t xml:space="preserve">yellow maize) </w:t>
      </w:r>
      <w:r w:rsidR="00B31887" w:rsidRPr="00F95A1D">
        <w:rPr>
          <w:rFonts w:ascii="Aptos" w:hAnsi="Aptos" w:cs="Times New Roman"/>
          <w:sz w:val="24"/>
          <w:szCs w:val="24"/>
          <w:lang w:val="en-GB"/>
        </w:rPr>
        <w:t xml:space="preserve">are </w:t>
      </w:r>
      <w:r w:rsidR="003557D5" w:rsidRPr="00F95A1D">
        <w:rPr>
          <w:rFonts w:ascii="Aptos" w:hAnsi="Aptos" w:cs="Times New Roman"/>
          <w:sz w:val="24"/>
          <w:szCs w:val="24"/>
          <w:lang w:val="en-GB"/>
        </w:rPr>
        <w:t>two</w:t>
      </w:r>
      <w:r w:rsidR="00B31887" w:rsidRPr="00F95A1D">
        <w:rPr>
          <w:rFonts w:ascii="Aptos" w:hAnsi="Aptos" w:cs="Times New Roman"/>
          <w:sz w:val="24"/>
          <w:szCs w:val="24"/>
          <w:lang w:val="en-GB"/>
        </w:rPr>
        <w:t xml:space="preserve"> of the biofortified</w:t>
      </w:r>
      <w:r w:rsidR="003557D5" w:rsidRPr="00F95A1D">
        <w:rPr>
          <w:rFonts w:ascii="Aptos" w:hAnsi="Aptos" w:cs="Times New Roman"/>
          <w:sz w:val="24"/>
          <w:szCs w:val="24"/>
          <w:lang w:val="en-GB"/>
        </w:rPr>
        <w:t xml:space="preserve"> farm-based crops being promoted</w:t>
      </w:r>
      <w:r w:rsidRPr="00F95A1D">
        <w:rPr>
          <w:rFonts w:ascii="Aptos" w:hAnsi="Aptos" w:cs="Times New Roman"/>
          <w:sz w:val="24"/>
          <w:szCs w:val="24"/>
          <w:lang w:val="en-GB"/>
        </w:rPr>
        <w:t xml:space="preserve"> across </w:t>
      </w:r>
      <w:r w:rsidR="003557D5" w:rsidRPr="00F95A1D">
        <w:rPr>
          <w:rFonts w:ascii="Aptos" w:hAnsi="Aptos" w:cs="Times New Roman"/>
          <w:sz w:val="24"/>
          <w:szCs w:val="24"/>
          <w:lang w:val="en-GB"/>
        </w:rPr>
        <w:t>Africa</w:t>
      </w:r>
      <w:r w:rsidRPr="00F95A1D">
        <w:rPr>
          <w:rFonts w:ascii="Aptos" w:hAnsi="Aptos" w:cs="Times New Roman"/>
          <w:sz w:val="24"/>
          <w:szCs w:val="24"/>
          <w:lang w:val="en-GB"/>
        </w:rPr>
        <w:t>,</w:t>
      </w:r>
      <w:r w:rsidR="003557D5" w:rsidRPr="00F95A1D">
        <w:rPr>
          <w:rFonts w:ascii="Aptos" w:hAnsi="Aptos" w:cs="Times New Roman"/>
          <w:sz w:val="24"/>
          <w:szCs w:val="24"/>
          <w:lang w:val="en-GB"/>
        </w:rPr>
        <w:t xml:space="preserve"> including </w:t>
      </w:r>
      <w:r w:rsidRPr="00F95A1D">
        <w:rPr>
          <w:rFonts w:ascii="Aptos" w:hAnsi="Aptos" w:cs="Times New Roman"/>
          <w:sz w:val="24"/>
          <w:szCs w:val="24"/>
          <w:lang w:val="en-GB"/>
        </w:rPr>
        <w:t xml:space="preserve">in </w:t>
      </w:r>
      <w:r w:rsidR="003557D5" w:rsidRPr="00F95A1D">
        <w:rPr>
          <w:rFonts w:ascii="Aptos" w:hAnsi="Aptos" w:cs="Times New Roman"/>
          <w:sz w:val="24"/>
          <w:szCs w:val="24"/>
          <w:lang w:val="en-GB"/>
        </w:rPr>
        <w:t>Malawi.</w:t>
      </w:r>
      <w:r w:rsidR="00B16698" w:rsidRPr="00F95A1D">
        <w:rPr>
          <w:rFonts w:ascii="Aptos" w:hAnsi="Aptos" w:cs="Times New Roman"/>
          <w:sz w:val="24"/>
          <w:szCs w:val="24"/>
          <w:lang w:val="en-GB"/>
        </w:rPr>
        <w:t xml:space="preserve"> </w:t>
      </w:r>
      <w:r w:rsidR="00843851" w:rsidRPr="00F95A1D">
        <w:rPr>
          <w:rFonts w:ascii="Aptos" w:hAnsi="Aptos" w:cs="Times New Roman"/>
          <w:sz w:val="24"/>
          <w:szCs w:val="24"/>
          <w:lang w:val="en-GB"/>
        </w:rPr>
        <w:t>The</w:t>
      </w:r>
      <w:r w:rsidR="00BA559D" w:rsidRPr="00F95A1D">
        <w:rPr>
          <w:rFonts w:ascii="Aptos" w:hAnsi="Aptos" w:cs="Times New Roman"/>
          <w:sz w:val="24"/>
          <w:szCs w:val="24"/>
          <w:lang w:val="en-GB"/>
        </w:rPr>
        <w:t xml:space="preserve"> </w:t>
      </w:r>
      <w:r w:rsidR="00796BFE" w:rsidRPr="00F95A1D">
        <w:rPr>
          <w:rFonts w:ascii="Aptos" w:hAnsi="Aptos" w:cs="Times New Roman"/>
          <w:sz w:val="24"/>
          <w:szCs w:val="24"/>
          <w:lang w:val="en-GB"/>
        </w:rPr>
        <w:t xml:space="preserve">OFSP is </w:t>
      </w:r>
      <w:r w:rsidR="00AB4E33" w:rsidRPr="00F95A1D">
        <w:rPr>
          <w:rFonts w:ascii="Aptos" w:hAnsi="Aptos" w:cs="Times New Roman"/>
          <w:sz w:val="24"/>
          <w:szCs w:val="24"/>
          <w:lang w:val="en-GB"/>
        </w:rPr>
        <w:t xml:space="preserve">a sweet potato dosed with </w:t>
      </w:r>
      <w:r w:rsidR="00843851" w:rsidRPr="00F95A1D">
        <w:rPr>
          <w:rFonts w:ascii="Aptos" w:hAnsi="Aptos" w:cs="Times New Roman"/>
          <w:sz w:val="24"/>
          <w:szCs w:val="24"/>
          <w:lang w:val="en-GB"/>
        </w:rPr>
        <w:t>vitamin</w:t>
      </w:r>
      <w:r w:rsidR="00AB4E33" w:rsidRPr="00F95A1D">
        <w:rPr>
          <w:rFonts w:ascii="Aptos" w:hAnsi="Aptos" w:cs="Times New Roman"/>
          <w:sz w:val="24"/>
          <w:szCs w:val="24"/>
          <w:lang w:val="en-GB"/>
        </w:rPr>
        <w:t xml:space="preserve"> </w:t>
      </w:r>
      <w:r w:rsidR="00843851" w:rsidRPr="00F95A1D">
        <w:rPr>
          <w:rFonts w:ascii="Aptos" w:hAnsi="Aptos" w:cs="Times New Roman"/>
          <w:sz w:val="24"/>
          <w:szCs w:val="24"/>
          <w:lang w:val="en-GB"/>
        </w:rPr>
        <w:t>A</w:t>
      </w:r>
      <w:r w:rsidR="00AB4E33" w:rsidRPr="00F95A1D">
        <w:rPr>
          <w:rFonts w:ascii="Aptos" w:hAnsi="Aptos" w:cs="Times New Roman"/>
          <w:sz w:val="24"/>
          <w:szCs w:val="24"/>
          <w:lang w:val="en-GB"/>
        </w:rPr>
        <w:t xml:space="preserve"> </w:t>
      </w:r>
      <w:r w:rsidR="0072429E" w:rsidRPr="00F95A1D">
        <w:rPr>
          <w:rFonts w:ascii="Aptos" w:hAnsi="Aptos" w:cs="Times New Roman"/>
          <w:sz w:val="24"/>
          <w:szCs w:val="24"/>
          <w:lang w:val="en-GB"/>
        </w:rPr>
        <w:t xml:space="preserve">while </w:t>
      </w:r>
      <w:r w:rsidR="00083E56" w:rsidRPr="00F95A1D">
        <w:rPr>
          <w:rFonts w:ascii="Aptos" w:hAnsi="Aptos" w:cs="Times New Roman"/>
          <w:sz w:val="24"/>
          <w:szCs w:val="24"/>
          <w:lang w:val="en-GB"/>
        </w:rPr>
        <w:t>QPM is a</w:t>
      </w:r>
      <w:r w:rsidR="00997369" w:rsidRPr="00F95A1D">
        <w:rPr>
          <w:rFonts w:ascii="Aptos" w:hAnsi="Aptos" w:cs="Times New Roman"/>
          <w:sz w:val="24"/>
          <w:szCs w:val="24"/>
          <w:lang w:val="en-GB"/>
        </w:rPr>
        <w:t xml:space="preserve"> mutant maize with elevated levels of lysine and tryptophan</w:t>
      </w:r>
      <w:r w:rsidR="00A363FD" w:rsidRPr="00F95A1D">
        <w:rPr>
          <w:rFonts w:ascii="Aptos" w:hAnsi="Aptos" w:cs="Times New Roman"/>
          <w:sz w:val="24"/>
          <w:szCs w:val="24"/>
          <w:lang w:val="en-GB"/>
        </w:rPr>
        <w:t xml:space="preserve"> </w:t>
      </w:r>
      <w:r w:rsidR="00A363FD" w:rsidRPr="00F95A1D">
        <w:rPr>
          <w:rFonts w:ascii="Aptos" w:hAnsi="Aptos" w:cs="Times New Roman"/>
          <w:sz w:val="24"/>
          <w:szCs w:val="24"/>
          <w:lang w:val="en-GB"/>
        </w:rPr>
        <w:fldChar w:fldCharType="begin"/>
      </w:r>
      <w:r w:rsidR="00EA5F23" w:rsidRPr="00F95A1D">
        <w:rPr>
          <w:rFonts w:ascii="Aptos" w:hAnsi="Aptos" w:cs="Times New Roman"/>
          <w:sz w:val="24"/>
          <w:szCs w:val="24"/>
          <w:lang w:val="en-GB"/>
        </w:rPr>
        <w:instrText xml:space="preserve"> ADDIN EN.CITE &lt;EndNote&gt;&lt;Cite&gt;&lt;Author&gt;Kaphaika&lt;/Author&gt;&lt;Year&gt;2023&lt;/Year&gt;&lt;RecNum&gt;673&lt;/RecNum&gt;&lt;DisplayText&gt;(Kaphaika et al., 2023; Nyakurwa et al., 2017)&lt;/DisplayText&gt;&lt;record&gt;&lt;rec-number&gt;673&lt;/rec-number&gt;&lt;foreign-keys&gt;&lt;key app="EN" db-id="ttp29zs5vwzavpe2pdbpzrf6stv9pdeep2v9" timestamp="1743027939"&gt;673&lt;/key&gt;&lt;/foreign-keys&gt;&lt;ref-type name="Journal Article"&gt;17&lt;/ref-type&gt;&lt;contributors&gt;&lt;authors&gt;&lt;author&gt;Kaphaika, Chrispin Sunganani&lt;/author&gt;&lt;author&gt;Katengeza, Samson Pilanazo&lt;/author&gt;&lt;author&gt;Pangapanga-Phiri, Innocent&lt;/author&gt;&lt;author&gt;Chambukira, Madalitso Happy&lt;/author&gt;&lt;/authors&gt;&lt;/contributors&gt;&lt;titles&gt;&lt;title&gt;More interventions, low adoption: To what extent are the existing seed sources to blame? The case of orange fleshed sweet potato in Central and Northern Malawi&lt;/title&gt;&lt;secondary-title&gt;Sustainability&lt;/secondary-title&gt;&lt;/titles&gt;&lt;periodical&gt;&lt;full-title&gt;Sustainability&lt;/full-title&gt;&lt;/periodical&gt;&lt;pages&gt;14390&lt;/pages&gt;&lt;volume&gt;15&lt;/volume&gt;&lt;number&gt;19&lt;/number&gt;&lt;dates&gt;&lt;year&gt;2023&lt;/year&gt;&lt;/dates&gt;&lt;isbn&gt;2071-1050&lt;/isbn&gt;&lt;urls&gt;&lt;/urls&gt;&lt;/record&gt;&lt;/Cite&gt;&lt;Cite&gt;&lt;Author&gt;Nyakurwa&lt;/Author&gt;&lt;Year&gt;2017&lt;/Year&gt;&lt;RecNum&gt;674&lt;/RecNum&gt;&lt;record&gt;&lt;rec-number&gt;674&lt;/rec-number&gt;&lt;foreign-keys&gt;&lt;key app="EN" db-id="ttp29zs5vwzavpe2pdbpzrf6stv9pdeep2v9" timestamp="1743028283"&gt;674&lt;/key&gt;&lt;/foreign-keys&gt;&lt;ref-type name="Journal Article"&gt;17&lt;/ref-type&gt;&lt;contributors&gt;&lt;authors&gt;&lt;author&gt;Nyakurwa, CS&lt;/author&gt;&lt;author&gt;Gasura, E&lt;/author&gt;&lt;author&gt;Mabasa, S&lt;/author&gt;&lt;/authors&gt;&lt;/contributors&gt;&lt;titles&gt;&lt;title&gt;Potential for quality protein maize for reducing proteinenergy undernutrition in maize dependent Sub-Saharan African countries: A review&lt;/title&gt;&lt;secondary-title&gt;African Crop Science Journal&lt;/secondary-title&gt;&lt;/titles&gt;&lt;periodical&gt;&lt;full-title&gt;African Crop Science Journal&lt;/full-title&gt;&lt;/periodical&gt;&lt;pages&gt;521-537&lt;/pages&gt;&lt;volume&gt;25&lt;/volume&gt;&lt;number&gt;4&lt;/number&gt;&lt;dates&gt;&lt;year&gt;2017&lt;/year&gt;&lt;/dates&gt;&lt;isbn&gt;2072-6589&lt;/isbn&gt;&lt;urls&gt;&lt;/urls&gt;&lt;/record&gt;&lt;/Cite&gt;&lt;/EndNote&gt;</w:instrText>
      </w:r>
      <w:r w:rsidR="00A363FD" w:rsidRPr="00F95A1D">
        <w:rPr>
          <w:rFonts w:ascii="Aptos" w:hAnsi="Aptos" w:cs="Times New Roman"/>
          <w:sz w:val="24"/>
          <w:szCs w:val="24"/>
          <w:lang w:val="en-GB"/>
        </w:rPr>
        <w:fldChar w:fldCharType="separate"/>
      </w:r>
      <w:r w:rsidR="00EA5F23" w:rsidRPr="00F95A1D">
        <w:rPr>
          <w:rFonts w:ascii="Aptos" w:hAnsi="Aptos" w:cs="Times New Roman"/>
          <w:noProof/>
          <w:sz w:val="24"/>
          <w:szCs w:val="24"/>
          <w:lang w:val="en-GB"/>
        </w:rPr>
        <w:t>(Kaphaika et al., 2023; Nyakurwa et al., 2017)</w:t>
      </w:r>
      <w:r w:rsidR="00A363FD" w:rsidRPr="00F95A1D">
        <w:rPr>
          <w:rFonts w:ascii="Aptos" w:hAnsi="Aptos" w:cs="Times New Roman"/>
          <w:sz w:val="24"/>
          <w:szCs w:val="24"/>
          <w:lang w:val="en-GB"/>
        </w:rPr>
        <w:fldChar w:fldCharType="end"/>
      </w:r>
      <w:r w:rsidR="00EA5F23" w:rsidRPr="00F95A1D">
        <w:rPr>
          <w:rFonts w:ascii="Aptos" w:hAnsi="Aptos" w:cs="Times New Roman"/>
          <w:sz w:val="24"/>
          <w:szCs w:val="24"/>
          <w:lang w:val="en-GB"/>
        </w:rPr>
        <w:t xml:space="preserve">. </w:t>
      </w:r>
      <w:r w:rsidR="00491702" w:rsidRPr="00F95A1D">
        <w:rPr>
          <w:rFonts w:ascii="Aptos" w:hAnsi="Aptos" w:cs="Times New Roman"/>
          <w:sz w:val="24"/>
          <w:szCs w:val="24"/>
          <w:lang w:val="en-GB"/>
        </w:rPr>
        <w:t xml:space="preserve">The biofortification of these crops aligns with </w:t>
      </w:r>
      <w:r w:rsidR="00185C0B" w:rsidRPr="00F95A1D">
        <w:rPr>
          <w:rFonts w:ascii="Aptos" w:hAnsi="Aptos" w:cs="Times New Roman"/>
          <w:sz w:val="24"/>
          <w:szCs w:val="24"/>
          <w:lang w:val="en-GB"/>
        </w:rPr>
        <w:t xml:space="preserve">high consumption </w:t>
      </w:r>
      <w:r w:rsidR="004062A1" w:rsidRPr="00F95A1D">
        <w:rPr>
          <w:rFonts w:ascii="Aptos" w:hAnsi="Aptos" w:cs="Times New Roman"/>
          <w:sz w:val="24"/>
          <w:szCs w:val="24"/>
          <w:lang w:val="en-GB"/>
        </w:rPr>
        <w:t xml:space="preserve">associated with maize being a staple food across Africa with </w:t>
      </w:r>
      <w:r w:rsidR="00185C0B" w:rsidRPr="00F95A1D">
        <w:rPr>
          <w:rFonts w:ascii="Aptos" w:hAnsi="Aptos" w:cs="Times New Roman"/>
          <w:sz w:val="24"/>
          <w:szCs w:val="24"/>
          <w:lang w:val="en-GB"/>
        </w:rPr>
        <w:t>sweet potato</w:t>
      </w:r>
      <w:r w:rsidR="004062A1" w:rsidRPr="00F95A1D">
        <w:rPr>
          <w:rFonts w:ascii="Aptos" w:hAnsi="Aptos" w:cs="Times New Roman"/>
          <w:sz w:val="24"/>
          <w:szCs w:val="24"/>
          <w:lang w:val="en-GB"/>
        </w:rPr>
        <w:t xml:space="preserve"> as the alternative starch </w:t>
      </w:r>
      <w:r w:rsidR="002F2664" w:rsidRPr="00F95A1D">
        <w:rPr>
          <w:rFonts w:ascii="Aptos" w:hAnsi="Aptos" w:cs="Times New Roman"/>
          <w:sz w:val="24"/>
          <w:szCs w:val="24"/>
          <w:lang w:val="en-GB"/>
        </w:rPr>
        <w:t xml:space="preserve">food crop to maize. Evidence shows that </w:t>
      </w:r>
      <w:r w:rsidR="00987AD6" w:rsidRPr="00F95A1D">
        <w:rPr>
          <w:rFonts w:ascii="Aptos" w:hAnsi="Aptos" w:cs="Times New Roman"/>
          <w:sz w:val="24"/>
          <w:szCs w:val="24"/>
          <w:lang w:val="en-GB"/>
        </w:rPr>
        <w:t xml:space="preserve">consumption of </w:t>
      </w:r>
      <w:r w:rsidR="002F2664" w:rsidRPr="00F95A1D">
        <w:rPr>
          <w:rFonts w:ascii="Aptos" w:hAnsi="Aptos" w:cs="Times New Roman"/>
          <w:sz w:val="24"/>
          <w:szCs w:val="24"/>
          <w:lang w:val="en-GB"/>
        </w:rPr>
        <w:t xml:space="preserve">OFSP and QPM </w:t>
      </w:r>
      <w:r w:rsidR="00B521AA" w:rsidRPr="00F95A1D">
        <w:rPr>
          <w:rFonts w:ascii="Aptos" w:hAnsi="Aptos" w:cs="Times New Roman"/>
          <w:sz w:val="24"/>
          <w:szCs w:val="24"/>
          <w:lang w:val="en-GB"/>
        </w:rPr>
        <w:t xml:space="preserve">can potentially improve </w:t>
      </w:r>
      <w:r w:rsidR="00650CD1" w:rsidRPr="00F95A1D">
        <w:rPr>
          <w:rFonts w:ascii="Aptos" w:hAnsi="Aptos" w:cs="Times New Roman"/>
          <w:sz w:val="24"/>
          <w:szCs w:val="24"/>
          <w:lang w:val="en-GB"/>
        </w:rPr>
        <w:t xml:space="preserve">human nutrition </w:t>
      </w:r>
      <w:r w:rsidR="001C537D" w:rsidRPr="00F95A1D">
        <w:rPr>
          <w:rFonts w:ascii="Aptos" w:hAnsi="Aptos" w:cs="Times New Roman"/>
          <w:sz w:val="24"/>
          <w:szCs w:val="24"/>
          <w:lang w:val="en-GB"/>
        </w:rPr>
        <w:fldChar w:fldCharType="begin">
          <w:fldData xml:space="preserve">PEVuZE5vdGU+PENpdGU+PEF1dGhvcj5OeWFrdXJ3YTwvQXV0aG9yPjxZZWFyPjIwMTc8L1llYXI+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</w:fldData>
        </w:fldChar>
      </w:r>
      <w:r w:rsidR="001C537D" w:rsidRPr="00F95A1D">
        <w:rPr>
          <w:rFonts w:ascii="Aptos" w:hAnsi="Aptos" w:cs="Times New Roman"/>
          <w:sz w:val="24"/>
          <w:szCs w:val="24"/>
          <w:lang w:val="en-GB"/>
        </w:rPr>
        <w:instrText xml:space="preserve"> ADDIN EN.CITE </w:instrText>
      </w:r>
      <w:r w:rsidR="001C537D" w:rsidRPr="00F95A1D">
        <w:rPr>
          <w:rFonts w:ascii="Aptos" w:hAnsi="Aptos" w:cs="Times New Roman"/>
          <w:sz w:val="24"/>
          <w:szCs w:val="24"/>
          <w:lang w:val="en-GB"/>
        </w:rPr>
        <w:fldChar w:fldCharType="begin">
          <w:fldData xml:space="preserve">PEVuZE5vdGU+PENpdGU+PEF1dGhvcj5OeWFrdXJ3YTwvQXV0aG9yPjxZZWFyPjIwMTc8L1llYXI+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</w:fldData>
        </w:fldChar>
      </w:r>
      <w:r w:rsidR="001C537D" w:rsidRPr="00F95A1D">
        <w:rPr>
          <w:rFonts w:ascii="Aptos" w:hAnsi="Aptos" w:cs="Times New Roman"/>
          <w:sz w:val="24"/>
          <w:szCs w:val="24"/>
          <w:lang w:val="en-GB"/>
        </w:rPr>
        <w:instrText xml:space="preserve"> ADDIN EN.CITE.DATA </w:instrText>
      </w:r>
      <w:r w:rsidR="001C537D" w:rsidRPr="00F95A1D">
        <w:rPr>
          <w:rFonts w:ascii="Aptos" w:hAnsi="Aptos" w:cs="Times New Roman"/>
          <w:sz w:val="24"/>
          <w:szCs w:val="24"/>
          <w:lang w:val="en-GB"/>
        </w:rPr>
      </w:r>
      <w:r w:rsidR="001C537D" w:rsidRPr="00F95A1D">
        <w:rPr>
          <w:rFonts w:ascii="Aptos" w:hAnsi="Aptos" w:cs="Times New Roman"/>
          <w:sz w:val="24"/>
          <w:szCs w:val="24"/>
          <w:lang w:val="en-GB"/>
        </w:rPr>
        <w:fldChar w:fldCharType="end"/>
      </w:r>
      <w:r w:rsidR="001C537D" w:rsidRPr="00F95A1D">
        <w:rPr>
          <w:rFonts w:ascii="Aptos" w:hAnsi="Aptos" w:cs="Times New Roman"/>
          <w:sz w:val="24"/>
          <w:szCs w:val="24"/>
          <w:lang w:val="en-GB"/>
        </w:rPr>
      </w:r>
      <w:r w:rsidR="001C537D" w:rsidRPr="00F95A1D">
        <w:rPr>
          <w:rFonts w:ascii="Aptos" w:hAnsi="Aptos" w:cs="Times New Roman"/>
          <w:sz w:val="24"/>
          <w:szCs w:val="24"/>
          <w:lang w:val="en-GB"/>
        </w:rPr>
        <w:fldChar w:fldCharType="separate"/>
      </w:r>
      <w:r w:rsidR="001C537D" w:rsidRPr="00F95A1D">
        <w:rPr>
          <w:rFonts w:ascii="Aptos" w:hAnsi="Aptos" w:cs="Times New Roman"/>
          <w:noProof/>
          <w:sz w:val="24"/>
          <w:szCs w:val="24"/>
          <w:lang w:val="en-GB"/>
        </w:rPr>
        <w:t>(Kaphaika et al., 2023; Nyakurwa et al., 2017; Ofori et al., 2022)</w:t>
      </w:r>
      <w:r w:rsidR="001C537D" w:rsidRPr="00F95A1D">
        <w:rPr>
          <w:rFonts w:ascii="Aptos" w:hAnsi="Aptos" w:cs="Times New Roman"/>
          <w:sz w:val="24"/>
          <w:szCs w:val="24"/>
          <w:lang w:val="en-GB"/>
        </w:rPr>
        <w:fldChar w:fldCharType="end"/>
      </w:r>
      <w:r w:rsidR="00870BA8" w:rsidRPr="00F95A1D">
        <w:rPr>
          <w:rFonts w:ascii="Aptos" w:hAnsi="Aptos" w:cs="Times New Roman"/>
          <w:sz w:val="24"/>
          <w:szCs w:val="24"/>
          <w:lang w:val="en-GB"/>
        </w:rPr>
        <w:t>. H</w:t>
      </w:r>
      <w:r w:rsidR="00303EA4" w:rsidRPr="00F95A1D">
        <w:rPr>
          <w:rFonts w:ascii="Aptos" w:hAnsi="Aptos" w:cs="Times New Roman"/>
          <w:sz w:val="24"/>
          <w:szCs w:val="24"/>
          <w:lang w:val="en-GB"/>
        </w:rPr>
        <w:t>owever</w:t>
      </w:r>
      <w:r w:rsidR="008B08C9" w:rsidRPr="00F95A1D">
        <w:rPr>
          <w:rFonts w:ascii="Aptos" w:hAnsi="Aptos" w:cs="Times New Roman"/>
          <w:sz w:val="24"/>
          <w:szCs w:val="24"/>
          <w:lang w:val="en-GB"/>
        </w:rPr>
        <w:t>,</w:t>
      </w:r>
      <w:r w:rsidR="00303EA4" w:rsidRPr="00F95A1D">
        <w:rPr>
          <w:rFonts w:ascii="Aptos" w:hAnsi="Aptos" w:cs="Times New Roman"/>
          <w:sz w:val="24"/>
          <w:szCs w:val="24"/>
          <w:lang w:val="en-GB"/>
        </w:rPr>
        <w:t xml:space="preserve"> uptake </w:t>
      </w:r>
      <w:r w:rsidR="000550D2" w:rsidRPr="00F95A1D">
        <w:rPr>
          <w:rFonts w:ascii="Aptos" w:hAnsi="Aptos" w:cs="Times New Roman"/>
          <w:sz w:val="24"/>
          <w:szCs w:val="24"/>
          <w:lang w:val="en-GB"/>
        </w:rPr>
        <w:t xml:space="preserve">is affected by </w:t>
      </w:r>
      <w:r w:rsidR="00715B46">
        <w:rPr>
          <w:rFonts w:ascii="Aptos" w:hAnsi="Aptos" w:cs="Times New Roman"/>
          <w:sz w:val="24"/>
          <w:szCs w:val="24"/>
          <w:lang w:val="en-GB"/>
        </w:rPr>
        <w:t xml:space="preserve">the </w:t>
      </w:r>
      <w:r w:rsidR="000550D2" w:rsidRPr="00F95A1D">
        <w:rPr>
          <w:rFonts w:ascii="Aptos" w:hAnsi="Aptos" w:cs="Times New Roman"/>
          <w:sz w:val="24"/>
          <w:szCs w:val="24"/>
          <w:lang w:val="en-GB"/>
        </w:rPr>
        <w:t xml:space="preserve">acceptance of biofortified crops by farmers and consumers </w:t>
      </w:r>
      <w:r w:rsidR="000550D2" w:rsidRPr="00F95A1D">
        <w:rPr>
          <w:rFonts w:ascii="Aptos" w:hAnsi="Aptos" w:cs="Times New Roman"/>
          <w:sz w:val="24"/>
          <w:szCs w:val="24"/>
          <w:lang w:val="en-GB"/>
        </w:rPr>
        <w:fldChar w:fldCharType="begin"/>
      </w:r>
      <w:r w:rsidR="005300BC" w:rsidRPr="00F95A1D">
        <w:rPr>
          <w:rFonts w:ascii="Aptos" w:hAnsi="Aptos" w:cs="Times New Roman"/>
          <w:sz w:val="24"/>
          <w:szCs w:val="24"/>
          <w:lang w:val="en-GB"/>
        </w:rPr>
        <w:instrText xml:space="preserve"> ADDIN EN.CITE &lt;EndNote&gt;&lt;Cite&gt;&lt;Author&gt;Ofori&lt;/Author&gt;&lt;Year&gt;2022&lt;/Year&gt;&lt;RecNum&gt;676&lt;/RecNum&gt;&lt;DisplayText&gt;(Ofori et al., 2022; Talsma et al., 2017)&lt;/DisplayText&gt;&lt;record&gt;&lt;rec-number&gt;676&lt;/rec-number&gt;&lt;foreign-keys&gt;&lt;key app="EN" db-id="ttp29zs5vwzavpe2pdbpzrf6stv9pdeep2v9" timestamp="1743029245"&gt;676&lt;/key&gt;&lt;/foreign-keys&gt;&lt;ref-type name="Journal Article"&gt;17&lt;/ref-type&gt;&lt;contributors&gt;&lt;authors&gt;&lt;author&gt;Ofori, Kelvin F&lt;/author&gt;&lt;author&gt;Antoniello, Sophia&lt;/author&gt;&lt;author&gt;English, Marcia M&lt;/author&gt;&lt;author&gt;Aryee, Alberta NA&lt;/author&gt;&lt;/authors&gt;&lt;/contributors&gt;&lt;titles&gt;&lt;title&gt;Improving nutrition through biofortification–A systematic review&lt;/title&gt;&lt;secondary-title&gt;Frontiers in nutrition&lt;/secondary-title&gt;&lt;/titles&gt;&lt;periodical&gt;&lt;full-title&gt;Frontiers in nutrition&lt;/full-title&gt;&lt;/periodical&gt;&lt;pages&gt;1043655&lt;/pages&gt;&lt;volume&gt;9&lt;/volume&gt;&lt;dates&gt;&lt;year&gt;2022&lt;/year&gt;&lt;/dates&gt;&lt;isbn&gt;2296-861X&lt;/isbn&gt;&lt;urls&gt;&lt;/urls&gt;&lt;/record&gt;&lt;/Cite&gt;&lt;Cite&gt;&lt;Author&gt;Talsma&lt;/Author&gt;&lt;Year&gt;2017&lt;/Year&gt;&lt;RecNum&gt;677&lt;/RecNum&gt;&lt;record&gt;&lt;rec-number&gt;677&lt;/rec-number&gt;&lt;foreign-keys&gt;&lt;key app="EN" db-id="ttp29zs5vwzavpe2pdbpzrf6stv9pdeep2v9" timestamp="1743029911"&gt;677&lt;/key&gt;&lt;/foreign-keys&gt;&lt;ref-type name="Journal Article"&gt;17&lt;/ref-type&gt;&lt;contributors&gt;&lt;authors&gt;&lt;author&gt;Talsma, Elise F&lt;/author&gt;&lt;author&gt;Melse-Boonstra, Alida&lt;/author&gt;&lt;author&gt;Brouwer, Inge D&lt;/author&gt;&lt;/authors&gt;&lt;/contributors&gt;&lt;titles&gt;&lt;title&gt;Acceptance and adoption of biofortified crops in low-and middle-income countries: a systematic review&lt;/title&gt;&lt;secondary-title&gt;Nutrition reviews&lt;/secondary-title&gt;&lt;/titles&gt;&lt;periodical&gt;&lt;full-title&gt;Nutrition reviews&lt;/full-title&gt;&lt;/periodical&gt;&lt;pages&gt;798-829&lt;/pages&gt;&lt;volume&gt;75&lt;/volume&gt;&lt;number&gt;10&lt;/number&gt;&lt;dates&gt;&lt;year&gt;2017&lt;/year&gt;&lt;/dates&gt;&lt;isbn&gt;0029-6643&lt;/isbn&gt;&lt;urls&gt;&lt;/urls&gt;&lt;/record&gt;&lt;/Cite&gt;&lt;/EndNote&gt;</w:instrText>
      </w:r>
      <w:r w:rsidR="000550D2" w:rsidRPr="00F95A1D">
        <w:rPr>
          <w:rFonts w:ascii="Aptos" w:hAnsi="Aptos" w:cs="Times New Roman"/>
          <w:sz w:val="24"/>
          <w:szCs w:val="24"/>
          <w:lang w:val="en-GB"/>
        </w:rPr>
        <w:fldChar w:fldCharType="separate"/>
      </w:r>
      <w:r w:rsidR="005300BC" w:rsidRPr="00F95A1D">
        <w:rPr>
          <w:rFonts w:ascii="Aptos" w:hAnsi="Aptos" w:cs="Times New Roman"/>
          <w:noProof/>
          <w:sz w:val="24"/>
          <w:szCs w:val="24"/>
          <w:lang w:val="en-GB"/>
        </w:rPr>
        <w:t>(Ofori et al., 2022; Talsma et al., 2017)</w:t>
      </w:r>
      <w:r w:rsidR="000550D2" w:rsidRPr="00F95A1D">
        <w:rPr>
          <w:rFonts w:ascii="Aptos" w:hAnsi="Aptos" w:cs="Times New Roman"/>
          <w:sz w:val="24"/>
          <w:szCs w:val="24"/>
          <w:lang w:val="en-GB"/>
        </w:rPr>
        <w:fldChar w:fldCharType="end"/>
      </w:r>
      <w:r w:rsidR="000550D2" w:rsidRPr="00F95A1D">
        <w:rPr>
          <w:rFonts w:ascii="Aptos" w:hAnsi="Aptos" w:cs="Times New Roman"/>
          <w:sz w:val="24"/>
          <w:szCs w:val="24"/>
          <w:lang w:val="en-GB"/>
        </w:rPr>
        <w:t>.</w:t>
      </w:r>
      <w:r w:rsidR="0020584C" w:rsidRPr="00F95A1D">
        <w:rPr>
          <w:rFonts w:ascii="Aptos" w:hAnsi="Aptos" w:cs="Times New Roman"/>
          <w:sz w:val="24"/>
          <w:szCs w:val="24"/>
          <w:lang w:val="en-GB"/>
        </w:rPr>
        <w:t xml:space="preserve"> Studies have</w:t>
      </w:r>
      <w:r w:rsidR="00C0621B" w:rsidRPr="00F95A1D">
        <w:rPr>
          <w:rFonts w:ascii="Aptos" w:hAnsi="Aptos" w:cs="Times New Roman"/>
          <w:sz w:val="24"/>
          <w:szCs w:val="24"/>
          <w:lang w:val="en-GB"/>
        </w:rPr>
        <w:t xml:space="preserve"> </w:t>
      </w:r>
      <w:r w:rsidR="00982A61" w:rsidRPr="00F95A1D">
        <w:rPr>
          <w:rFonts w:ascii="Aptos" w:hAnsi="Aptos" w:cs="Times New Roman"/>
          <w:sz w:val="24"/>
          <w:szCs w:val="24"/>
          <w:lang w:val="en-GB"/>
        </w:rPr>
        <w:t>assessed how</w:t>
      </w:r>
      <w:r w:rsidR="00313FD3" w:rsidRPr="00F95A1D">
        <w:rPr>
          <w:rFonts w:ascii="Aptos" w:hAnsi="Aptos" w:cs="Times New Roman"/>
          <w:sz w:val="24"/>
          <w:szCs w:val="24"/>
          <w:lang w:val="en-GB"/>
        </w:rPr>
        <w:t xml:space="preserve"> factors associated with</w:t>
      </w:r>
      <w:r w:rsidR="00982A61" w:rsidRPr="00F95A1D">
        <w:rPr>
          <w:rFonts w:ascii="Aptos" w:hAnsi="Aptos" w:cs="Times New Roman"/>
          <w:sz w:val="24"/>
          <w:szCs w:val="24"/>
          <w:lang w:val="en-GB"/>
        </w:rPr>
        <w:t xml:space="preserve"> </w:t>
      </w:r>
      <w:r w:rsidR="0026086E" w:rsidRPr="00F95A1D">
        <w:rPr>
          <w:rFonts w:ascii="Aptos" w:hAnsi="Aptos" w:cs="Times New Roman"/>
          <w:sz w:val="24"/>
          <w:szCs w:val="24"/>
          <w:lang w:val="en-GB"/>
        </w:rPr>
        <w:t>breeding, agronomy, socio-economic,</w:t>
      </w:r>
      <w:r w:rsidR="001D3D5C" w:rsidRPr="00F95A1D">
        <w:rPr>
          <w:rFonts w:ascii="Aptos" w:hAnsi="Aptos" w:cs="Times New Roman"/>
          <w:sz w:val="24"/>
          <w:szCs w:val="24"/>
          <w:lang w:val="en-GB"/>
        </w:rPr>
        <w:t xml:space="preserve"> institutional</w:t>
      </w:r>
      <w:r w:rsidR="00FB3936" w:rsidRPr="00F95A1D">
        <w:rPr>
          <w:rFonts w:ascii="Aptos" w:hAnsi="Aptos" w:cs="Times New Roman"/>
          <w:sz w:val="24"/>
          <w:szCs w:val="24"/>
          <w:lang w:val="en-GB"/>
        </w:rPr>
        <w:t xml:space="preserve">, </w:t>
      </w:r>
      <w:r w:rsidR="00A04AA2" w:rsidRPr="00F95A1D">
        <w:rPr>
          <w:rFonts w:ascii="Aptos" w:hAnsi="Aptos" w:cs="Times New Roman"/>
          <w:sz w:val="24"/>
          <w:szCs w:val="24"/>
          <w:lang w:val="en-GB"/>
        </w:rPr>
        <w:t xml:space="preserve">psychological and cognitive </w:t>
      </w:r>
      <w:r w:rsidR="00313FD3" w:rsidRPr="00F95A1D">
        <w:rPr>
          <w:rFonts w:ascii="Aptos" w:hAnsi="Aptos" w:cs="Times New Roman"/>
          <w:sz w:val="24"/>
          <w:szCs w:val="24"/>
          <w:lang w:val="en-GB"/>
        </w:rPr>
        <w:t xml:space="preserve">have contributed to this </w:t>
      </w:r>
      <w:r w:rsidR="001D3D5C" w:rsidRPr="00F95A1D">
        <w:rPr>
          <w:rFonts w:ascii="Aptos" w:hAnsi="Aptos" w:cs="Times New Roman"/>
          <w:sz w:val="24"/>
          <w:szCs w:val="24"/>
          <w:lang w:val="en-GB"/>
        </w:rPr>
        <w:t xml:space="preserve">low uptake to produce and consume </w:t>
      </w:r>
      <w:r w:rsidR="00960687" w:rsidRPr="00F95A1D">
        <w:rPr>
          <w:rFonts w:ascii="Aptos" w:hAnsi="Aptos" w:cs="Times New Roman"/>
          <w:sz w:val="24"/>
          <w:szCs w:val="24"/>
          <w:lang w:val="en-GB"/>
        </w:rPr>
        <w:t xml:space="preserve">biofortified crops like </w:t>
      </w:r>
      <w:r w:rsidR="001C2FB1" w:rsidRPr="00F95A1D">
        <w:rPr>
          <w:rFonts w:ascii="Aptos" w:hAnsi="Aptos" w:cs="Times New Roman"/>
          <w:sz w:val="24"/>
          <w:szCs w:val="24"/>
          <w:lang w:val="en-GB"/>
        </w:rPr>
        <w:t>OFSP and QPM in Malawi and across Africa</w:t>
      </w:r>
      <w:r w:rsidR="00105304" w:rsidRPr="00F95A1D">
        <w:rPr>
          <w:rFonts w:ascii="Aptos" w:hAnsi="Aptos" w:cs="Times New Roman"/>
          <w:sz w:val="24"/>
          <w:szCs w:val="24"/>
          <w:lang w:val="en-GB"/>
        </w:rPr>
        <w:t xml:space="preserve"> </w:t>
      </w:r>
      <w:r w:rsidR="00105304" w:rsidRPr="00F95A1D">
        <w:rPr>
          <w:rFonts w:ascii="Aptos" w:hAnsi="Aptos" w:cs="Times New Roman"/>
          <w:sz w:val="24"/>
          <w:szCs w:val="24"/>
          <w:lang w:val="en-GB"/>
        </w:rPr>
        <w:fldChar w:fldCharType="begin">
          <w:fldData xml:space="preserve">PEVuZE5vdGU+PENpdGU+PEF1dGhvcj5PZm9yaTwvQXV0aG9yPjxZZWFyPjIwMjI8L1llYXI+PFJl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</w:fldData>
        </w:fldChar>
      </w:r>
      <w:r w:rsidR="00226C73" w:rsidRPr="00F95A1D">
        <w:rPr>
          <w:rFonts w:ascii="Aptos" w:hAnsi="Aptos" w:cs="Times New Roman"/>
          <w:sz w:val="24"/>
          <w:szCs w:val="24"/>
          <w:lang w:val="en-GB"/>
        </w:rPr>
        <w:instrText xml:space="preserve"> ADDIN EN.CITE </w:instrText>
      </w:r>
      <w:r w:rsidR="00226C73" w:rsidRPr="00F95A1D">
        <w:rPr>
          <w:rFonts w:ascii="Aptos" w:hAnsi="Aptos" w:cs="Times New Roman"/>
          <w:sz w:val="24"/>
          <w:szCs w:val="24"/>
          <w:lang w:val="en-GB"/>
        </w:rPr>
        <w:fldChar w:fldCharType="begin">
          <w:fldData xml:space="preserve">PEVuZE5vdGU+PENpdGU+PEF1dGhvcj5PZm9yaTwvQXV0aG9yPjxZZWFyPjIwMjI8L1llYXI+PFJl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</w:fldData>
        </w:fldChar>
      </w:r>
      <w:r w:rsidR="00226C73" w:rsidRPr="00F95A1D">
        <w:rPr>
          <w:rFonts w:ascii="Aptos" w:hAnsi="Aptos" w:cs="Times New Roman"/>
          <w:sz w:val="24"/>
          <w:szCs w:val="24"/>
          <w:lang w:val="en-GB"/>
        </w:rPr>
        <w:instrText xml:space="preserve"> ADDIN EN.CITE.DATA </w:instrText>
      </w:r>
      <w:r w:rsidR="00226C73" w:rsidRPr="00F95A1D">
        <w:rPr>
          <w:rFonts w:ascii="Aptos" w:hAnsi="Aptos" w:cs="Times New Roman"/>
          <w:sz w:val="24"/>
          <w:szCs w:val="24"/>
          <w:lang w:val="en-GB"/>
        </w:rPr>
      </w:r>
      <w:r w:rsidR="00226C73" w:rsidRPr="00F95A1D">
        <w:rPr>
          <w:rFonts w:ascii="Aptos" w:hAnsi="Aptos" w:cs="Times New Roman"/>
          <w:sz w:val="24"/>
          <w:szCs w:val="24"/>
          <w:lang w:val="en-GB"/>
        </w:rPr>
        <w:fldChar w:fldCharType="end"/>
      </w:r>
      <w:r w:rsidR="00105304" w:rsidRPr="00F95A1D">
        <w:rPr>
          <w:rFonts w:ascii="Aptos" w:hAnsi="Aptos" w:cs="Times New Roman"/>
          <w:sz w:val="24"/>
          <w:szCs w:val="24"/>
          <w:lang w:val="en-GB"/>
        </w:rPr>
      </w:r>
      <w:r w:rsidR="00105304" w:rsidRPr="00F95A1D">
        <w:rPr>
          <w:rFonts w:ascii="Aptos" w:hAnsi="Aptos" w:cs="Times New Roman"/>
          <w:sz w:val="24"/>
          <w:szCs w:val="24"/>
          <w:lang w:val="en-GB"/>
        </w:rPr>
        <w:fldChar w:fldCharType="separate"/>
      </w:r>
      <w:r w:rsidR="00226C73" w:rsidRPr="00F95A1D">
        <w:rPr>
          <w:rFonts w:ascii="Aptos" w:hAnsi="Aptos" w:cs="Times New Roman"/>
          <w:noProof/>
          <w:sz w:val="24"/>
          <w:szCs w:val="24"/>
          <w:lang w:val="en-GB"/>
        </w:rPr>
        <w:t>(Chambukira et al., 2025; Nyakurwa et al., 2017; Ofori et al., 2022; Samuel et al., 2024)</w:t>
      </w:r>
      <w:r w:rsidR="00105304" w:rsidRPr="00F95A1D">
        <w:rPr>
          <w:rFonts w:ascii="Aptos" w:hAnsi="Aptos" w:cs="Times New Roman"/>
          <w:sz w:val="24"/>
          <w:szCs w:val="24"/>
          <w:lang w:val="en-GB"/>
        </w:rPr>
        <w:fldChar w:fldCharType="end"/>
      </w:r>
      <w:r w:rsidR="001C2FB1" w:rsidRPr="00F95A1D">
        <w:rPr>
          <w:rFonts w:ascii="Aptos" w:hAnsi="Aptos" w:cs="Times New Roman"/>
          <w:sz w:val="24"/>
          <w:szCs w:val="24"/>
          <w:lang w:val="en-GB"/>
        </w:rPr>
        <w:t>.</w:t>
      </w:r>
      <w:r w:rsidR="00313FD3" w:rsidRPr="00F95A1D">
        <w:rPr>
          <w:rFonts w:ascii="Aptos" w:hAnsi="Aptos" w:cs="Times New Roman"/>
          <w:sz w:val="24"/>
          <w:szCs w:val="24"/>
          <w:lang w:val="en-GB"/>
        </w:rPr>
        <w:t xml:space="preserve"> </w:t>
      </w:r>
    </w:p>
    <w:p w14:paraId="7132D141" w14:textId="048695E6" w:rsidR="00772163" w:rsidRPr="00F95A1D" w:rsidRDefault="00C6268A" w:rsidP="00B6448B">
      <w:pPr>
        <w:jc w:val="both"/>
        <w:rPr>
          <w:rFonts w:ascii="Aptos" w:hAnsi="Aptos" w:cs="Times New Roman"/>
          <w:sz w:val="24"/>
          <w:szCs w:val="24"/>
          <w:lang w:val="en-GB"/>
        </w:rPr>
      </w:pPr>
      <w:r w:rsidRPr="00F95A1D">
        <w:rPr>
          <w:rFonts w:ascii="Aptos" w:hAnsi="Aptos" w:cs="Times New Roman"/>
          <w:sz w:val="24"/>
          <w:szCs w:val="24"/>
          <w:lang w:val="en-GB"/>
        </w:rPr>
        <w:t xml:space="preserve">From the above evidence, </w:t>
      </w:r>
      <w:r w:rsidR="00F17CA6" w:rsidRPr="00F95A1D">
        <w:rPr>
          <w:rFonts w:ascii="Aptos" w:hAnsi="Aptos" w:cs="Times New Roman"/>
          <w:sz w:val="24"/>
          <w:szCs w:val="24"/>
          <w:lang w:val="en-GB"/>
        </w:rPr>
        <w:t xml:space="preserve">more research has been done on </w:t>
      </w:r>
      <w:r w:rsidR="00313FD3" w:rsidRPr="00F95A1D">
        <w:rPr>
          <w:rFonts w:ascii="Aptos" w:hAnsi="Aptos" w:cs="Times New Roman"/>
          <w:sz w:val="24"/>
          <w:szCs w:val="24"/>
          <w:lang w:val="en-GB"/>
        </w:rPr>
        <w:t xml:space="preserve">OFSP </w:t>
      </w:r>
      <w:r w:rsidR="00A44743" w:rsidRPr="00F95A1D">
        <w:rPr>
          <w:rFonts w:ascii="Aptos" w:hAnsi="Aptos" w:cs="Times New Roman"/>
          <w:sz w:val="24"/>
          <w:szCs w:val="24"/>
          <w:lang w:val="en-GB"/>
        </w:rPr>
        <w:t xml:space="preserve">compared to QPM, which could </w:t>
      </w:r>
      <w:r w:rsidR="00E53B3F" w:rsidRPr="00F95A1D">
        <w:rPr>
          <w:rFonts w:ascii="Aptos" w:hAnsi="Aptos" w:cs="Times New Roman"/>
          <w:sz w:val="24"/>
          <w:szCs w:val="24"/>
          <w:lang w:val="en-GB"/>
        </w:rPr>
        <w:t xml:space="preserve">be </w:t>
      </w:r>
      <w:r w:rsidR="00A44743" w:rsidRPr="00F95A1D">
        <w:rPr>
          <w:rFonts w:ascii="Aptos" w:hAnsi="Aptos" w:cs="Times New Roman"/>
          <w:sz w:val="24"/>
          <w:szCs w:val="24"/>
          <w:lang w:val="en-GB"/>
        </w:rPr>
        <w:t>related</w:t>
      </w:r>
      <w:r w:rsidR="003C1C3E" w:rsidRPr="00F95A1D">
        <w:rPr>
          <w:rFonts w:ascii="Aptos" w:hAnsi="Aptos" w:cs="Times New Roman"/>
          <w:sz w:val="24"/>
          <w:szCs w:val="24"/>
          <w:lang w:val="en-GB"/>
        </w:rPr>
        <w:t xml:space="preserve"> </w:t>
      </w:r>
      <w:r w:rsidR="00A46B16" w:rsidRPr="00F95A1D">
        <w:rPr>
          <w:rFonts w:ascii="Aptos" w:hAnsi="Aptos" w:cs="Times New Roman"/>
          <w:sz w:val="24"/>
          <w:szCs w:val="24"/>
          <w:lang w:val="en-GB"/>
        </w:rPr>
        <w:t>to the consumption pattern</w:t>
      </w:r>
      <w:r w:rsidR="00F676DB" w:rsidRPr="00F95A1D">
        <w:rPr>
          <w:rFonts w:ascii="Aptos" w:hAnsi="Aptos" w:cs="Times New Roman"/>
          <w:sz w:val="24"/>
          <w:szCs w:val="24"/>
          <w:lang w:val="en-GB"/>
        </w:rPr>
        <w:t>s,</w:t>
      </w:r>
      <w:r w:rsidR="00A46B16" w:rsidRPr="00F95A1D">
        <w:rPr>
          <w:rFonts w:ascii="Aptos" w:hAnsi="Aptos" w:cs="Times New Roman"/>
          <w:sz w:val="24"/>
          <w:szCs w:val="24"/>
          <w:lang w:val="en-GB"/>
        </w:rPr>
        <w:t xml:space="preserve"> </w:t>
      </w:r>
      <w:r w:rsidR="003C1C3E" w:rsidRPr="00F95A1D">
        <w:rPr>
          <w:rFonts w:ascii="Aptos" w:hAnsi="Aptos" w:cs="Times New Roman"/>
          <w:sz w:val="24"/>
          <w:szCs w:val="24"/>
          <w:lang w:val="en-GB"/>
        </w:rPr>
        <w:t>variety release time and availability of</w:t>
      </w:r>
      <w:r w:rsidR="00F676DB" w:rsidRPr="00F95A1D">
        <w:rPr>
          <w:rFonts w:ascii="Aptos" w:hAnsi="Aptos" w:cs="Times New Roman"/>
          <w:sz w:val="24"/>
          <w:szCs w:val="24"/>
          <w:lang w:val="en-GB"/>
        </w:rPr>
        <w:t xml:space="preserve"> the crops.</w:t>
      </w:r>
      <w:r w:rsidR="002B7644" w:rsidRPr="00F95A1D">
        <w:rPr>
          <w:rFonts w:ascii="Aptos" w:hAnsi="Aptos" w:cs="Times New Roman"/>
          <w:sz w:val="24"/>
          <w:szCs w:val="24"/>
          <w:lang w:val="en-GB"/>
        </w:rPr>
        <w:t xml:space="preserve"> To our knowledge,</w:t>
      </w:r>
      <w:r w:rsidR="00103F11" w:rsidRPr="00F95A1D">
        <w:rPr>
          <w:rFonts w:ascii="Aptos" w:hAnsi="Aptos" w:cs="Times New Roman"/>
          <w:sz w:val="24"/>
          <w:szCs w:val="24"/>
          <w:lang w:val="en-GB"/>
        </w:rPr>
        <w:t xml:space="preserve"> </w:t>
      </w:r>
      <w:r w:rsidR="00ED0874" w:rsidRPr="00F95A1D">
        <w:rPr>
          <w:rFonts w:ascii="Aptos" w:hAnsi="Aptos" w:cs="Times New Roman"/>
          <w:sz w:val="24"/>
          <w:szCs w:val="24"/>
          <w:lang w:val="en-GB"/>
        </w:rPr>
        <w:t>the papers we have</w:t>
      </w:r>
      <w:r w:rsidR="002B7644" w:rsidRPr="00F95A1D">
        <w:rPr>
          <w:rFonts w:ascii="Aptos" w:hAnsi="Aptos" w:cs="Times New Roman"/>
          <w:sz w:val="24"/>
          <w:szCs w:val="24"/>
          <w:lang w:val="en-GB"/>
        </w:rPr>
        <w:t xml:space="preserve"> </w:t>
      </w:r>
      <w:r w:rsidR="00CA28D1" w:rsidRPr="00F95A1D">
        <w:rPr>
          <w:rFonts w:ascii="Aptos" w:hAnsi="Aptos" w:cs="Times New Roman"/>
          <w:sz w:val="24"/>
          <w:szCs w:val="24"/>
          <w:lang w:val="en-GB"/>
        </w:rPr>
        <w:t>review</w:t>
      </w:r>
      <w:r w:rsidR="00ED0874" w:rsidRPr="00F95A1D">
        <w:rPr>
          <w:rFonts w:ascii="Aptos" w:hAnsi="Aptos" w:cs="Times New Roman"/>
          <w:sz w:val="24"/>
          <w:szCs w:val="24"/>
          <w:lang w:val="en-GB"/>
        </w:rPr>
        <w:t>ed</w:t>
      </w:r>
      <w:r w:rsidR="00A51375" w:rsidRPr="00F95A1D">
        <w:rPr>
          <w:rFonts w:ascii="Aptos" w:hAnsi="Aptos" w:cs="Times New Roman"/>
          <w:sz w:val="24"/>
          <w:szCs w:val="24"/>
          <w:lang w:val="en-GB"/>
        </w:rPr>
        <w:t xml:space="preserve"> on psychological and cognitive factors </w:t>
      </w:r>
      <w:r w:rsidR="00CA28D1" w:rsidRPr="00F95A1D">
        <w:rPr>
          <w:rFonts w:ascii="Aptos" w:hAnsi="Aptos" w:cs="Times New Roman"/>
          <w:sz w:val="24"/>
          <w:szCs w:val="24"/>
          <w:lang w:val="en-GB"/>
        </w:rPr>
        <w:t xml:space="preserve">are more related to </w:t>
      </w:r>
      <w:r w:rsidR="00EC41E3" w:rsidRPr="00F95A1D">
        <w:rPr>
          <w:rFonts w:ascii="Aptos" w:hAnsi="Aptos" w:cs="Times New Roman"/>
          <w:sz w:val="24"/>
          <w:szCs w:val="24"/>
          <w:lang w:val="en-GB"/>
        </w:rPr>
        <w:t xml:space="preserve">individual perceptions of biofortified foods </w:t>
      </w:r>
      <w:r w:rsidR="002C545F" w:rsidRPr="00F95A1D">
        <w:rPr>
          <w:rFonts w:ascii="Aptos" w:hAnsi="Aptos" w:cs="Times New Roman"/>
          <w:sz w:val="24"/>
          <w:szCs w:val="24"/>
          <w:lang w:val="en-GB"/>
        </w:rPr>
        <w:t xml:space="preserve">product trust. </w:t>
      </w:r>
      <w:r w:rsidR="0035408B" w:rsidRPr="00F95A1D">
        <w:rPr>
          <w:rFonts w:ascii="Aptos" w:hAnsi="Aptos" w:cs="Times New Roman"/>
          <w:sz w:val="24"/>
          <w:szCs w:val="24"/>
          <w:lang w:val="en-GB"/>
        </w:rPr>
        <w:t>Furthermore, s</w:t>
      </w:r>
      <w:r w:rsidR="006C6A93" w:rsidRPr="00F95A1D">
        <w:rPr>
          <w:rFonts w:ascii="Aptos" w:hAnsi="Aptos" w:cs="Times New Roman"/>
          <w:sz w:val="24"/>
          <w:szCs w:val="24"/>
          <w:lang w:val="en-GB"/>
        </w:rPr>
        <w:t xml:space="preserve">tudies on institutional factors </w:t>
      </w:r>
      <w:r w:rsidR="0035408B" w:rsidRPr="00F95A1D">
        <w:rPr>
          <w:rFonts w:ascii="Aptos" w:hAnsi="Aptos" w:cs="Times New Roman"/>
          <w:sz w:val="24"/>
          <w:szCs w:val="24"/>
          <w:lang w:val="en-GB"/>
        </w:rPr>
        <w:t xml:space="preserve">have mainly assessed governance structures </w:t>
      </w:r>
      <w:r w:rsidR="00AD7293" w:rsidRPr="00F95A1D">
        <w:rPr>
          <w:rFonts w:ascii="Aptos" w:hAnsi="Aptos" w:cs="Times New Roman"/>
          <w:sz w:val="24"/>
          <w:szCs w:val="24"/>
          <w:lang w:val="en-GB"/>
        </w:rPr>
        <w:t xml:space="preserve">like policies, seed systems and extension channels </w:t>
      </w:r>
      <w:r w:rsidR="0035408B" w:rsidRPr="00F95A1D">
        <w:rPr>
          <w:rFonts w:ascii="Aptos" w:hAnsi="Aptos" w:cs="Times New Roman"/>
          <w:sz w:val="24"/>
          <w:szCs w:val="24"/>
          <w:lang w:val="en-GB"/>
        </w:rPr>
        <w:t xml:space="preserve">that facilitate </w:t>
      </w:r>
      <w:r w:rsidR="008B08C9" w:rsidRPr="00F95A1D">
        <w:rPr>
          <w:rFonts w:ascii="Aptos" w:hAnsi="Aptos" w:cs="Times New Roman"/>
          <w:sz w:val="24"/>
          <w:szCs w:val="24"/>
          <w:lang w:val="en-GB"/>
        </w:rPr>
        <w:t xml:space="preserve">the </w:t>
      </w:r>
      <w:r w:rsidR="002C05A1" w:rsidRPr="00F95A1D">
        <w:rPr>
          <w:rFonts w:ascii="Aptos" w:hAnsi="Aptos" w:cs="Times New Roman"/>
          <w:sz w:val="24"/>
          <w:szCs w:val="24"/>
          <w:lang w:val="en-GB"/>
        </w:rPr>
        <w:t xml:space="preserve">availability of biofortified foods </w:t>
      </w:r>
      <w:r w:rsidR="00D3025B" w:rsidRPr="00F95A1D">
        <w:rPr>
          <w:rFonts w:ascii="Aptos" w:hAnsi="Aptos" w:cs="Times New Roman"/>
          <w:sz w:val="24"/>
          <w:szCs w:val="24"/>
          <w:lang w:val="en-GB"/>
        </w:rPr>
        <w:t xml:space="preserve">at </w:t>
      </w:r>
      <w:r w:rsidR="008B08C9" w:rsidRPr="00F95A1D">
        <w:rPr>
          <w:rFonts w:ascii="Aptos" w:hAnsi="Aptos" w:cs="Times New Roman"/>
          <w:sz w:val="24"/>
          <w:szCs w:val="24"/>
          <w:lang w:val="en-GB"/>
        </w:rPr>
        <w:t xml:space="preserve">the </w:t>
      </w:r>
      <w:r w:rsidR="00D3025B" w:rsidRPr="00F95A1D">
        <w:rPr>
          <w:rFonts w:ascii="Aptos" w:hAnsi="Aptos" w:cs="Times New Roman"/>
          <w:sz w:val="24"/>
          <w:szCs w:val="24"/>
          <w:lang w:val="en-GB"/>
        </w:rPr>
        <w:t>household level</w:t>
      </w:r>
      <w:r w:rsidR="00AA27CA" w:rsidRPr="00F95A1D">
        <w:rPr>
          <w:rFonts w:ascii="Aptos" w:hAnsi="Aptos" w:cs="Times New Roman"/>
          <w:sz w:val="24"/>
          <w:szCs w:val="24"/>
          <w:lang w:val="en-GB"/>
        </w:rPr>
        <w:t>.</w:t>
      </w:r>
      <w:r w:rsidR="00D3025B" w:rsidRPr="00F95A1D">
        <w:rPr>
          <w:rFonts w:ascii="Aptos" w:hAnsi="Aptos" w:cs="Times New Roman"/>
          <w:sz w:val="24"/>
          <w:szCs w:val="24"/>
          <w:lang w:val="en-GB"/>
        </w:rPr>
        <w:t xml:space="preserve"> </w:t>
      </w:r>
      <w:r w:rsidR="001C3E4E" w:rsidRPr="00F95A1D">
        <w:rPr>
          <w:rFonts w:ascii="Aptos" w:hAnsi="Aptos" w:cs="Times New Roman"/>
          <w:sz w:val="24"/>
          <w:szCs w:val="24"/>
          <w:lang w:val="en-GB"/>
        </w:rPr>
        <w:t xml:space="preserve">No study </w:t>
      </w:r>
      <w:r w:rsidR="00D3025B" w:rsidRPr="00F95A1D">
        <w:rPr>
          <w:rFonts w:ascii="Aptos" w:hAnsi="Aptos" w:cs="Times New Roman"/>
          <w:sz w:val="24"/>
          <w:szCs w:val="24"/>
          <w:lang w:val="en-GB"/>
        </w:rPr>
        <w:t xml:space="preserve">was observed to have </w:t>
      </w:r>
      <w:r w:rsidR="006C6A93" w:rsidRPr="00F95A1D">
        <w:rPr>
          <w:rFonts w:ascii="Aptos" w:hAnsi="Aptos" w:cs="Times New Roman"/>
          <w:sz w:val="24"/>
          <w:szCs w:val="24"/>
          <w:lang w:val="en-GB"/>
        </w:rPr>
        <w:lastRenderedPageBreak/>
        <w:t>assessed</w:t>
      </w:r>
      <w:r w:rsidR="00D3025B" w:rsidRPr="00F95A1D">
        <w:rPr>
          <w:rFonts w:ascii="Aptos" w:hAnsi="Aptos" w:cs="Times New Roman"/>
          <w:sz w:val="24"/>
          <w:szCs w:val="24"/>
          <w:lang w:val="en-GB"/>
        </w:rPr>
        <w:t xml:space="preserve"> how s</w:t>
      </w:r>
      <w:r w:rsidR="00AD68F6" w:rsidRPr="00F95A1D">
        <w:rPr>
          <w:rFonts w:ascii="Aptos" w:hAnsi="Aptos" w:cs="Times New Roman"/>
          <w:sz w:val="24"/>
          <w:szCs w:val="24"/>
          <w:lang w:val="en-GB"/>
        </w:rPr>
        <w:t xml:space="preserve">ocial or interpersonal trust – </w:t>
      </w:r>
      <w:r w:rsidR="008B08C9" w:rsidRPr="00F95A1D">
        <w:rPr>
          <w:rFonts w:ascii="Aptos" w:hAnsi="Aptos" w:cs="Times New Roman"/>
          <w:sz w:val="24"/>
          <w:szCs w:val="24"/>
          <w:lang w:val="en-GB"/>
        </w:rPr>
        <w:t>which</w:t>
      </w:r>
      <w:r w:rsidR="00AD68F6" w:rsidRPr="00F95A1D">
        <w:rPr>
          <w:rFonts w:ascii="Aptos" w:hAnsi="Aptos" w:cs="Times New Roman"/>
          <w:sz w:val="24"/>
          <w:szCs w:val="24"/>
          <w:lang w:val="en-GB"/>
        </w:rPr>
        <w:t xml:space="preserve"> is key for form</w:t>
      </w:r>
      <w:r w:rsidR="00B85219" w:rsidRPr="00F95A1D">
        <w:rPr>
          <w:rFonts w:ascii="Aptos" w:hAnsi="Aptos" w:cs="Times New Roman"/>
          <w:sz w:val="24"/>
          <w:szCs w:val="24"/>
          <w:lang w:val="en-GB"/>
        </w:rPr>
        <w:t>ing perceptions</w:t>
      </w:r>
      <w:r w:rsidR="00AA27CA" w:rsidRPr="00F95A1D">
        <w:rPr>
          <w:rFonts w:ascii="Aptos" w:hAnsi="Aptos" w:cs="Times New Roman"/>
          <w:sz w:val="24"/>
          <w:szCs w:val="24"/>
          <w:lang w:val="en-GB"/>
        </w:rPr>
        <w:t xml:space="preserve"> based on </w:t>
      </w:r>
      <w:r w:rsidR="00C51F62" w:rsidRPr="00F95A1D">
        <w:rPr>
          <w:rFonts w:ascii="Aptos" w:hAnsi="Aptos" w:cs="Times New Roman"/>
          <w:sz w:val="24"/>
          <w:szCs w:val="24"/>
          <w:lang w:val="en-GB"/>
        </w:rPr>
        <w:t xml:space="preserve">interpersonal connections </w:t>
      </w:r>
      <w:r w:rsidR="000A1EF8" w:rsidRPr="00F95A1D">
        <w:rPr>
          <w:rFonts w:ascii="Aptos" w:hAnsi="Aptos" w:cs="Times New Roman"/>
          <w:sz w:val="24"/>
          <w:szCs w:val="24"/>
          <w:lang w:val="en-GB"/>
        </w:rPr>
        <w:t>–</w:t>
      </w:r>
      <w:r w:rsidR="00C51F62" w:rsidRPr="00F95A1D">
        <w:rPr>
          <w:rFonts w:ascii="Aptos" w:hAnsi="Aptos" w:cs="Times New Roman"/>
          <w:sz w:val="24"/>
          <w:szCs w:val="24"/>
          <w:lang w:val="en-GB"/>
        </w:rPr>
        <w:t xml:space="preserve"> </w:t>
      </w:r>
      <w:r w:rsidR="000A1EF8" w:rsidRPr="00F95A1D">
        <w:rPr>
          <w:rFonts w:ascii="Aptos" w:hAnsi="Aptos" w:cs="Times New Roman"/>
          <w:sz w:val="24"/>
          <w:szCs w:val="24"/>
          <w:lang w:val="en-GB"/>
        </w:rPr>
        <w:t>influence</w:t>
      </w:r>
      <w:r w:rsidR="008B08C9" w:rsidRPr="00F95A1D">
        <w:rPr>
          <w:rFonts w:ascii="Aptos" w:hAnsi="Aptos" w:cs="Times New Roman"/>
          <w:sz w:val="24"/>
          <w:szCs w:val="24"/>
          <w:lang w:val="en-GB"/>
        </w:rPr>
        <w:t>s</w:t>
      </w:r>
      <w:r w:rsidR="000A1EF8" w:rsidRPr="00F95A1D">
        <w:rPr>
          <w:rFonts w:ascii="Aptos" w:hAnsi="Aptos" w:cs="Times New Roman"/>
          <w:sz w:val="24"/>
          <w:szCs w:val="24"/>
          <w:lang w:val="en-GB"/>
        </w:rPr>
        <w:t xml:space="preserve"> </w:t>
      </w:r>
      <w:r w:rsidR="008B08C9" w:rsidRPr="00F95A1D">
        <w:rPr>
          <w:rFonts w:ascii="Aptos" w:hAnsi="Aptos" w:cs="Times New Roman"/>
          <w:sz w:val="24"/>
          <w:szCs w:val="24"/>
          <w:lang w:val="en-GB"/>
        </w:rPr>
        <w:t xml:space="preserve">the </w:t>
      </w:r>
      <w:r w:rsidR="000A1EF8" w:rsidRPr="00F95A1D">
        <w:rPr>
          <w:rFonts w:ascii="Aptos" w:hAnsi="Aptos" w:cs="Times New Roman"/>
          <w:sz w:val="24"/>
          <w:szCs w:val="24"/>
          <w:lang w:val="en-GB"/>
        </w:rPr>
        <w:t xml:space="preserve">production or consumption of </w:t>
      </w:r>
      <w:r w:rsidR="00BD0DB0" w:rsidRPr="00F95A1D">
        <w:rPr>
          <w:rFonts w:ascii="Aptos" w:hAnsi="Aptos" w:cs="Times New Roman"/>
          <w:sz w:val="24"/>
          <w:szCs w:val="24"/>
          <w:lang w:val="en-GB"/>
        </w:rPr>
        <w:t xml:space="preserve">biofortified foods, especially </w:t>
      </w:r>
      <w:r w:rsidR="00ED0874" w:rsidRPr="00F95A1D">
        <w:rPr>
          <w:rFonts w:ascii="Aptos" w:hAnsi="Aptos" w:cs="Times New Roman"/>
          <w:sz w:val="24"/>
          <w:szCs w:val="24"/>
          <w:lang w:val="en-GB"/>
        </w:rPr>
        <w:t xml:space="preserve">on </w:t>
      </w:r>
      <w:r w:rsidR="006F1982" w:rsidRPr="00F95A1D">
        <w:rPr>
          <w:rFonts w:ascii="Aptos" w:hAnsi="Aptos" w:cs="Times New Roman"/>
          <w:sz w:val="24"/>
          <w:szCs w:val="24"/>
          <w:lang w:val="en-GB"/>
        </w:rPr>
        <w:t>farm-based</w:t>
      </w:r>
      <w:r w:rsidR="00BD0DB0" w:rsidRPr="00F95A1D">
        <w:rPr>
          <w:rFonts w:ascii="Aptos" w:hAnsi="Aptos" w:cs="Times New Roman"/>
          <w:sz w:val="24"/>
          <w:szCs w:val="24"/>
          <w:lang w:val="en-GB"/>
        </w:rPr>
        <w:t xml:space="preserve"> crops like OFSP and QPM</w:t>
      </w:r>
      <w:r w:rsidR="00056B84" w:rsidRPr="00F95A1D">
        <w:rPr>
          <w:rFonts w:ascii="Aptos" w:hAnsi="Aptos" w:cs="Times New Roman"/>
          <w:sz w:val="24"/>
          <w:szCs w:val="24"/>
          <w:lang w:val="en-GB"/>
        </w:rPr>
        <w:t xml:space="preserve">. </w:t>
      </w:r>
      <w:r w:rsidR="007F5F33" w:rsidRPr="00F95A1D">
        <w:rPr>
          <w:rFonts w:ascii="Aptos" w:hAnsi="Aptos" w:cs="Times New Roman"/>
          <w:sz w:val="24"/>
          <w:szCs w:val="24"/>
          <w:lang w:val="en-GB"/>
        </w:rPr>
        <w:t xml:space="preserve">This paper </w:t>
      </w:r>
      <w:r w:rsidR="00056B84" w:rsidRPr="00F95A1D">
        <w:rPr>
          <w:rFonts w:ascii="Aptos" w:hAnsi="Aptos" w:cs="Times New Roman"/>
          <w:sz w:val="24"/>
          <w:szCs w:val="24"/>
          <w:lang w:val="en-GB"/>
        </w:rPr>
        <w:t>aims to fill that empirical gap</w:t>
      </w:r>
      <w:r w:rsidR="006F1982" w:rsidRPr="00F95A1D">
        <w:rPr>
          <w:rFonts w:ascii="Aptos" w:hAnsi="Aptos" w:cs="Times New Roman"/>
          <w:sz w:val="24"/>
          <w:szCs w:val="24"/>
          <w:lang w:val="en-GB"/>
        </w:rPr>
        <w:t xml:space="preserve">, </w:t>
      </w:r>
      <w:r w:rsidR="00056B84" w:rsidRPr="00F95A1D">
        <w:rPr>
          <w:rFonts w:ascii="Aptos" w:hAnsi="Aptos" w:cs="Times New Roman"/>
          <w:sz w:val="24"/>
          <w:szCs w:val="24"/>
          <w:lang w:val="en-GB"/>
        </w:rPr>
        <w:t xml:space="preserve">using data from </w:t>
      </w:r>
      <w:r w:rsidR="005B34D8" w:rsidRPr="00F95A1D">
        <w:rPr>
          <w:rFonts w:ascii="Aptos" w:hAnsi="Aptos" w:cs="Times New Roman"/>
          <w:sz w:val="24"/>
          <w:szCs w:val="24"/>
          <w:lang w:val="en-GB"/>
        </w:rPr>
        <w:t xml:space="preserve">three purposively </w:t>
      </w:r>
      <w:r w:rsidR="00056B84" w:rsidRPr="00F95A1D">
        <w:rPr>
          <w:rFonts w:ascii="Aptos" w:hAnsi="Aptos" w:cs="Times New Roman"/>
          <w:sz w:val="24"/>
          <w:szCs w:val="24"/>
          <w:lang w:val="en-GB"/>
        </w:rPr>
        <w:t>selected di</w:t>
      </w:r>
      <w:r w:rsidR="006F1982" w:rsidRPr="00F95A1D">
        <w:rPr>
          <w:rFonts w:ascii="Aptos" w:hAnsi="Aptos" w:cs="Times New Roman"/>
          <w:sz w:val="24"/>
          <w:szCs w:val="24"/>
          <w:lang w:val="en-GB"/>
        </w:rPr>
        <w:t>stricts in Malawi.</w:t>
      </w:r>
      <w:r w:rsidR="007F5F33" w:rsidRPr="00F95A1D">
        <w:rPr>
          <w:rFonts w:ascii="Aptos" w:hAnsi="Aptos" w:cs="Times New Roman"/>
          <w:sz w:val="24"/>
          <w:szCs w:val="24"/>
          <w:lang w:val="en-GB"/>
        </w:rPr>
        <w:t xml:space="preserve"> </w:t>
      </w:r>
      <w:r w:rsidR="00F676DB" w:rsidRPr="00F95A1D">
        <w:rPr>
          <w:rFonts w:ascii="Aptos" w:hAnsi="Aptos" w:cs="Times New Roman"/>
          <w:sz w:val="24"/>
          <w:szCs w:val="24"/>
          <w:lang w:val="en-GB"/>
        </w:rPr>
        <w:t xml:space="preserve"> </w:t>
      </w:r>
      <w:r w:rsidR="003C1C3E" w:rsidRPr="00F95A1D">
        <w:rPr>
          <w:rFonts w:ascii="Aptos" w:hAnsi="Aptos" w:cs="Times New Roman"/>
          <w:sz w:val="24"/>
          <w:szCs w:val="24"/>
          <w:lang w:val="en-GB"/>
        </w:rPr>
        <w:t xml:space="preserve"> </w:t>
      </w:r>
    </w:p>
    <w:p w14:paraId="090268D6" w14:textId="63C90E70" w:rsidR="005E7CC0" w:rsidRPr="00F95A1D" w:rsidRDefault="0051447E" w:rsidP="00404CD7">
      <w:pPr>
        <w:jc w:val="both"/>
        <w:rPr>
          <w:rFonts w:ascii="Aptos" w:hAnsi="Aptos" w:cs="Times New Roman"/>
          <w:sz w:val="24"/>
          <w:szCs w:val="24"/>
          <w:lang w:val="en-GB"/>
        </w:rPr>
      </w:pPr>
      <w:r w:rsidRPr="00F95A1D">
        <w:rPr>
          <w:rFonts w:ascii="Aptos" w:hAnsi="Aptos" w:cs="Times New Roman"/>
          <w:sz w:val="24"/>
          <w:szCs w:val="24"/>
          <w:lang w:val="en-GB"/>
        </w:rPr>
        <w:t>The contribution of o</w:t>
      </w:r>
      <w:r w:rsidR="009D0AC7" w:rsidRPr="00F95A1D">
        <w:rPr>
          <w:rFonts w:ascii="Aptos" w:hAnsi="Aptos" w:cs="Times New Roman"/>
          <w:sz w:val="24"/>
          <w:szCs w:val="24"/>
          <w:lang w:val="en-GB"/>
        </w:rPr>
        <w:t>ur study</w:t>
      </w:r>
      <w:r w:rsidRPr="00F95A1D">
        <w:rPr>
          <w:rFonts w:ascii="Aptos" w:hAnsi="Aptos" w:cs="Times New Roman"/>
          <w:sz w:val="24"/>
          <w:szCs w:val="24"/>
          <w:lang w:val="en-GB"/>
        </w:rPr>
        <w:t xml:space="preserve"> is two-fold. Firstly, we </w:t>
      </w:r>
      <w:r w:rsidR="009D0AC7" w:rsidRPr="00F95A1D">
        <w:rPr>
          <w:rFonts w:ascii="Aptos" w:hAnsi="Aptos" w:cs="Times New Roman"/>
          <w:sz w:val="24"/>
          <w:szCs w:val="24"/>
          <w:lang w:val="en-GB"/>
        </w:rPr>
        <w:t xml:space="preserve">contribute to the </w:t>
      </w:r>
      <w:r w:rsidR="0092255C" w:rsidRPr="00F95A1D">
        <w:rPr>
          <w:rFonts w:ascii="Aptos" w:hAnsi="Aptos" w:cs="Times New Roman"/>
          <w:sz w:val="24"/>
          <w:szCs w:val="24"/>
          <w:lang w:val="en-GB"/>
        </w:rPr>
        <w:t xml:space="preserve">limited </w:t>
      </w:r>
      <w:r w:rsidR="009D0AC7" w:rsidRPr="00F95A1D">
        <w:rPr>
          <w:rFonts w:ascii="Aptos" w:hAnsi="Aptos" w:cs="Times New Roman"/>
          <w:sz w:val="24"/>
          <w:szCs w:val="24"/>
          <w:lang w:val="en-GB"/>
        </w:rPr>
        <w:t>literature on the</w:t>
      </w:r>
      <w:r w:rsidR="00D90DD0" w:rsidRPr="00F95A1D">
        <w:rPr>
          <w:rFonts w:ascii="Aptos" w:hAnsi="Aptos" w:cs="Times New Roman"/>
          <w:sz w:val="24"/>
          <w:szCs w:val="24"/>
          <w:lang w:val="en-GB"/>
        </w:rPr>
        <w:t xml:space="preserve"> uptake </w:t>
      </w:r>
      <w:r w:rsidR="008D30DA" w:rsidRPr="00F95A1D">
        <w:rPr>
          <w:rFonts w:ascii="Aptos" w:hAnsi="Aptos" w:cs="Times New Roman"/>
          <w:sz w:val="24"/>
          <w:szCs w:val="24"/>
          <w:lang w:val="en-GB"/>
        </w:rPr>
        <w:t xml:space="preserve">of QPM </w:t>
      </w:r>
      <w:r w:rsidR="00333DE4" w:rsidRPr="00F95A1D">
        <w:rPr>
          <w:rFonts w:ascii="Aptos" w:hAnsi="Aptos" w:cs="Times New Roman"/>
          <w:sz w:val="24"/>
          <w:szCs w:val="24"/>
          <w:lang w:val="en-GB"/>
        </w:rPr>
        <w:t xml:space="preserve">assessed together with OFSP </w:t>
      </w:r>
      <w:r w:rsidR="00C23610" w:rsidRPr="00F95A1D">
        <w:rPr>
          <w:rFonts w:ascii="Aptos" w:hAnsi="Aptos" w:cs="Times New Roman"/>
          <w:sz w:val="24"/>
          <w:szCs w:val="24"/>
          <w:lang w:val="en-GB"/>
        </w:rPr>
        <w:t>uptake</w:t>
      </w:r>
      <w:r w:rsidR="00333DE4" w:rsidRPr="00F95A1D">
        <w:rPr>
          <w:rFonts w:ascii="Aptos" w:hAnsi="Aptos" w:cs="Times New Roman"/>
          <w:sz w:val="24"/>
          <w:szCs w:val="24"/>
          <w:lang w:val="en-GB"/>
        </w:rPr>
        <w:t xml:space="preserve">. Secondly, </w:t>
      </w:r>
      <w:r w:rsidR="00F379D2" w:rsidRPr="00F95A1D">
        <w:rPr>
          <w:rFonts w:ascii="Aptos" w:hAnsi="Aptos" w:cs="Times New Roman"/>
          <w:sz w:val="24"/>
          <w:szCs w:val="24"/>
          <w:lang w:val="en-GB"/>
        </w:rPr>
        <w:t xml:space="preserve">we integrate </w:t>
      </w:r>
      <w:r w:rsidR="003D4793" w:rsidRPr="00F95A1D">
        <w:rPr>
          <w:rFonts w:ascii="Aptos" w:hAnsi="Aptos" w:cs="Times New Roman"/>
          <w:sz w:val="24"/>
          <w:szCs w:val="24"/>
          <w:lang w:val="en-GB"/>
        </w:rPr>
        <w:t xml:space="preserve">the </w:t>
      </w:r>
      <w:r w:rsidR="000E6C6B" w:rsidRPr="00F95A1D">
        <w:rPr>
          <w:rFonts w:ascii="Aptos" w:hAnsi="Aptos" w:cs="Times New Roman"/>
          <w:sz w:val="24"/>
          <w:szCs w:val="24"/>
          <w:lang w:val="en-GB"/>
        </w:rPr>
        <w:t>understanding</w:t>
      </w:r>
      <w:r w:rsidR="003D4793" w:rsidRPr="00F95A1D">
        <w:rPr>
          <w:rFonts w:ascii="Aptos" w:hAnsi="Aptos" w:cs="Times New Roman"/>
          <w:sz w:val="24"/>
          <w:szCs w:val="24"/>
          <w:lang w:val="en-GB"/>
        </w:rPr>
        <w:t xml:space="preserve"> of the </w:t>
      </w:r>
      <w:r w:rsidR="000E6C6B" w:rsidRPr="00F95A1D">
        <w:rPr>
          <w:rFonts w:ascii="Aptos" w:hAnsi="Aptos" w:cs="Times New Roman"/>
          <w:sz w:val="24"/>
          <w:szCs w:val="24"/>
          <w:lang w:val="en-GB"/>
        </w:rPr>
        <w:t xml:space="preserve">effect of </w:t>
      </w:r>
      <w:r w:rsidR="0013784F" w:rsidRPr="00F95A1D">
        <w:rPr>
          <w:rFonts w:ascii="Aptos" w:hAnsi="Aptos" w:cs="Times New Roman"/>
          <w:sz w:val="24"/>
          <w:szCs w:val="24"/>
          <w:lang w:val="en-GB"/>
        </w:rPr>
        <w:t xml:space="preserve">elicited </w:t>
      </w:r>
      <w:r w:rsidR="00C259B6" w:rsidRPr="00F95A1D">
        <w:rPr>
          <w:rFonts w:ascii="Aptos" w:hAnsi="Aptos" w:cs="Times New Roman"/>
          <w:sz w:val="24"/>
          <w:szCs w:val="24"/>
          <w:lang w:val="en-GB"/>
        </w:rPr>
        <w:t>social</w:t>
      </w:r>
      <w:r w:rsidR="0013784F" w:rsidRPr="00F95A1D">
        <w:rPr>
          <w:rFonts w:ascii="Aptos" w:hAnsi="Aptos" w:cs="Times New Roman"/>
          <w:sz w:val="24"/>
          <w:szCs w:val="24"/>
          <w:lang w:val="en-GB"/>
        </w:rPr>
        <w:t xml:space="preserve"> or interpersonal </w:t>
      </w:r>
      <w:r w:rsidR="00C259B6" w:rsidRPr="00F95A1D">
        <w:rPr>
          <w:rFonts w:ascii="Aptos" w:hAnsi="Aptos" w:cs="Times New Roman"/>
          <w:sz w:val="24"/>
          <w:szCs w:val="24"/>
          <w:lang w:val="en-GB"/>
        </w:rPr>
        <w:t>trust</w:t>
      </w:r>
      <w:r w:rsidR="0013784F" w:rsidRPr="00F95A1D">
        <w:rPr>
          <w:rFonts w:ascii="Aptos" w:hAnsi="Aptos" w:cs="Times New Roman"/>
          <w:sz w:val="24"/>
          <w:szCs w:val="24"/>
          <w:lang w:val="en-GB"/>
        </w:rPr>
        <w:t xml:space="preserve"> in </w:t>
      </w:r>
      <w:r w:rsidR="00C81644" w:rsidRPr="00F95A1D">
        <w:rPr>
          <w:rFonts w:ascii="Aptos" w:hAnsi="Aptos" w:cs="Times New Roman"/>
          <w:sz w:val="24"/>
          <w:szCs w:val="24"/>
          <w:lang w:val="en-GB"/>
        </w:rPr>
        <w:t>rural household consumption decisions</w:t>
      </w:r>
      <w:r w:rsidR="00443472" w:rsidRPr="00F95A1D">
        <w:rPr>
          <w:rFonts w:ascii="Aptos" w:hAnsi="Aptos" w:cs="Times New Roman"/>
          <w:sz w:val="24"/>
          <w:szCs w:val="24"/>
          <w:lang w:val="en-GB"/>
        </w:rPr>
        <w:t xml:space="preserve">, an </w:t>
      </w:r>
      <w:r w:rsidR="005E7CC0" w:rsidRPr="00F95A1D">
        <w:rPr>
          <w:rFonts w:ascii="Aptos" w:hAnsi="Aptos" w:cs="Times New Roman"/>
          <w:sz w:val="24"/>
          <w:szCs w:val="24"/>
          <w:lang w:val="en-GB"/>
        </w:rPr>
        <w:t>important behavio</w:t>
      </w:r>
      <w:r w:rsidR="008B08C9" w:rsidRPr="00F95A1D">
        <w:rPr>
          <w:rFonts w:ascii="Aptos" w:hAnsi="Aptos" w:cs="Times New Roman"/>
          <w:sz w:val="24"/>
          <w:szCs w:val="24"/>
          <w:lang w:val="en-GB"/>
        </w:rPr>
        <w:t>u</w:t>
      </w:r>
      <w:r w:rsidR="005E7CC0" w:rsidRPr="00F95A1D">
        <w:rPr>
          <w:rFonts w:ascii="Aptos" w:hAnsi="Aptos" w:cs="Times New Roman"/>
          <w:sz w:val="24"/>
          <w:szCs w:val="24"/>
          <w:lang w:val="en-GB"/>
        </w:rPr>
        <w:t>ral factor</w:t>
      </w:r>
      <w:r w:rsidR="00443472" w:rsidRPr="00F95A1D">
        <w:rPr>
          <w:rFonts w:ascii="Aptos" w:hAnsi="Aptos" w:cs="Times New Roman"/>
          <w:sz w:val="24"/>
          <w:szCs w:val="24"/>
          <w:lang w:val="en-GB"/>
        </w:rPr>
        <w:t xml:space="preserve"> in determining development decisions</w:t>
      </w:r>
      <w:r w:rsidR="00C81644" w:rsidRPr="00F95A1D">
        <w:rPr>
          <w:rFonts w:ascii="Aptos" w:hAnsi="Aptos" w:cs="Times New Roman"/>
          <w:sz w:val="24"/>
          <w:szCs w:val="24"/>
          <w:lang w:val="en-GB"/>
        </w:rPr>
        <w:t xml:space="preserve">. </w:t>
      </w:r>
      <w:r w:rsidR="00BD3287" w:rsidRPr="00F95A1D">
        <w:rPr>
          <w:rFonts w:ascii="Aptos" w:hAnsi="Aptos" w:cs="Times New Roman"/>
          <w:sz w:val="24"/>
          <w:szCs w:val="24"/>
          <w:lang w:val="en-GB"/>
        </w:rPr>
        <w:t>The study uses</w:t>
      </w:r>
      <w:r w:rsidR="00C739E8" w:rsidRPr="00F95A1D">
        <w:rPr>
          <w:rFonts w:ascii="Aptos" w:hAnsi="Aptos" w:cs="Times New Roman"/>
          <w:sz w:val="24"/>
          <w:szCs w:val="24"/>
          <w:lang w:val="en-GB"/>
        </w:rPr>
        <w:t xml:space="preserve"> </w:t>
      </w:r>
      <w:r w:rsidR="008B08C9" w:rsidRPr="00F95A1D">
        <w:rPr>
          <w:rFonts w:ascii="Aptos" w:hAnsi="Aptos" w:cs="Times New Roman"/>
          <w:sz w:val="24"/>
          <w:szCs w:val="24"/>
          <w:lang w:val="en-GB"/>
        </w:rPr>
        <w:t xml:space="preserve">the </w:t>
      </w:r>
      <w:r w:rsidR="00C739E8" w:rsidRPr="00F95A1D">
        <w:rPr>
          <w:rFonts w:ascii="Aptos" w:hAnsi="Aptos" w:cs="Times New Roman"/>
          <w:sz w:val="24"/>
          <w:szCs w:val="24"/>
          <w:lang w:val="en-GB"/>
        </w:rPr>
        <w:t>Berg, Dickhaut, and McCabe Investment game</w:t>
      </w:r>
      <w:r w:rsidR="00262D42" w:rsidRPr="00F95A1D">
        <w:rPr>
          <w:rFonts w:ascii="Aptos" w:hAnsi="Aptos" w:cs="Times New Roman"/>
          <w:sz w:val="24"/>
          <w:szCs w:val="24"/>
          <w:lang w:val="en-GB"/>
        </w:rPr>
        <w:t xml:space="preserve"> (BDM, 1995) </w:t>
      </w:r>
      <w:r w:rsidR="00BD3287" w:rsidRPr="00F95A1D">
        <w:rPr>
          <w:rFonts w:ascii="Aptos" w:hAnsi="Aptos" w:cs="Times New Roman"/>
          <w:sz w:val="24"/>
          <w:szCs w:val="24"/>
          <w:lang w:val="en-GB"/>
        </w:rPr>
        <w:t xml:space="preserve">to elicit </w:t>
      </w:r>
      <w:r w:rsidR="00E773E9" w:rsidRPr="00F95A1D">
        <w:rPr>
          <w:rFonts w:ascii="Aptos" w:hAnsi="Aptos" w:cs="Times New Roman"/>
          <w:sz w:val="24"/>
          <w:szCs w:val="24"/>
          <w:lang w:val="en-GB"/>
        </w:rPr>
        <w:t xml:space="preserve">individual </w:t>
      </w:r>
      <w:r w:rsidR="00BD3287" w:rsidRPr="00F95A1D">
        <w:rPr>
          <w:rFonts w:ascii="Aptos" w:hAnsi="Aptos" w:cs="Times New Roman"/>
          <w:sz w:val="24"/>
          <w:szCs w:val="24"/>
          <w:lang w:val="en-GB"/>
        </w:rPr>
        <w:t>social trus</w:t>
      </w:r>
      <w:r w:rsidR="005E7CC0" w:rsidRPr="00F95A1D">
        <w:rPr>
          <w:rFonts w:ascii="Aptos" w:hAnsi="Aptos" w:cs="Times New Roman"/>
          <w:sz w:val="24"/>
          <w:szCs w:val="24"/>
          <w:lang w:val="en-GB"/>
        </w:rPr>
        <w:t>t</w:t>
      </w:r>
      <w:r w:rsidR="00BD3287" w:rsidRPr="00F95A1D">
        <w:rPr>
          <w:rFonts w:ascii="Aptos" w:hAnsi="Aptos" w:cs="Times New Roman"/>
          <w:sz w:val="24"/>
          <w:szCs w:val="24"/>
          <w:lang w:val="en-GB"/>
        </w:rPr>
        <w:t xml:space="preserve"> </w:t>
      </w:r>
      <w:r w:rsidR="00E3133F" w:rsidRPr="00F95A1D">
        <w:rPr>
          <w:rFonts w:ascii="Aptos" w:hAnsi="Aptos" w:cs="Times New Roman"/>
          <w:sz w:val="24"/>
          <w:szCs w:val="24"/>
          <w:lang w:val="en-GB"/>
        </w:rPr>
        <w:fldChar w:fldCharType="begin"/>
      </w:r>
      <w:r w:rsidR="00E3133F" w:rsidRPr="00F95A1D">
        <w:rPr>
          <w:rFonts w:ascii="Aptos" w:hAnsi="Aptos" w:cs="Times New Roman"/>
          <w:sz w:val="24"/>
          <w:szCs w:val="24"/>
          <w:lang w:val="en-GB"/>
        </w:rPr>
        <w:instrText xml:space="preserve"> ADDIN EN.CITE &lt;EndNote&gt;&lt;Cite&gt;&lt;Author&gt;Johnson&lt;/Author&gt;&lt;Year&gt;2011&lt;/Year&gt;&lt;RecNum&gt;232&lt;/RecNum&gt;&lt;DisplayText&gt;(Johnson &amp;amp; Mislin, 2011)&lt;/DisplayText&gt;&lt;record&gt;&lt;rec-number&gt;232&lt;/rec-number&gt;&lt;foreign-keys&gt;&lt;key app="EN" db-id="ttp29zs5vwzavpe2pdbpzrf6stv9pdeep2v9" timestamp="0"&gt;232&lt;/key&gt;&lt;/foreign-keys&gt;&lt;ref-type name="Journal Article"&gt;17&lt;/ref-type&gt;&lt;contributors&gt;&lt;authors&gt;&lt;author&gt;Johnson, Noel D&lt;/author&gt;&lt;author&gt;Mislin, Alexandra A&lt;/author&gt;&lt;/authors&gt;&lt;/contributors&gt;&lt;titles&gt;&lt;title&gt;Trust games: A meta-analysis&lt;/title&gt;&lt;secondary-title&gt;Journal of Economic Psychology&lt;/secondary-title&gt;&lt;/titles&gt;&lt;periodical&gt;&lt;full-title&gt;Journal of economic psychology&lt;/full-title&gt;&lt;/periodical&gt;&lt;pages&gt;865-889&lt;/pages&gt;&lt;volume&gt;32&lt;/volume&gt;&lt;number&gt;5&lt;/number&gt;&lt;dates&gt;&lt;year&gt;2011&lt;/year&gt;&lt;/dates&gt;&lt;isbn&gt;0167-4870&lt;/isbn&gt;&lt;urls&gt;&lt;/urls&gt;&lt;/record&gt;&lt;/Cite&gt;&lt;/EndNote&gt;</w:instrText>
      </w:r>
      <w:r w:rsidR="00E3133F" w:rsidRPr="00F95A1D">
        <w:rPr>
          <w:rFonts w:ascii="Aptos" w:hAnsi="Aptos" w:cs="Times New Roman"/>
          <w:sz w:val="24"/>
          <w:szCs w:val="24"/>
          <w:lang w:val="en-GB"/>
        </w:rPr>
        <w:fldChar w:fldCharType="separate"/>
      </w:r>
      <w:r w:rsidR="00E3133F" w:rsidRPr="00F95A1D">
        <w:rPr>
          <w:rFonts w:ascii="Aptos" w:hAnsi="Aptos" w:cs="Times New Roman"/>
          <w:noProof/>
          <w:sz w:val="24"/>
          <w:szCs w:val="24"/>
          <w:lang w:val="en-GB"/>
        </w:rPr>
        <w:t>(Johnson &amp; Mislin, 2011)</w:t>
      </w:r>
      <w:r w:rsidR="00E3133F" w:rsidRPr="00F95A1D">
        <w:rPr>
          <w:rFonts w:ascii="Aptos" w:hAnsi="Aptos" w:cs="Times New Roman"/>
          <w:sz w:val="24"/>
          <w:szCs w:val="24"/>
          <w:lang w:val="en-GB"/>
        </w:rPr>
        <w:fldChar w:fldCharType="end"/>
      </w:r>
      <w:r w:rsidR="005E7CC0" w:rsidRPr="00F95A1D">
        <w:rPr>
          <w:rFonts w:ascii="Aptos" w:hAnsi="Aptos" w:cs="Times New Roman"/>
          <w:sz w:val="24"/>
          <w:szCs w:val="24"/>
          <w:lang w:val="en-GB"/>
        </w:rPr>
        <w:t>.</w:t>
      </w:r>
      <w:r w:rsidR="008C0E03" w:rsidRPr="00F95A1D">
        <w:rPr>
          <w:rFonts w:ascii="Aptos" w:hAnsi="Aptos" w:cs="Times New Roman"/>
          <w:sz w:val="24"/>
          <w:szCs w:val="24"/>
          <w:lang w:val="en-GB"/>
        </w:rPr>
        <w:t xml:space="preserve"> </w:t>
      </w:r>
      <w:r w:rsidR="00FE40D8" w:rsidRPr="00F95A1D">
        <w:rPr>
          <w:rFonts w:ascii="Aptos" w:hAnsi="Aptos" w:cs="Times New Roman"/>
          <w:sz w:val="24"/>
          <w:szCs w:val="24"/>
          <w:lang w:val="en-GB"/>
        </w:rPr>
        <w:t xml:space="preserve">Building on </w:t>
      </w:r>
      <w:r w:rsidR="008B08C9" w:rsidRPr="00F95A1D">
        <w:rPr>
          <w:rFonts w:ascii="Aptos" w:hAnsi="Aptos" w:cs="Times New Roman"/>
          <w:sz w:val="24"/>
          <w:szCs w:val="24"/>
          <w:lang w:val="en-GB"/>
        </w:rPr>
        <w:t xml:space="preserve">the </w:t>
      </w:r>
      <w:r w:rsidR="00FE40D8" w:rsidRPr="00F95A1D">
        <w:rPr>
          <w:rFonts w:ascii="Aptos" w:hAnsi="Aptos" w:cs="Times New Roman"/>
          <w:sz w:val="24"/>
          <w:szCs w:val="24"/>
          <w:lang w:val="en-GB"/>
        </w:rPr>
        <w:t>literature that bioforti</w:t>
      </w:r>
      <w:r w:rsidR="00B35C7A" w:rsidRPr="00F95A1D">
        <w:rPr>
          <w:rFonts w:ascii="Aptos" w:hAnsi="Aptos" w:cs="Times New Roman"/>
          <w:sz w:val="24"/>
          <w:szCs w:val="24"/>
          <w:lang w:val="en-GB"/>
        </w:rPr>
        <w:t>fi</w:t>
      </w:r>
      <w:r w:rsidR="00FE40D8" w:rsidRPr="00F95A1D">
        <w:rPr>
          <w:rFonts w:ascii="Aptos" w:hAnsi="Aptos" w:cs="Times New Roman"/>
          <w:sz w:val="24"/>
          <w:szCs w:val="24"/>
          <w:lang w:val="en-GB"/>
        </w:rPr>
        <w:t>cation is cost</w:t>
      </w:r>
      <w:r w:rsidR="008B08C9" w:rsidRPr="00F95A1D">
        <w:rPr>
          <w:rFonts w:ascii="Aptos" w:hAnsi="Aptos" w:cs="Times New Roman"/>
          <w:sz w:val="24"/>
          <w:szCs w:val="24"/>
          <w:lang w:val="en-GB"/>
        </w:rPr>
        <w:t>-</w:t>
      </w:r>
      <w:r w:rsidR="00FE40D8" w:rsidRPr="00F95A1D">
        <w:rPr>
          <w:rFonts w:ascii="Aptos" w:hAnsi="Aptos" w:cs="Times New Roman"/>
          <w:sz w:val="24"/>
          <w:szCs w:val="24"/>
          <w:lang w:val="en-GB"/>
        </w:rPr>
        <w:t xml:space="preserve">effective, </w:t>
      </w:r>
      <w:r w:rsidR="008C0E03" w:rsidRPr="00F95A1D">
        <w:rPr>
          <w:rFonts w:ascii="Aptos" w:hAnsi="Aptos" w:cs="Times New Roman"/>
          <w:sz w:val="24"/>
          <w:szCs w:val="24"/>
          <w:lang w:val="en-GB"/>
        </w:rPr>
        <w:t xml:space="preserve">the </w:t>
      </w:r>
      <w:r w:rsidR="004D76BF" w:rsidRPr="00F95A1D">
        <w:rPr>
          <w:rFonts w:ascii="Aptos" w:hAnsi="Aptos" w:cs="Times New Roman"/>
          <w:sz w:val="24"/>
          <w:szCs w:val="24"/>
          <w:lang w:val="en-GB"/>
        </w:rPr>
        <w:t xml:space="preserve">other </w:t>
      </w:r>
      <w:r w:rsidR="0017775B" w:rsidRPr="00F95A1D">
        <w:rPr>
          <w:rFonts w:ascii="Aptos" w:hAnsi="Aptos" w:cs="Times New Roman"/>
          <w:sz w:val="24"/>
          <w:szCs w:val="24"/>
          <w:lang w:val="en-GB"/>
        </w:rPr>
        <w:t xml:space="preserve">objective of the </w:t>
      </w:r>
      <w:r w:rsidR="00DD28A9" w:rsidRPr="00F95A1D">
        <w:rPr>
          <w:rFonts w:ascii="Aptos" w:hAnsi="Aptos" w:cs="Times New Roman"/>
          <w:sz w:val="24"/>
          <w:szCs w:val="24"/>
          <w:lang w:val="en-GB"/>
        </w:rPr>
        <w:t xml:space="preserve">paper </w:t>
      </w:r>
      <w:r w:rsidR="0017775B" w:rsidRPr="00F95A1D">
        <w:rPr>
          <w:rFonts w:ascii="Aptos" w:hAnsi="Aptos" w:cs="Times New Roman"/>
          <w:sz w:val="24"/>
          <w:szCs w:val="24"/>
          <w:lang w:val="en-GB"/>
        </w:rPr>
        <w:t>is to</w:t>
      </w:r>
      <w:r w:rsidR="00B85095" w:rsidRPr="00F95A1D">
        <w:rPr>
          <w:rFonts w:ascii="Aptos" w:hAnsi="Aptos" w:cs="Times New Roman"/>
          <w:sz w:val="24"/>
          <w:szCs w:val="24"/>
          <w:lang w:val="en-GB"/>
        </w:rPr>
        <w:t xml:space="preserve"> assess </w:t>
      </w:r>
      <w:r w:rsidR="004D76BF" w:rsidRPr="00F95A1D">
        <w:rPr>
          <w:rFonts w:ascii="Aptos" w:hAnsi="Aptos" w:cs="Times New Roman"/>
          <w:sz w:val="24"/>
          <w:szCs w:val="24"/>
          <w:lang w:val="en-GB"/>
        </w:rPr>
        <w:t>the</w:t>
      </w:r>
      <w:r w:rsidR="007F1C6A" w:rsidRPr="00F95A1D">
        <w:rPr>
          <w:rFonts w:ascii="Aptos" w:hAnsi="Aptos" w:cs="Times New Roman"/>
          <w:sz w:val="24"/>
          <w:szCs w:val="24"/>
          <w:lang w:val="en-GB"/>
        </w:rPr>
        <w:t xml:space="preserve"> wi</w:t>
      </w:r>
      <w:r w:rsidR="00404CD7" w:rsidRPr="00F95A1D">
        <w:rPr>
          <w:rFonts w:ascii="Aptos" w:hAnsi="Aptos" w:cs="Times New Roman"/>
          <w:sz w:val="24"/>
          <w:szCs w:val="24"/>
          <w:lang w:val="en-GB"/>
        </w:rPr>
        <w:t>llingness to pay for OFSP and yellow maize among low-income communities.</w:t>
      </w:r>
      <w:r w:rsidR="007F1C6A" w:rsidRPr="00F95A1D">
        <w:rPr>
          <w:rFonts w:ascii="Aptos" w:hAnsi="Aptos" w:cs="Times New Roman"/>
          <w:sz w:val="24"/>
          <w:szCs w:val="24"/>
          <w:lang w:val="en-GB"/>
        </w:rPr>
        <w:t xml:space="preserve"> </w:t>
      </w:r>
    </w:p>
    <w:p w14:paraId="64C23759" w14:textId="365D28EF" w:rsidR="006551E9" w:rsidRPr="00F95A1D" w:rsidRDefault="006551E9" w:rsidP="00B6448B">
      <w:pPr>
        <w:jc w:val="both"/>
        <w:rPr>
          <w:rFonts w:ascii="Aptos" w:hAnsi="Aptos" w:cs="Times New Roman"/>
          <w:sz w:val="24"/>
          <w:szCs w:val="24"/>
          <w:lang w:val="en-GB"/>
        </w:rPr>
      </w:pPr>
      <w:r w:rsidRPr="00F95A1D">
        <w:rPr>
          <w:rFonts w:ascii="Aptos" w:hAnsi="Aptos" w:cs="Times New Roman"/>
          <w:sz w:val="24"/>
          <w:szCs w:val="24"/>
          <w:lang w:val="en-GB"/>
        </w:rPr>
        <w:t>The rest of the paper is organized as follows</w:t>
      </w:r>
      <w:r w:rsidR="00EB27B3" w:rsidRPr="00F95A1D">
        <w:rPr>
          <w:rFonts w:ascii="Aptos" w:hAnsi="Aptos" w:cs="Times New Roman"/>
          <w:sz w:val="24"/>
          <w:szCs w:val="24"/>
          <w:lang w:val="en-GB"/>
        </w:rPr>
        <w:t>, section 2</w:t>
      </w:r>
      <w:r w:rsidR="00576BF7" w:rsidRPr="00F95A1D">
        <w:rPr>
          <w:rFonts w:ascii="Aptos" w:hAnsi="Aptos" w:cs="Times New Roman"/>
          <w:sz w:val="24"/>
          <w:szCs w:val="24"/>
          <w:lang w:val="en-GB"/>
        </w:rPr>
        <w:t xml:space="preserve"> presents the key concepts o</w:t>
      </w:r>
      <w:r w:rsidR="008B08C9" w:rsidRPr="00F95A1D">
        <w:rPr>
          <w:rFonts w:ascii="Aptos" w:hAnsi="Aptos" w:cs="Times New Roman"/>
          <w:sz w:val="24"/>
          <w:szCs w:val="24"/>
          <w:lang w:val="en-GB"/>
        </w:rPr>
        <w:t>f</w:t>
      </w:r>
      <w:r w:rsidR="00576BF7" w:rsidRPr="00F95A1D">
        <w:rPr>
          <w:rFonts w:ascii="Aptos" w:hAnsi="Aptos" w:cs="Times New Roman"/>
          <w:sz w:val="24"/>
          <w:szCs w:val="24"/>
          <w:lang w:val="en-GB"/>
        </w:rPr>
        <w:t xml:space="preserve"> social trust and the conceptual framework, section 3 </w:t>
      </w:r>
      <w:r w:rsidR="00BC6A83" w:rsidRPr="00F95A1D">
        <w:rPr>
          <w:rFonts w:ascii="Aptos" w:hAnsi="Aptos" w:cs="Times New Roman"/>
          <w:sz w:val="24"/>
          <w:szCs w:val="24"/>
          <w:lang w:val="en-GB"/>
        </w:rPr>
        <w:t xml:space="preserve">outlines the methodology </w:t>
      </w:r>
      <w:r w:rsidR="00AD5390" w:rsidRPr="00F95A1D">
        <w:rPr>
          <w:rFonts w:ascii="Aptos" w:hAnsi="Aptos" w:cs="Times New Roman"/>
          <w:sz w:val="24"/>
          <w:szCs w:val="24"/>
          <w:lang w:val="en-GB"/>
        </w:rPr>
        <w:t>and briefly present</w:t>
      </w:r>
      <w:r w:rsidR="008B08C9" w:rsidRPr="00F95A1D">
        <w:rPr>
          <w:rFonts w:ascii="Aptos" w:hAnsi="Aptos" w:cs="Times New Roman"/>
          <w:sz w:val="24"/>
          <w:szCs w:val="24"/>
          <w:lang w:val="en-GB"/>
        </w:rPr>
        <w:t>s</w:t>
      </w:r>
      <w:r w:rsidR="00AD5390" w:rsidRPr="00F95A1D">
        <w:rPr>
          <w:rFonts w:ascii="Aptos" w:hAnsi="Aptos" w:cs="Times New Roman"/>
          <w:sz w:val="24"/>
          <w:szCs w:val="24"/>
          <w:lang w:val="en-GB"/>
        </w:rPr>
        <w:t xml:space="preserve"> the </w:t>
      </w:r>
      <w:r w:rsidR="008A5953" w:rsidRPr="00F95A1D">
        <w:rPr>
          <w:rFonts w:ascii="Aptos" w:hAnsi="Aptos" w:cs="Times New Roman"/>
          <w:sz w:val="24"/>
          <w:szCs w:val="24"/>
          <w:lang w:val="en-GB"/>
        </w:rPr>
        <w:t xml:space="preserve">incentive investment </w:t>
      </w:r>
      <w:r w:rsidR="00AD5390" w:rsidRPr="00F95A1D">
        <w:rPr>
          <w:rFonts w:ascii="Aptos" w:hAnsi="Aptos" w:cs="Times New Roman"/>
          <w:sz w:val="24"/>
          <w:szCs w:val="24"/>
          <w:lang w:val="en-GB"/>
        </w:rPr>
        <w:t xml:space="preserve">experiment used in this study. Section 4 </w:t>
      </w:r>
      <w:r w:rsidR="009E4D99" w:rsidRPr="00F95A1D">
        <w:rPr>
          <w:rFonts w:ascii="Aptos" w:hAnsi="Aptos" w:cs="Times New Roman"/>
          <w:sz w:val="24"/>
          <w:szCs w:val="24"/>
          <w:lang w:val="en-GB"/>
        </w:rPr>
        <w:t>outlines the</w:t>
      </w:r>
      <w:r w:rsidR="0028487F" w:rsidRPr="00F95A1D">
        <w:rPr>
          <w:rFonts w:ascii="Aptos" w:hAnsi="Aptos" w:cs="Times New Roman"/>
          <w:sz w:val="24"/>
          <w:szCs w:val="24"/>
          <w:lang w:val="en-GB"/>
        </w:rPr>
        <w:t xml:space="preserve"> descriptive statistics and analytical results before discussing them </w:t>
      </w:r>
      <w:r w:rsidR="008B6AE0" w:rsidRPr="00F95A1D">
        <w:rPr>
          <w:rFonts w:ascii="Aptos" w:hAnsi="Aptos" w:cs="Times New Roman"/>
          <w:sz w:val="24"/>
          <w:szCs w:val="24"/>
          <w:lang w:val="en-GB"/>
        </w:rPr>
        <w:t xml:space="preserve">in section 5. The paper is concluded in section 6, which also provides policy recommendations. </w:t>
      </w:r>
    </w:p>
    <w:p w14:paraId="3D2B90E6" w14:textId="55E6E48D" w:rsidR="00B35C7A" w:rsidRPr="00F95A1D" w:rsidRDefault="009718BA" w:rsidP="00B6448B">
      <w:pPr>
        <w:jc w:val="both"/>
        <w:rPr>
          <w:rFonts w:ascii="Aptos" w:hAnsi="Aptos" w:cs="Times New Roman"/>
          <w:b/>
          <w:bCs/>
          <w:sz w:val="24"/>
          <w:szCs w:val="24"/>
          <w:lang w:val="en-GB"/>
        </w:rPr>
      </w:pPr>
      <w:r w:rsidRPr="00F95A1D">
        <w:rPr>
          <w:rFonts w:ascii="Aptos" w:hAnsi="Aptos" w:cs="Times New Roman"/>
          <w:b/>
          <w:bCs/>
          <w:sz w:val="24"/>
          <w:szCs w:val="24"/>
          <w:lang w:val="en-GB"/>
        </w:rPr>
        <w:t xml:space="preserve">2.0 </w:t>
      </w:r>
      <w:r w:rsidR="006551E9" w:rsidRPr="00F95A1D">
        <w:rPr>
          <w:rFonts w:ascii="Aptos" w:hAnsi="Aptos" w:cs="Times New Roman"/>
          <w:b/>
          <w:bCs/>
          <w:sz w:val="24"/>
          <w:szCs w:val="24"/>
          <w:lang w:val="en-GB"/>
        </w:rPr>
        <w:t>Concept</w:t>
      </w:r>
      <w:r w:rsidR="00A87857" w:rsidRPr="00F95A1D">
        <w:rPr>
          <w:rFonts w:ascii="Aptos" w:hAnsi="Aptos" w:cs="Times New Roman"/>
          <w:b/>
          <w:bCs/>
          <w:sz w:val="24"/>
          <w:szCs w:val="24"/>
          <w:lang w:val="en-GB"/>
        </w:rPr>
        <w:t>ual and Theoretical Framework</w:t>
      </w:r>
      <w:r w:rsidR="006551E9" w:rsidRPr="00F95A1D">
        <w:rPr>
          <w:rFonts w:ascii="Aptos" w:hAnsi="Aptos" w:cs="Times New Roman"/>
          <w:b/>
          <w:bCs/>
          <w:sz w:val="24"/>
          <w:szCs w:val="24"/>
          <w:lang w:val="en-GB"/>
        </w:rPr>
        <w:t>s</w:t>
      </w:r>
    </w:p>
    <w:p w14:paraId="43734DE6" w14:textId="2245B050" w:rsidR="006C0F55" w:rsidRPr="00F95A1D" w:rsidRDefault="002D01CB" w:rsidP="00B6448B">
      <w:pPr>
        <w:jc w:val="both"/>
        <w:rPr>
          <w:rFonts w:ascii="Aptos" w:hAnsi="Aptos" w:cs="Times New Roman"/>
          <w:sz w:val="24"/>
          <w:szCs w:val="24"/>
          <w:lang w:val="en-GB"/>
        </w:rPr>
      </w:pPr>
      <w:r w:rsidRPr="00F95A1D">
        <w:rPr>
          <w:rFonts w:ascii="Aptos" w:hAnsi="Aptos" w:cs="Times New Roman"/>
          <w:sz w:val="24"/>
          <w:szCs w:val="24"/>
          <w:lang w:val="en-GB"/>
        </w:rPr>
        <w:t xml:space="preserve">We draw our conceptual framework from the </w:t>
      </w:r>
      <w:r w:rsidR="00565A35" w:rsidRPr="00F95A1D">
        <w:rPr>
          <w:rFonts w:ascii="Aptos" w:hAnsi="Aptos" w:cs="Times New Roman"/>
          <w:sz w:val="24"/>
          <w:szCs w:val="24"/>
          <w:lang w:val="en-GB"/>
        </w:rPr>
        <w:t xml:space="preserve">social capital theory </w:t>
      </w:r>
      <w:r w:rsidR="00565A35" w:rsidRPr="00F95A1D">
        <w:rPr>
          <w:rFonts w:ascii="Aptos" w:hAnsi="Aptos" w:cs="Times New Roman"/>
          <w:sz w:val="24"/>
          <w:szCs w:val="24"/>
          <w:lang w:val="en-GB"/>
        </w:rPr>
        <w:fldChar w:fldCharType="begin"/>
      </w:r>
      <w:r w:rsidR="00565A35" w:rsidRPr="00F95A1D">
        <w:rPr>
          <w:rFonts w:ascii="Aptos" w:hAnsi="Aptos" w:cs="Times New Roman"/>
          <w:sz w:val="24"/>
          <w:szCs w:val="24"/>
          <w:lang w:val="en-GB"/>
        </w:rPr>
        <w:instrText xml:space="preserve"> ADDIN EN.CITE &lt;EndNote&gt;&lt;Cite&gt;&lt;Author&gt;Coleman&lt;/Author&gt;&lt;Year&gt;1988&lt;/Year&gt;&lt;RecNum&gt;216&lt;/RecNum&gt;&lt;DisplayText&gt;(Coleman, 1988)&lt;/DisplayText&gt;&lt;record&gt;&lt;rec-number&gt;216&lt;/rec-number&gt;&lt;foreign-keys&gt;&lt;key app="EN" db-id="ttp29zs5vwzavpe2pdbpzrf6stv9pdeep2v9" timestamp="0"&gt;216&lt;/key&gt;&lt;/foreign-keys&gt;&lt;ref-type name="Journal Article"&gt;17&lt;/ref-type&gt;&lt;contributors&gt;&lt;authors&gt;&lt;author&gt;Coleman, James S&lt;/author&gt;&lt;/authors&gt;&lt;/contributors&gt;&lt;titles&gt;&lt;title&gt;Social capital in the creation of human capital&lt;/title&gt;&lt;secondary-title&gt;American journal of sociology&lt;/secondary-title&gt;&lt;/titles&gt;&lt;pages&gt;S95-S120&lt;/pages&gt;&lt;volume&gt;94&lt;/volume&gt;&lt;dates&gt;&lt;year&gt;1988&lt;/year&gt;&lt;/dates&gt;&lt;isbn&gt;0002-9602&lt;/isbn&gt;&lt;urls&gt;&lt;/urls&gt;&lt;/record&gt;&lt;/Cite&gt;&lt;/EndNote&gt;</w:instrText>
      </w:r>
      <w:r w:rsidR="00565A35" w:rsidRPr="00F95A1D">
        <w:rPr>
          <w:rFonts w:ascii="Aptos" w:hAnsi="Aptos" w:cs="Times New Roman"/>
          <w:sz w:val="24"/>
          <w:szCs w:val="24"/>
          <w:lang w:val="en-GB"/>
        </w:rPr>
        <w:fldChar w:fldCharType="separate"/>
      </w:r>
      <w:r w:rsidR="00565A35" w:rsidRPr="00F95A1D">
        <w:rPr>
          <w:rFonts w:ascii="Aptos" w:hAnsi="Aptos" w:cs="Times New Roman"/>
          <w:noProof/>
          <w:sz w:val="24"/>
          <w:szCs w:val="24"/>
          <w:lang w:val="en-GB"/>
        </w:rPr>
        <w:t>(Coleman, 1988)</w:t>
      </w:r>
      <w:r w:rsidR="00565A35" w:rsidRPr="00F95A1D">
        <w:rPr>
          <w:rFonts w:ascii="Aptos" w:hAnsi="Aptos" w:cs="Times New Roman"/>
          <w:sz w:val="24"/>
          <w:szCs w:val="24"/>
          <w:lang w:val="en-GB"/>
        </w:rPr>
        <w:fldChar w:fldCharType="end"/>
      </w:r>
      <w:r w:rsidR="002927A5" w:rsidRPr="00F95A1D">
        <w:rPr>
          <w:rFonts w:ascii="Aptos" w:hAnsi="Aptos" w:cs="Times New Roman"/>
          <w:sz w:val="24"/>
          <w:szCs w:val="24"/>
          <w:lang w:val="en-GB"/>
        </w:rPr>
        <w:t>. We define social trust in</w:t>
      </w:r>
      <w:r w:rsidR="00BE2AD9" w:rsidRPr="00F95A1D">
        <w:rPr>
          <w:rFonts w:ascii="Aptos" w:hAnsi="Aptos" w:cs="Times New Roman"/>
          <w:sz w:val="24"/>
          <w:szCs w:val="24"/>
          <w:lang w:val="en-GB"/>
        </w:rPr>
        <w:t xml:space="preserve"> </w:t>
      </w:r>
      <w:r w:rsidR="002927A5" w:rsidRPr="00F95A1D">
        <w:rPr>
          <w:rFonts w:ascii="Aptos" w:hAnsi="Aptos" w:cs="Times New Roman"/>
          <w:sz w:val="24"/>
          <w:szCs w:val="24"/>
          <w:lang w:val="en-GB"/>
        </w:rPr>
        <w:t xml:space="preserve">line with </w:t>
      </w:r>
      <w:r w:rsidR="0074255B" w:rsidRPr="00F95A1D">
        <w:rPr>
          <w:rFonts w:ascii="Aptos" w:hAnsi="Aptos" w:cs="Times New Roman"/>
          <w:sz w:val="24"/>
          <w:szCs w:val="24"/>
          <w:lang w:val="en-GB"/>
        </w:rPr>
        <w:fldChar w:fldCharType="begin"/>
      </w:r>
      <w:r w:rsidR="00BC7298" w:rsidRPr="00F95A1D">
        <w:rPr>
          <w:rFonts w:ascii="Aptos" w:hAnsi="Aptos" w:cs="Times New Roman"/>
          <w:sz w:val="24"/>
          <w:szCs w:val="24"/>
          <w:lang w:val="en-GB"/>
        </w:rPr>
        <w:instrText xml:space="preserve"> ADDIN EN.CITE &lt;EndNote&gt;&lt;Cite AuthorYear="1"&gt;&lt;Author&gt;Kwon&lt;/Author&gt;&lt;Year&gt;2019&lt;/Year&gt;&lt;RecNum&gt;666&lt;/RecNum&gt;&lt;DisplayText&gt;Kwon (2019)&lt;/DisplayText&gt;&lt;record&gt;&lt;rec-number&gt;666&lt;/rec-number&gt;&lt;foreign-keys&gt;&lt;key app="EN" db-id="ttp29zs5vwzavpe2pdbpzrf6stv9pdeep2v9" timestamp="1742804972"&gt;666&lt;/key&gt;&lt;/foreign-keys&gt;&lt;ref-type name="Journal Article"&gt;17&lt;/ref-type&gt;&lt;contributors&gt;&lt;authors&gt;&lt;author&gt;Kwon, O Yul&lt;/author&gt;&lt;/authors&gt;&lt;/contributors&gt;&lt;titles&gt;&lt;title&gt;Social trust: its concepts, determinants, roles, and raising ways&lt;/title&gt;&lt;secondary-title&gt;Social trust and economic development&lt;/secondary-title&gt;&lt;/titles&gt;&lt;periodical&gt;&lt;full-title&gt;Social trust and economic development&lt;/full-title&gt;&lt;/periodical&gt;&lt;pages&gt;19-49&lt;/pages&gt;&lt;dates&gt;&lt;year&gt;2019&lt;/year&gt;&lt;/dates&gt;&lt;urls&gt;&lt;/urls&gt;&lt;/record&gt;&lt;/Cite&gt;&lt;/EndNote&gt;</w:instrText>
      </w:r>
      <w:r w:rsidR="0074255B" w:rsidRPr="00F95A1D">
        <w:rPr>
          <w:rFonts w:ascii="Aptos" w:hAnsi="Aptos" w:cs="Times New Roman"/>
          <w:sz w:val="24"/>
          <w:szCs w:val="24"/>
          <w:lang w:val="en-GB"/>
        </w:rPr>
        <w:fldChar w:fldCharType="separate"/>
      </w:r>
      <w:r w:rsidR="00BC7298" w:rsidRPr="00F95A1D">
        <w:rPr>
          <w:rFonts w:ascii="Aptos" w:hAnsi="Aptos" w:cs="Times New Roman"/>
          <w:noProof/>
          <w:sz w:val="24"/>
          <w:szCs w:val="24"/>
          <w:lang w:val="en-GB"/>
        </w:rPr>
        <w:t>Kwon (2019)</w:t>
      </w:r>
      <w:r w:rsidR="0074255B" w:rsidRPr="00F95A1D">
        <w:rPr>
          <w:rFonts w:ascii="Aptos" w:hAnsi="Aptos" w:cs="Times New Roman"/>
          <w:sz w:val="24"/>
          <w:szCs w:val="24"/>
          <w:lang w:val="en-GB"/>
        </w:rPr>
        <w:fldChar w:fldCharType="end"/>
      </w:r>
      <w:r w:rsidR="00BE2AD9" w:rsidRPr="00F95A1D">
        <w:rPr>
          <w:rFonts w:ascii="Aptos" w:hAnsi="Aptos" w:cs="Times New Roman"/>
          <w:sz w:val="24"/>
          <w:szCs w:val="24"/>
          <w:lang w:val="en-GB"/>
        </w:rPr>
        <w:t>, who define</w:t>
      </w:r>
      <w:r w:rsidR="00B75B4C" w:rsidRPr="00F95A1D">
        <w:rPr>
          <w:rFonts w:ascii="Aptos" w:hAnsi="Aptos" w:cs="Times New Roman"/>
          <w:sz w:val="24"/>
          <w:szCs w:val="24"/>
          <w:lang w:val="en-GB"/>
        </w:rPr>
        <w:t>s</w:t>
      </w:r>
      <w:r w:rsidR="00BE2AD9" w:rsidRPr="00F95A1D">
        <w:rPr>
          <w:rFonts w:ascii="Aptos" w:hAnsi="Aptos" w:cs="Times New Roman"/>
          <w:sz w:val="24"/>
          <w:szCs w:val="24"/>
          <w:lang w:val="en-GB"/>
        </w:rPr>
        <w:t xml:space="preserve"> </w:t>
      </w:r>
      <w:r w:rsidR="002C0EB5" w:rsidRPr="00F95A1D">
        <w:rPr>
          <w:rFonts w:ascii="Aptos" w:hAnsi="Aptos" w:cs="Times New Roman"/>
          <w:sz w:val="24"/>
          <w:szCs w:val="24"/>
          <w:lang w:val="en-GB"/>
        </w:rPr>
        <w:t>interpersonal trust as “individuals’ expectations of other members of society to act and behave in a way that is beneficial to these individuals or at least not detrimental to them</w:t>
      </w:r>
      <w:r w:rsidR="001409D2" w:rsidRPr="00F95A1D">
        <w:rPr>
          <w:rFonts w:ascii="Aptos" w:hAnsi="Aptos" w:cs="Times New Roman"/>
          <w:sz w:val="24"/>
          <w:szCs w:val="24"/>
          <w:lang w:val="en-GB"/>
        </w:rPr>
        <w:t xml:space="preserve">”. These are subjective perceptions </w:t>
      </w:r>
      <w:r w:rsidR="00217C3A" w:rsidRPr="00F95A1D">
        <w:rPr>
          <w:rFonts w:ascii="Aptos" w:hAnsi="Aptos" w:cs="Times New Roman"/>
          <w:sz w:val="24"/>
          <w:szCs w:val="24"/>
          <w:lang w:val="en-GB"/>
        </w:rPr>
        <w:t>of how reliable</w:t>
      </w:r>
      <w:r w:rsidR="00E80AC1" w:rsidRPr="00F95A1D">
        <w:rPr>
          <w:rFonts w:ascii="Aptos" w:hAnsi="Aptos" w:cs="Times New Roman"/>
          <w:sz w:val="24"/>
          <w:szCs w:val="24"/>
          <w:lang w:val="en-GB"/>
        </w:rPr>
        <w:t xml:space="preserve"> or trustworthy</w:t>
      </w:r>
      <w:r w:rsidR="00217C3A" w:rsidRPr="00F95A1D">
        <w:rPr>
          <w:rFonts w:ascii="Aptos" w:hAnsi="Aptos" w:cs="Times New Roman"/>
          <w:sz w:val="24"/>
          <w:szCs w:val="24"/>
          <w:lang w:val="en-GB"/>
        </w:rPr>
        <w:t xml:space="preserve"> other people can be without legal commitment</w:t>
      </w:r>
      <w:r w:rsidR="00E80AC1" w:rsidRPr="00F95A1D">
        <w:rPr>
          <w:rFonts w:ascii="Aptos" w:hAnsi="Aptos" w:cs="Times New Roman"/>
          <w:sz w:val="24"/>
          <w:szCs w:val="24"/>
          <w:lang w:val="en-GB"/>
        </w:rPr>
        <w:t xml:space="preserve">, which is associated with the ability to expose oneself to risk and uncertainty </w:t>
      </w:r>
      <w:r w:rsidR="00E80AC1" w:rsidRPr="00F95A1D">
        <w:rPr>
          <w:rFonts w:ascii="Aptos" w:hAnsi="Aptos" w:cs="Times New Roman"/>
          <w:sz w:val="24"/>
          <w:szCs w:val="24"/>
          <w:lang w:val="en-GB"/>
        </w:rPr>
        <w:fldChar w:fldCharType="begin"/>
      </w:r>
      <w:r w:rsidR="00E80AC1" w:rsidRPr="00F95A1D">
        <w:rPr>
          <w:rFonts w:ascii="Aptos" w:hAnsi="Aptos" w:cs="Times New Roman"/>
          <w:sz w:val="24"/>
          <w:szCs w:val="24"/>
          <w:lang w:val="en-GB"/>
        </w:rPr>
        <w:instrText xml:space="preserve"> ADDIN EN.CITE &lt;EndNote&gt;&lt;Cite&gt;&lt;Author&gt;Kwon&lt;/Author&gt;&lt;Year&gt;2019&lt;/Year&gt;&lt;RecNum&gt;666&lt;/RecNum&gt;&lt;DisplayText&gt;(Holden &amp;amp; Tilahun, 2021; Kwon, 2019)&lt;/DisplayText&gt;&lt;record&gt;&lt;rec-number&gt;666&lt;/rec-number&gt;&lt;foreign-keys&gt;&lt;key app="EN" db-id="ttp29zs5vwzavpe2pdbpzrf6stv9pdeep2v9" timestamp="1742804972"&gt;666&lt;/key&gt;&lt;/foreign-keys&gt;&lt;ref-type name="Journal Article"&gt;17&lt;/ref-type&gt;&lt;contributors&gt;&lt;authors&gt;&lt;author&gt;Kwon, O Yul&lt;/author&gt;&lt;/authors&gt;&lt;/contributors&gt;&lt;titles&gt;&lt;title&gt;Social trust: its concepts, determinants, roles, and raising ways&lt;/title&gt;&lt;secondary-title&gt;Social trust and economic development&lt;/secondary-title&gt;&lt;/titles&gt;&lt;periodical&gt;&lt;full-title&gt;Social trust and economic development&lt;/full-title&gt;&lt;/periodical&gt;&lt;pages&gt;19-49&lt;/pages&gt;&lt;dates&gt;&lt;year&gt;2019&lt;/year&gt;&lt;/dates&gt;&lt;urls&gt;&lt;/urls&gt;&lt;/record&gt;&lt;/Cite&gt;&lt;Cite&gt;&lt;Author&gt;Holden&lt;/Author&gt;&lt;Year&gt;2021&lt;/Year&gt;&lt;RecNum&gt;680&lt;/RecNum&gt;&lt;record&gt;&lt;rec-number&gt;680&lt;/rec-number&gt;&lt;foreign-keys&gt;&lt;key app="EN" db-id="ttp29zs5vwzavpe2pdbpzrf6stv9pdeep2v9" timestamp="1743076512"&gt;680&lt;/key&gt;&lt;/foreign-keys&gt;&lt;ref-type name="Journal Article"&gt;17&lt;/ref-type&gt;&lt;contributors&gt;&lt;authors&gt;&lt;author&gt;Holden, Stein T&lt;/author&gt;&lt;author&gt;Tilahun, Mesfin&lt;/author&gt;&lt;/authors&gt;&lt;/contributors&gt;&lt;titles&gt;&lt;title&gt;Preferences, trust, and performance in youth business groups&lt;/title&gt;&lt;secondary-title&gt;Plos one&lt;/secondary-title&gt;&lt;/titles&gt;&lt;periodical&gt;&lt;full-title&gt;Plos one&lt;/full-title&gt;&lt;/periodical&gt;&lt;pages&gt;e0257637&lt;/pages&gt;&lt;volume&gt;16&lt;/volume&gt;&lt;number&gt;9&lt;/number&gt;&lt;dates&gt;&lt;year&gt;2021&lt;/year&gt;&lt;/dates&gt;&lt;isbn&gt;1932-6203&lt;/isbn&gt;&lt;urls&gt;&lt;/urls&gt;&lt;/record&gt;&lt;/Cite&gt;&lt;/EndNote&gt;</w:instrText>
      </w:r>
      <w:r w:rsidR="00E80AC1" w:rsidRPr="00F95A1D">
        <w:rPr>
          <w:rFonts w:ascii="Aptos" w:hAnsi="Aptos" w:cs="Times New Roman"/>
          <w:sz w:val="24"/>
          <w:szCs w:val="24"/>
          <w:lang w:val="en-GB"/>
        </w:rPr>
        <w:fldChar w:fldCharType="separate"/>
      </w:r>
      <w:r w:rsidR="00E80AC1" w:rsidRPr="00F95A1D">
        <w:rPr>
          <w:rFonts w:ascii="Aptos" w:hAnsi="Aptos" w:cs="Times New Roman"/>
          <w:noProof/>
          <w:sz w:val="24"/>
          <w:szCs w:val="24"/>
          <w:lang w:val="en-GB"/>
        </w:rPr>
        <w:t>(Holden &amp; Tilahun, 2021; Kwon, 2019)</w:t>
      </w:r>
      <w:r w:rsidR="00E80AC1" w:rsidRPr="00F95A1D">
        <w:rPr>
          <w:rFonts w:ascii="Aptos" w:hAnsi="Aptos" w:cs="Times New Roman"/>
          <w:sz w:val="24"/>
          <w:szCs w:val="24"/>
          <w:lang w:val="en-GB"/>
        </w:rPr>
        <w:fldChar w:fldCharType="end"/>
      </w:r>
      <w:r w:rsidR="00DB63A9" w:rsidRPr="00F95A1D">
        <w:rPr>
          <w:rFonts w:ascii="Aptos" w:hAnsi="Aptos" w:cs="Times New Roman"/>
          <w:sz w:val="24"/>
          <w:szCs w:val="24"/>
          <w:lang w:val="en-GB"/>
        </w:rPr>
        <w:t>.</w:t>
      </w:r>
      <w:r w:rsidR="00883A8B" w:rsidRPr="00F95A1D">
        <w:rPr>
          <w:rFonts w:ascii="Aptos" w:hAnsi="Aptos" w:cs="Times New Roman"/>
          <w:sz w:val="24"/>
          <w:szCs w:val="24"/>
          <w:lang w:val="en-GB"/>
        </w:rPr>
        <w:t xml:space="preserve"> </w:t>
      </w:r>
      <w:r w:rsidR="00DB5C26" w:rsidRPr="00F95A1D">
        <w:rPr>
          <w:rFonts w:ascii="Aptos" w:hAnsi="Aptos" w:cs="Times New Roman"/>
          <w:sz w:val="24"/>
          <w:szCs w:val="24"/>
          <w:lang w:val="en-GB"/>
        </w:rPr>
        <w:fldChar w:fldCharType="begin"/>
      </w:r>
      <w:r w:rsidR="00DB5C26" w:rsidRPr="00F95A1D">
        <w:rPr>
          <w:rFonts w:ascii="Aptos" w:hAnsi="Aptos" w:cs="Times New Roman"/>
          <w:sz w:val="24"/>
          <w:szCs w:val="24"/>
          <w:lang w:val="en-GB"/>
        </w:rPr>
        <w:instrText xml:space="preserve"> ADDIN EN.CITE &lt;EndNote&gt;&lt;Cite AuthorYear="1"&gt;&lt;Author&gt;Szreter&lt;/Author&gt;&lt;Year&gt;2004&lt;/Year&gt;&lt;RecNum&gt;314&lt;/RecNum&gt;&lt;DisplayText&gt;Szreter and Woolcock (2004)&lt;/DisplayText&gt;&lt;record&gt;&lt;rec-number&gt;314&lt;/rec-number&gt;&lt;foreign-keys&gt;&lt;key app="EN" db-id="ttp29zs5vwzavpe2pdbpzrf6stv9pdeep2v9" timestamp="0"&gt;314&lt;/key&gt;&lt;/foreign-keys&gt;&lt;ref-type name="Journal Article"&gt;17&lt;/ref-type&gt;&lt;contributors&gt;&lt;authors&gt;&lt;author&gt;Szreter, Simon&lt;/author&gt;&lt;author&gt;Woolcock, Michael&lt;/author&gt;&lt;/authors&gt;&lt;/contributors&gt;&lt;titles&gt;&lt;title&gt;Health by association? Social capital, social theory, and the political economy of public health&lt;/title&gt;&lt;secondary-title&gt;International Journal of Epidemiology&lt;/secondary-title&gt;&lt;/titles&gt;&lt;pages&gt;650-667&lt;/pages&gt;&lt;volume&gt;33&lt;/volume&gt;&lt;number&gt;4&lt;/number&gt;&lt;dates&gt;&lt;year&gt;2004&lt;/year&gt;&lt;/dates&gt;&lt;isbn&gt;0300-5771&lt;/isbn&gt;&lt;urls&gt;&lt;related-urls&gt;&lt;url&gt;http://dx.doi.org/10.1093/ije/dyh013&lt;/url&gt;&lt;/related-urls&gt;&lt;/urls&gt;&lt;electronic-resource-num&gt;10.1093/ije/dyh013&lt;/electronic-resource-num&gt;&lt;/record&gt;&lt;/Cite&gt;&lt;/EndNote&gt;</w:instrText>
      </w:r>
      <w:r w:rsidR="00DB5C26" w:rsidRPr="00F95A1D">
        <w:rPr>
          <w:rFonts w:ascii="Aptos" w:hAnsi="Aptos" w:cs="Times New Roman"/>
          <w:sz w:val="24"/>
          <w:szCs w:val="24"/>
          <w:lang w:val="en-GB"/>
        </w:rPr>
        <w:fldChar w:fldCharType="separate"/>
      </w:r>
      <w:r w:rsidR="00DB5C26" w:rsidRPr="00F95A1D">
        <w:rPr>
          <w:rFonts w:ascii="Aptos" w:hAnsi="Aptos" w:cs="Times New Roman"/>
          <w:noProof/>
          <w:sz w:val="24"/>
          <w:szCs w:val="24"/>
          <w:lang w:val="en-GB"/>
        </w:rPr>
        <w:t>Szreter and Woolcock (2004)</w:t>
      </w:r>
      <w:r w:rsidR="00DB5C26" w:rsidRPr="00F95A1D">
        <w:rPr>
          <w:rFonts w:ascii="Aptos" w:hAnsi="Aptos" w:cs="Times New Roman"/>
          <w:sz w:val="24"/>
          <w:szCs w:val="24"/>
          <w:lang w:val="en-GB"/>
        </w:rPr>
        <w:fldChar w:fldCharType="end"/>
      </w:r>
      <w:r w:rsidR="005272B5" w:rsidRPr="00F95A1D">
        <w:rPr>
          <w:rFonts w:ascii="Aptos" w:hAnsi="Aptos" w:cs="Times New Roman"/>
          <w:sz w:val="24"/>
          <w:szCs w:val="24"/>
          <w:lang w:val="en-GB"/>
        </w:rPr>
        <w:t xml:space="preserve"> categorize social trust into</w:t>
      </w:r>
      <w:r w:rsidR="006E2656" w:rsidRPr="00F95A1D">
        <w:rPr>
          <w:rFonts w:ascii="Aptos" w:hAnsi="Aptos" w:cs="Times New Roman"/>
          <w:sz w:val="24"/>
          <w:szCs w:val="24"/>
          <w:lang w:val="en-GB"/>
        </w:rPr>
        <w:t xml:space="preserve"> </w:t>
      </w:r>
      <w:r w:rsidR="00815CC2" w:rsidRPr="00F95A1D">
        <w:rPr>
          <w:rFonts w:ascii="Aptos" w:hAnsi="Aptos" w:cs="Times New Roman"/>
          <w:sz w:val="24"/>
          <w:szCs w:val="24"/>
          <w:lang w:val="en-GB"/>
        </w:rPr>
        <w:t>“</w:t>
      </w:r>
      <w:r w:rsidR="00862A0F" w:rsidRPr="00F95A1D">
        <w:rPr>
          <w:rFonts w:ascii="Aptos" w:hAnsi="Aptos" w:cs="Times New Roman"/>
          <w:sz w:val="24"/>
          <w:szCs w:val="24"/>
          <w:lang w:val="en-GB"/>
        </w:rPr>
        <w:t>bonding</w:t>
      </w:r>
      <w:r w:rsidR="00815CC2" w:rsidRPr="00F95A1D">
        <w:rPr>
          <w:rFonts w:ascii="Aptos" w:hAnsi="Aptos" w:cs="Times New Roman"/>
          <w:sz w:val="24"/>
          <w:szCs w:val="24"/>
          <w:lang w:val="en-GB"/>
        </w:rPr>
        <w:t>”</w:t>
      </w:r>
      <w:r w:rsidR="00862A0F" w:rsidRPr="00F95A1D">
        <w:rPr>
          <w:rFonts w:ascii="Aptos" w:hAnsi="Aptos" w:cs="Times New Roman"/>
          <w:sz w:val="24"/>
          <w:szCs w:val="24"/>
          <w:lang w:val="en-GB"/>
        </w:rPr>
        <w:t xml:space="preserve"> and </w:t>
      </w:r>
      <w:r w:rsidR="00815CC2" w:rsidRPr="00F95A1D">
        <w:rPr>
          <w:rFonts w:ascii="Aptos" w:hAnsi="Aptos" w:cs="Times New Roman"/>
          <w:sz w:val="24"/>
          <w:szCs w:val="24"/>
          <w:lang w:val="en-GB"/>
        </w:rPr>
        <w:t>“</w:t>
      </w:r>
      <w:r w:rsidR="00862A0F" w:rsidRPr="00F95A1D">
        <w:rPr>
          <w:rFonts w:ascii="Aptos" w:hAnsi="Aptos" w:cs="Times New Roman"/>
          <w:sz w:val="24"/>
          <w:szCs w:val="24"/>
          <w:lang w:val="en-GB"/>
        </w:rPr>
        <w:t>bridging</w:t>
      </w:r>
      <w:r w:rsidR="00815CC2" w:rsidRPr="00F95A1D">
        <w:rPr>
          <w:rFonts w:ascii="Aptos" w:hAnsi="Aptos" w:cs="Times New Roman"/>
          <w:sz w:val="24"/>
          <w:szCs w:val="24"/>
          <w:lang w:val="en-GB"/>
        </w:rPr>
        <w:t>”</w:t>
      </w:r>
      <w:r w:rsidR="00862A0F" w:rsidRPr="00F95A1D">
        <w:rPr>
          <w:rFonts w:ascii="Aptos" w:hAnsi="Aptos" w:cs="Times New Roman"/>
          <w:sz w:val="24"/>
          <w:szCs w:val="24"/>
          <w:lang w:val="en-GB"/>
        </w:rPr>
        <w:t xml:space="preserve"> social </w:t>
      </w:r>
      <w:r w:rsidR="001C2455" w:rsidRPr="00F95A1D">
        <w:rPr>
          <w:rFonts w:ascii="Aptos" w:hAnsi="Aptos" w:cs="Times New Roman"/>
          <w:sz w:val="24"/>
          <w:szCs w:val="24"/>
          <w:lang w:val="en-GB"/>
        </w:rPr>
        <w:t>trust</w:t>
      </w:r>
      <w:r w:rsidR="00EF2A17" w:rsidRPr="00F95A1D">
        <w:rPr>
          <w:rFonts w:ascii="Aptos" w:hAnsi="Aptos" w:cs="Times New Roman"/>
          <w:sz w:val="24"/>
          <w:szCs w:val="24"/>
          <w:lang w:val="en-GB"/>
        </w:rPr>
        <w:t xml:space="preserve"> compared to </w:t>
      </w:r>
      <w:r w:rsidR="00815CC2" w:rsidRPr="00F95A1D">
        <w:rPr>
          <w:rFonts w:ascii="Aptos" w:hAnsi="Aptos" w:cs="Times New Roman"/>
          <w:sz w:val="24"/>
          <w:szCs w:val="24"/>
          <w:lang w:val="en-GB"/>
        </w:rPr>
        <w:t>“</w:t>
      </w:r>
      <w:r w:rsidR="00EF2A17" w:rsidRPr="00F95A1D">
        <w:rPr>
          <w:rFonts w:ascii="Aptos" w:hAnsi="Aptos" w:cs="Times New Roman"/>
          <w:sz w:val="24"/>
          <w:szCs w:val="24"/>
          <w:lang w:val="en-GB"/>
        </w:rPr>
        <w:t>linking</w:t>
      </w:r>
      <w:r w:rsidR="00815CC2" w:rsidRPr="00F95A1D">
        <w:rPr>
          <w:rFonts w:ascii="Aptos" w:hAnsi="Aptos" w:cs="Times New Roman"/>
          <w:sz w:val="24"/>
          <w:szCs w:val="24"/>
          <w:lang w:val="en-GB"/>
        </w:rPr>
        <w:t>”</w:t>
      </w:r>
      <w:r w:rsidR="00EF2A17" w:rsidRPr="00F95A1D">
        <w:rPr>
          <w:rFonts w:ascii="Aptos" w:hAnsi="Aptos" w:cs="Times New Roman"/>
          <w:sz w:val="24"/>
          <w:szCs w:val="24"/>
          <w:lang w:val="en-GB"/>
        </w:rPr>
        <w:t xml:space="preserve"> social </w:t>
      </w:r>
      <w:r w:rsidR="00B75B4C" w:rsidRPr="00F95A1D">
        <w:rPr>
          <w:rFonts w:ascii="Aptos" w:hAnsi="Aptos" w:cs="Times New Roman"/>
          <w:sz w:val="24"/>
          <w:szCs w:val="24"/>
          <w:lang w:val="en-GB"/>
        </w:rPr>
        <w:t>trust</w:t>
      </w:r>
      <w:r w:rsidR="00815CC2" w:rsidRPr="00F95A1D">
        <w:rPr>
          <w:rFonts w:ascii="Aptos" w:hAnsi="Aptos" w:cs="Times New Roman"/>
          <w:sz w:val="24"/>
          <w:szCs w:val="24"/>
          <w:lang w:val="en-GB"/>
        </w:rPr>
        <w:t>, which is trust in institutions</w:t>
      </w:r>
      <w:r w:rsidR="00862A0F" w:rsidRPr="00F95A1D">
        <w:rPr>
          <w:rFonts w:ascii="Aptos" w:hAnsi="Aptos" w:cs="Times New Roman"/>
          <w:sz w:val="24"/>
          <w:szCs w:val="24"/>
          <w:lang w:val="en-GB"/>
        </w:rPr>
        <w:t xml:space="preserve">. </w:t>
      </w:r>
      <w:r w:rsidR="009D733B" w:rsidRPr="00F95A1D">
        <w:rPr>
          <w:rFonts w:ascii="Aptos" w:hAnsi="Aptos" w:cs="Times New Roman"/>
          <w:sz w:val="24"/>
          <w:szCs w:val="24"/>
          <w:lang w:val="en-GB"/>
        </w:rPr>
        <w:t xml:space="preserve">The </w:t>
      </w:r>
      <w:r w:rsidR="001C2455" w:rsidRPr="00F95A1D">
        <w:rPr>
          <w:rFonts w:ascii="Aptos" w:hAnsi="Aptos" w:cs="Times New Roman"/>
          <w:sz w:val="24"/>
          <w:szCs w:val="24"/>
          <w:lang w:val="en-GB"/>
        </w:rPr>
        <w:t>authors define</w:t>
      </w:r>
      <w:r w:rsidR="009D733B" w:rsidRPr="00F95A1D">
        <w:rPr>
          <w:rFonts w:ascii="Aptos" w:hAnsi="Aptos" w:cs="Times New Roman"/>
          <w:sz w:val="24"/>
          <w:szCs w:val="24"/>
          <w:lang w:val="en-GB"/>
        </w:rPr>
        <w:t xml:space="preserve"> </w:t>
      </w:r>
      <w:r w:rsidR="001C2455" w:rsidRPr="00F95A1D">
        <w:rPr>
          <w:rFonts w:ascii="Aptos" w:hAnsi="Aptos" w:cs="Times New Roman"/>
          <w:sz w:val="24"/>
          <w:szCs w:val="24"/>
          <w:lang w:val="en-GB"/>
        </w:rPr>
        <w:t>“b</w:t>
      </w:r>
      <w:r w:rsidR="00295B6E" w:rsidRPr="00F95A1D">
        <w:rPr>
          <w:rFonts w:ascii="Aptos" w:hAnsi="Aptos" w:cs="Times New Roman"/>
          <w:sz w:val="24"/>
          <w:szCs w:val="24"/>
          <w:lang w:val="en-GB"/>
        </w:rPr>
        <w:t xml:space="preserve">onding social </w:t>
      </w:r>
      <w:r w:rsidR="001C2455" w:rsidRPr="00F95A1D">
        <w:rPr>
          <w:rFonts w:ascii="Aptos" w:hAnsi="Aptos" w:cs="Times New Roman"/>
          <w:sz w:val="24"/>
          <w:szCs w:val="24"/>
          <w:lang w:val="en-GB"/>
        </w:rPr>
        <w:t xml:space="preserve">trust as </w:t>
      </w:r>
      <w:r w:rsidR="00295B6E" w:rsidRPr="00F95A1D">
        <w:rPr>
          <w:rFonts w:ascii="Aptos" w:hAnsi="Aptos" w:cs="Times New Roman"/>
          <w:sz w:val="24"/>
          <w:szCs w:val="24"/>
          <w:lang w:val="en-GB"/>
        </w:rPr>
        <w:t>“trusting and cooperative relations between members of a network who see themselves as being similar in terms of their shared social identity</w:t>
      </w:r>
      <w:r w:rsidR="00A5666E" w:rsidRPr="00F95A1D">
        <w:rPr>
          <w:rFonts w:ascii="Aptos" w:hAnsi="Aptos" w:cs="Times New Roman"/>
          <w:sz w:val="24"/>
          <w:szCs w:val="24"/>
          <w:lang w:val="en-GB"/>
        </w:rPr>
        <w:t>.</w:t>
      </w:r>
      <w:r w:rsidR="00295B6E" w:rsidRPr="00F95A1D">
        <w:rPr>
          <w:rFonts w:ascii="Aptos" w:hAnsi="Aptos" w:cs="Times New Roman"/>
          <w:sz w:val="24"/>
          <w:szCs w:val="24"/>
          <w:lang w:val="en-GB"/>
        </w:rPr>
        <w:t xml:space="preserve">” </w:t>
      </w:r>
      <w:r w:rsidR="00A5666E" w:rsidRPr="00F95A1D">
        <w:rPr>
          <w:rFonts w:ascii="Aptos" w:hAnsi="Aptos" w:cs="Times New Roman"/>
          <w:sz w:val="24"/>
          <w:szCs w:val="24"/>
          <w:lang w:val="en-GB"/>
        </w:rPr>
        <w:t>This is</w:t>
      </w:r>
      <w:r w:rsidR="00FD0AEB" w:rsidRPr="00F95A1D">
        <w:rPr>
          <w:rFonts w:ascii="Aptos" w:hAnsi="Aptos" w:cs="Times New Roman"/>
          <w:sz w:val="24"/>
          <w:szCs w:val="24"/>
          <w:lang w:val="en-GB"/>
        </w:rPr>
        <w:t xml:space="preserve"> in line with </w:t>
      </w:r>
      <w:r w:rsidR="00C85340" w:rsidRPr="00F95A1D">
        <w:rPr>
          <w:rFonts w:ascii="Aptos" w:hAnsi="Aptos" w:cs="Times New Roman"/>
          <w:sz w:val="24"/>
          <w:szCs w:val="24"/>
          <w:lang w:val="en-GB"/>
        </w:rPr>
        <w:t xml:space="preserve">the </w:t>
      </w:r>
      <w:r w:rsidR="00FD0AEB" w:rsidRPr="00F95A1D">
        <w:rPr>
          <w:rFonts w:ascii="Aptos" w:hAnsi="Aptos" w:cs="Times New Roman"/>
          <w:sz w:val="24"/>
          <w:szCs w:val="24"/>
          <w:lang w:val="en-GB"/>
        </w:rPr>
        <w:t xml:space="preserve">in-group trust. On the other side, the authors define </w:t>
      </w:r>
      <w:r w:rsidR="00A1388E" w:rsidRPr="00F95A1D">
        <w:rPr>
          <w:rFonts w:ascii="Aptos" w:hAnsi="Aptos" w:cs="Times New Roman"/>
          <w:sz w:val="24"/>
          <w:szCs w:val="24"/>
          <w:lang w:val="en-GB"/>
        </w:rPr>
        <w:t>“b</w:t>
      </w:r>
      <w:r w:rsidR="00295B6E" w:rsidRPr="00F95A1D">
        <w:rPr>
          <w:rFonts w:ascii="Aptos" w:hAnsi="Aptos" w:cs="Times New Roman"/>
          <w:sz w:val="24"/>
          <w:szCs w:val="24"/>
          <w:lang w:val="en-GB"/>
        </w:rPr>
        <w:t>ridging</w:t>
      </w:r>
      <w:r w:rsidR="00A1388E" w:rsidRPr="00F95A1D">
        <w:rPr>
          <w:rFonts w:ascii="Aptos" w:hAnsi="Aptos" w:cs="Times New Roman"/>
          <w:sz w:val="24"/>
          <w:szCs w:val="24"/>
          <w:lang w:val="en-GB"/>
        </w:rPr>
        <w:t>”</w:t>
      </w:r>
      <w:r w:rsidR="00295B6E" w:rsidRPr="00F95A1D">
        <w:rPr>
          <w:rFonts w:ascii="Aptos" w:hAnsi="Aptos" w:cs="Times New Roman"/>
          <w:sz w:val="24"/>
          <w:szCs w:val="24"/>
          <w:lang w:val="en-GB"/>
        </w:rPr>
        <w:t xml:space="preserve"> social </w:t>
      </w:r>
      <w:r w:rsidR="00A1388E" w:rsidRPr="00F95A1D">
        <w:rPr>
          <w:rFonts w:ascii="Aptos" w:hAnsi="Aptos" w:cs="Times New Roman"/>
          <w:sz w:val="24"/>
          <w:szCs w:val="24"/>
          <w:lang w:val="en-GB"/>
        </w:rPr>
        <w:t>trust</w:t>
      </w:r>
      <w:r w:rsidR="004E00E7" w:rsidRPr="00F95A1D">
        <w:rPr>
          <w:rFonts w:ascii="Aptos" w:hAnsi="Aptos" w:cs="Times New Roman"/>
          <w:sz w:val="24"/>
          <w:szCs w:val="24"/>
          <w:lang w:val="en-GB"/>
        </w:rPr>
        <w:t xml:space="preserve"> as </w:t>
      </w:r>
      <w:r w:rsidR="00295B6E" w:rsidRPr="00F95A1D">
        <w:rPr>
          <w:rFonts w:ascii="Aptos" w:hAnsi="Aptos" w:cs="Times New Roman"/>
          <w:sz w:val="24"/>
          <w:szCs w:val="24"/>
          <w:lang w:val="en-GB"/>
        </w:rPr>
        <w:t xml:space="preserve">relations of respect and mutuality between people who know that they are not alike in some socio-demographic (social identity) sense (differing by </w:t>
      </w:r>
      <w:r w:rsidR="004E00E7" w:rsidRPr="00F95A1D">
        <w:rPr>
          <w:rFonts w:ascii="Aptos" w:hAnsi="Aptos" w:cs="Times New Roman"/>
          <w:sz w:val="24"/>
          <w:szCs w:val="24"/>
          <w:lang w:val="en-GB"/>
        </w:rPr>
        <w:t xml:space="preserve">location, </w:t>
      </w:r>
      <w:r w:rsidR="00295B6E" w:rsidRPr="00F95A1D">
        <w:rPr>
          <w:rFonts w:ascii="Aptos" w:hAnsi="Aptos" w:cs="Times New Roman"/>
          <w:sz w:val="24"/>
          <w:szCs w:val="24"/>
          <w:lang w:val="en-GB"/>
        </w:rPr>
        <w:t>age, ethnic group, class, etc)</w:t>
      </w:r>
      <w:r w:rsidR="00874E21" w:rsidRPr="00F95A1D">
        <w:rPr>
          <w:rFonts w:ascii="Aptos" w:hAnsi="Aptos" w:cs="Times New Roman"/>
          <w:sz w:val="24"/>
          <w:szCs w:val="24"/>
          <w:lang w:val="en-GB"/>
        </w:rPr>
        <w:t>”. This is in line with the out-group trust</w:t>
      </w:r>
      <w:r w:rsidR="00295B6E" w:rsidRPr="00F95A1D">
        <w:rPr>
          <w:rFonts w:ascii="Aptos" w:hAnsi="Aptos" w:cs="Times New Roman"/>
          <w:sz w:val="24"/>
          <w:szCs w:val="24"/>
          <w:lang w:val="en-GB"/>
        </w:rPr>
        <w:t>.</w:t>
      </w:r>
      <w:r w:rsidR="00874E21" w:rsidRPr="00F95A1D">
        <w:rPr>
          <w:rFonts w:ascii="Aptos" w:hAnsi="Aptos" w:cs="Times New Roman"/>
          <w:sz w:val="24"/>
          <w:szCs w:val="24"/>
          <w:lang w:val="en-GB"/>
        </w:rPr>
        <w:t xml:space="preserve"> </w:t>
      </w:r>
      <w:r w:rsidR="00E474C5" w:rsidRPr="00F95A1D">
        <w:rPr>
          <w:rFonts w:ascii="Aptos" w:hAnsi="Aptos" w:cs="Times New Roman"/>
          <w:sz w:val="24"/>
          <w:szCs w:val="24"/>
          <w:lang w:val="en-GB"/>
        </w:rPr>
        <w:t xml:space="preserve">The extent to which </w:t>
      </w:r>
      <w:r w:rsidR="00066674" w:rsidRPr="00F95A1D">
        <w:rPr>
          <w:rFonts w:ascii="Aptos" w:hAnsi="Aptos" w:cs="Times New Roman"/>
          <w:sz w:val="24"/>
          <w:szCs w:val="24"/>
          <w:lang w:val="en-GB"/>
        </w:rPr>
        <w:t>in-group and out-group trust correlate remains a context</w:t>
      </w:r>
      <w:r w:rsidR="00CD7F8B" w:rsidRPr="00F95A1D">
        <w:rPr>
          <w:rFonts w:ascii="Aptos" w:hAnsi="Aptos" w:cs="Times New Roman"/>
          <w:sz w:val="24"/>
          <w:szCs w:val="24"/>
          <w:lang w:val="en-GB"/>
        </w:rPr>
        <w:t>-</w:t>
      </w:r>
      <w:r w:rsidR="00E23543" w:rsidRPr="00F95A1D">
        <w:rPr>
          <w:rFonts w:ascii="Aptos" w:hAnsi="Aptos" w:cs="Times New Roman"/>
          <w:sz w:val="24"/>
          <w:szCs w:val="24"/>
          <w:lang w:val="en-GB"/>
        </w:rPr>
        <w:t>specific empirical question.</w:t>
      </w:r>
      <w:r w:rsidR="004004DF" w:rsidRPr="00F95A1D">
        <w:rPr>
          <w:rFonts w:ascii="Aptos" w:hAnsi="Aptos" w:cs="Times New Roman"/>
          <w:sz w:val="24"/>
          <w:szCs w:val="24"/>
          <w:lang w:val="en-GB"/>
        </w:rPr>
        <w:t xml:space="preserve"> </w:t>
      </w:r>
    </w:p>
    <w:p w14:paraId="09155106" w14:textId="07869323" w:rsidR="00272955" w:rsidRPr="00F95A1D" w:rsidRDefault="006F3986" w:rsidP="00B6448B">
      <w:pPr>
        <w:jc w:val="both"/>
        <w:rPr>
          <w:rFonts w:ascii="Aptos" w:hAnsi="Aptos" w:cs="Poppins"/>
          <w:color w:val="18110A"/>
          <w:sz w:val="24"/>
          <w:szCs w:val="24"/>
          <w:shd w:val="clear" w:color="auto" w:fill="FFFFFF"/>
          <w:lang w:val="en-GB"/>
        </w:rPr>
      </w:pPr>
      <w:r w:rsidRPr="00F95A1D">
        <w:rPr>
          <w:rFonts w:ascii="Aptos" w:hAnsi="Aptos" w:cs="Times New Roman"/>
          <w:noProof/>
          <w:sz w:val="24"/>
          <w:szCs w:val="24"/>
          <w:lang w:val="en-GB"/>
          <w14:ligatures w14:val="standardContextual"/>
        </w:rPr>
        <w:lastRenderedPageBreak/>
        <mc:AlternateContent>
          <mc:Choice Requires="wpg">
            <w:drawing>
              <wp:anchor distT="0" distB="0" distL="114300" distR="114300" simplePos="0" relativeHeight="251685888" behindDoc="0" locked="0" layoutInCell="1" allowOverlap="1" wp14:anchorId="40399C5F" wp14:editId="6174FC85">
                <wp:simplePos x="0" y="0"/>
                <wp:positionH relativeFrom="column">
                  <wp:posOffset>273050</wp:posOffset>
                </wp:positionH>
                <wp:positionV relativeFrom="paragraph">
                  <wp:posOffset>2344420</wp:posOffset>
                </wp:positionV>
                <wp:extent cx="5372100" cy="2127250"/>
                <wp:effectExtent l="0" t="0" r="19050" b="25400"/>
                <wp:wrapSquare wrapText="bothSides"/>
                <wp:docPr id="1273957890" name="Group 13"/>
                <wp:cNvGraphicFramePr/>
                <a:graphic xmlns:a="http://schemas.openxmlformats.org/drawingml/2006/main">
                  <a:graphicData uri="http://schemas.microsoft.com/office/word/2010/wordprocessingGroup">
                    <wpg:wgp>
                      <wpg:cNvGrpSpPr/>
                      <wpg:grpSpPr>
                        <a:xfrm>
                          <a:off x="0" y="0"/>
                          <a:ext cx="5372100" cy="2127250"/>
                          <a:chOff x="222250" y="-12700"/>
                          <a:chExt cx="5372100" cy="2127250"/>
                        </a:xfrm>
                      </wpg:grpSpPr>
                      <wps:wsp>
                        <wps:cNvPr id="896435015" name="Rectangle 1"/>
                        <wps:cNvSpPr/>
                        <wps:spPr>
                          <a:xfrm>
                            <a:off x="222250" y="-12700"/>
                            <a:ext cx="1085850" cy="920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D8B4F6D" w14:textId="7B4F29C1" w:rsidR="00B17517" w:rsidRPr="00EA6198" w:rsidRDefault="00442E22" w:rsidP="00175FD2">
                              <w:pPr>
                                <w:spacing w:after="0"/>
                                <w:jc w:val="both"/>
                                <w:rPr>
                                  <w:rFonts w:ascii="Aptos" w:hAnsi="Aptos"/>
                                  <w:sz w:val="20"/>
                                  <w:szCs w:val="20"/>
                                  <w:lang w:val="en-GB"/>
                                </w:rPr>
                              </w:pPr>
                              <w:r w:rsidRPr="009F6F03">
                                <w:rPr>
                                  <w:rFonts w:ascii="Aptos" w:hAnsi="Aptos"/>
                                  <w:b/>
                                  <w:bCs/>
                                  <w:sz w:val="20"/>
                                  <w:szCs w:val="20"/>
                                  <w:lang w:val="en-GB"/>
                                </w:rPr>
                                <w:t>Morality Theory</w:t>
                              </w:r>
                              <w:r w:rsidRPr="00EA6198">
                                <w:rPr>
                                  <w:rFonts w:ascii="Aptos" w:hAnsi="Aptos"/>
                                  <w:sz w:val="20"/>
                                  <w:szCs w:val="20"/>
                                  <w:lang w:val="en-GB"/>
                                </w:rPr>
                                <w:t xml:space="preserve"> </w:t>
                              </w:r>
                              <w:r w:rsidR="00A72C14" w:rsidRPr="00EA6198">
                                <w:rPr>
                                  <w:rFonts w:ascii="Aptos" w:hAnsi="Aptos"/>
                                  <w:sz w:val="20"/>
                                  <w:szCs w:val="20"/>
                                  <w:lang w:val="en-GB"/>
                                </w:rPr>
                                <w:t xml:space="preserve"> or </w:t>
                              </w:r>
                              <w:r w:rsidR="00B17517" w:rsidRPr="001A3FC8">
                                <w:rPr>
                                  <w:rFonts w:ascii="Aptos" w:hAnsi="Aptos"/>
                                  <w:b/>
                                  <w:bCs/>
                                  <w:sz w:val="20"/>
                                  <w:szCs w:val="20"/>
                                  <w:lang w:val="en-GB"/>
                                </w:rPr>
                                <w:t>Individual characteristics</w:t>
                              </w:r>
                              <w:r w:rsidR="00B17517" w:rsidRPr="00EA6198">
                                <w:rPr>
                                  <w:rFonts w:ascii="Aptos" w:hAnsi="Aptos"/>
                                  <w:sz w:val="20"/>
                                  <w:szCs w:val="20"/>
                                  <w:lang w:val="en-GB"/>
                                </w:rPr>
                                <w:t xml:space="preserve"> </w:t>
                              </w:r>
                            </w:p>
                            <w:p w14:paraId="0E44E888" w14:textId="52AF221F" w:rsidR="00B17517" w:rsidRPr="00EA6198" w:rsidRDefault="00B17517" w:rsidP="00175FD2">
                              <w:pPr>
                                <w:spacing w:after="0"/>
                                <w:jc w:val="both"/>
                                <w:rPr>
                                  <w:rFonts w:ascii="Aptos" w:hAnsi="Aptos"/>
                                  <w:sz w:val="20"/>
                                  <w:szCs w:val="20"/>
                                  <w:lang w:val="en-GB"/>
                                </w:rPr>
                              </w:pPr>
                              <w:r w:rsidRPr="00EA6198">
                                <w:rPr>
                                  <w:rFonts w:ascii="Aptos" w:hAnsi="Aptos"/>
                                  <w:sz w:val="20"/>
                                  <w:szCs w:val="20"/>
                                  <w:lang w:val="en-GB"/>
                                </w:rPr>
                                <w:t xml:space="preserve">(Age, gender, </w:t>
                              </w:r>
                              <w:r w:rsidR="009B5C92" w:rsidRPr="00EA6198">
                                <w:rPr>
                                  <w:rFonts w:ascii="Aptos" w:hAnsi="Aptos"/>
                                  <w:sz w:val="20"/>
                                  <w:szCs w:val="20"/>
                                  <w:lang w:val="en-GB"/>
                                </w:rPr>
                                <w:t xml:space="preserve">education)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3790413" name="Rectangle 1"/>
                        <wps:cNvSpPr/>
                        <wps:spPr>
                          <a:xfrm>
                            <a:off x="222250" y="1149350"/>
                            <a:ext cx="1504950" cy="965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052092E" w14:textId="5AB23E32" w:rsidR="009B5C92" w:rsidRPr="00BD0354" w:rsidRDefault="00A72C14" w:rsidP="00893D94">
                              <w:pPr>
                                <w:spacing w:after="0" w:line="240" w:lineRule="auto"/>
                                <w:rPr>
                                  <w:rFonts w:ascii="Aptos" w:hAnsi="Aptos"/>
                                  <w:b/>
                                  <w:bCs/>
                                  <w:sz w:val="20"/>
                                  <w:szCs w:val="20"/>
                                  <w:lang w:val="en-GB"/>
                                </w:rPr>
                              </w:pPr>
                              <w:r w:rsidRPr="00BD0354">
                                <w:rPr>
                                  <w:rFonts w:ascii="Aptos" w:hAnsi="Aptos"/>
                                  <w:b/>
                                  <w:bCs/>
                                  <w:sz w:val="20"/>
                                  <w:szCs w:val="20"/>
                                  <w:lang w:val="en-GB"/>
                                </w:rPr>
                                <w:t>Experience theory</w:t>
                              </w:r>
                              <w:r w:rsidRPr="00EA6198">
                                <w:rPr>
                                  <w:rFonts w:ascii="Aptos" w:hAnsi="Aptos"/>
                                  <w:sz w:val="20"/>
                                  <w:szCs w:val="20"/>
                                  <w:lang w:val="en-GB"/>
                                </w:rPr>
                                <w:t xml:space="preserve"> o</w:t>
                              </w:r>
                              <w:r w:rsidR="00495E96">
                                <w:rPr>
                                  <w:rFonts w:ascii="Aptos" w:hAnsi="Aptos"/>
                                  <w:sz w:val="20"/>
                                  <w:szCs w:val="20"/>
                                  <w:lang w:val="en-GB"/>
                                </w:rPr>
                                <w:t>r</w:t>
                              </w:r>
                              <w:r w:rsidRPr="00EA6198">
                                <w:rPr>
                                  <w:rFonts w:ascii="Aptos" w:hAnsi="Aptos"/>
                                  <w:sz w:val="20"/>
                                  <w:szCs w:val="20"/>
                                  <w:lang w:val="en-GB"/>
                                </w:rPr>
                                <w:t xml:space="preserve"> </w:t>
                              </w:r>
                              <w:r w:rsidR="00DA110D" w:rsidRPr="00BD0354">
                                <w:rPr>
                                  <w:rFonts w:ascii="Aptos" w:hAnsi="Aptos"/>
                                  <w:b/>
                                  <w:bCs/>
                                  <w:sz w:val="20"/>
                                  <w:szCs w:val="20"/>
                                  <w:lang w:val="en-GB"/>
                                </w:rPr>
                                <w:t>Society</w:t>
                              </w:r>
                              <w:r w:rsidR="009B5C92" w:rsidRPr="00BD0354">
                                <w:rPr>
                                  <w:rFonts w:ascii="Aptos" w:hAnsi="Aptos"/>
                                  <w:b/>
                                  <w:bCs/>
                                  <w:sz w:val="20"/>
                                  <w:szCs w:val="20"/>
                                  <w:lang w:val="en-GB"/>
                                </w:rPr>
                                <w:t xml:space="preserve"> </w:t>
                              </w:r>
                              <w:r w:rsidR="00DE7A72" w:rsidRPr="00BD0354">
                                <w:rPr>
                                  <w:rFonts w:ascii="Aptos" w:hAnsi="Aptos"/>
                                  <w:b/>
                                  <w:bCs/>
                                  <w:sz w:val="20"/>
                                  <w:szCs w:val="20"/>
                                  <w:lang w:val="en-GB"/>
                                </w:rPr>
                                <w:t>factors</w:t>
                              </w:r>
                              <w:r w:rsidR="009B5C92" w:rsidRPr="00BD0354">
                                <w:rPr>
                                  <w:rFonts w:ascii="Aptos" w:hAnsi="Aptos"/>
                                  <w:b/>
                                  <w:bCs/>
                                  <w:sz w:val="20"/>
                                  <w:szCs w:val="20"/>
                                  <w:lang w:val="en-GB"/>
                                </w:rPr>
                                <w:t xml:space="preserve"> </w:t>
                              </w:r>
                            </w:p>
                            <w:p w14:paraId="2636F4A4" w14:textId="3C949F37" w:rsidR="009B5C92" w:rsidRPr="00EA6198" w:rsidRDefault="009B5C92" w:rsidP="00175FD2">
                              <w:pPr>
                                <w:spacing w:after="0" w:line="240" w:lineRule="auto"/>
                                <w:jc w:val="both"/>
                                <w:rPr>
                                  <w:rFonts w:ascii="Aptos" w:hAnsi="Aptos"/>
                                  <w:sz w:val="20"/>
                                  <w:szCs w:val="20"/>
                                  <w:lang w:val="en-GB"/>
                                </w:rPr>
                              </w:pPr>
                              <w:r w:rsidRPr="00EA6198">
                                <w:rPr>
                                  <w:rFonts w:ascii="Aptos" w:hAnsi="Aptos"/>
                                  <w:sz w:val="20"/>
                                  <w:szCs w:val="20"/>
                                  <w:lang w:val="en-GB"/>
                                </w:rPr>
                                <w:t>(</w:t>
                              </w:r>
                              <w:r w:rsidR="00DA110D" w:rsidRPr="00EA6198">
                                <w:rPr>
                                  <w:rFonts w:ascii="Aptos" w:hAnsi="Aptos"/>
                                  <w:sz w:val="20"/>
                                  <w:szCs w:val="20"/>
                                  <w:lang w:val="en-GB"/>
                                </w:rPr>
                                <w:t>e</w:t>
                              </w:r>
                              <w:r w:rsidR="008C68E5" w:rsidRPr="00EA6198">
                                <w:rPr>
                                  <w:rFonts w:ascii="Aptos" w:hAnsi="Aptos"/>
                                  <w:sz w:val="20"/>
                                  <w:szCs w:val="20"/>
                                  <w:lang w:val="en-GB"/>
                                </w:rPr>
                                <w:t xml:space="preserve">conomic, social, </w:t>
                              </w:r>
                              <w:r w:rsidR="00C86746" w:rsidRPr="00EA6198">
                                <w:rPr>
                                  <w:rFonts w:ascii="Aptos" w:hAnsi="Aptos"/>
                                  <w:sz w:val="20"/>
                                  <w:szCs w:val="20"/>
                                  <w:lang w:val="en-GB"/>
                                </w:rPr>
                                <w:t>environmental and governance factors</w:t>
                              </w:r>
                              <w:r w:rsidRPr="00EA6198">
                                <w:rPr>
                                  <w:rFonts w:ascii="Aptos" w:hAnsi="Aptos"/>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0467887" name="Rectangle 1"/>
                        <wps:cNvSpPr/>
                        <wps:spPr>
                          <a:xfrm>
                            <a:off x="1816100" y="450850"/>
                            <a:ext cx="850900" cy="292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4BC4A01" w14:textId="43EFD7CD" w:rsidR="009B5C92" w:rsidRPr="00EA6198" w:rsidRDefault="009B5C92" w:rsidP="009B5C92">
                              <w:pPr>
                                <w:spacing w:after="0"/>
                                <w:jc w:val="center"/>
                                <w:rPr>
                                  <w:rFonts w:ascii="Aptos" w:hAnsi="Aptos"/>
                                  <w:sz w:val="20"/>
                                  <w:szCs w:val="20"/>
                                  <w:lang w:val="en-GB"/>
                                </w:rPr>
                              </w:pPr>
                              <w:r w:rsidRPr="00EA6198">
                                <w:rPr>
                                  <w:rFonts w:ascii="Aptos" w:hAnsi="Aptos"/>
                                  <w:sz w:val="20"/>
                                  <w:szCs w:val="20"/>
                                  <w:lang w:val="en-GB"/>
                                </w:rPr>
                                <w:t>Social</w:t>
                              </w:r>
                              <w:r w:rsidR="005251E9" w:rsidRPr="00EA6198">
                                <w:rPr>
                                  <w:rFonts w:ascii="Aptos" w:hAnsi="Aptos"/>
                                  <w:sz w:val="20"/>
                                  <w:szCs w:val="20"/>
                                  <w:lang w:val="en-GB"/>
                                </w:rPr>
                                <w:t xml:space="preserve"> trust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8773678" name="Rectangle 1"/>
                        <wps:cNvSpPr/>
                        <wps:spPr>
                          <a:xfrm>
                            <a:off x="2940050" y="107950"/>
                            <a:ext cx="965200" cy="4381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0BDF296" w14:textId="313BF41A" w:rsidR="009B5C92" w:rsidRPr="00EA6198" w:rsidRDefault="00B64911" w:rsidP="009B5C92">
                              <w:pPr>
                                <w:spacing w:after="0"/>
                                <w:jc w:val="center"/>
                                <w:rPr>
                                  <w:rFonts w:ascii="Aptos" w:hAnsi="Aptos"/>
                                  <w:lang w:val="en-GB"/>
                                </w:rPr>
                              </w:pPr>
                              <w:r w:rsidRPr="00EA6198">
                                <w:rPr>
                                  <w:rFonts w:ascii="Aptos" w:hAnsi="Aptos"/>
                                  <w:lang w:val="en-GB"/>
                                </w:rPr>
                                <w:t>I</w:t>
                              </w:r>
                              <w:r w:rsidR="005251E9" w:rsidRPr="00EA6198">
                                <w:rPr>
                                  <w:rFonts w:ascii="Aptos" w:hAnsi="Aptos"/>
                                  <w:lang w:val="en-GB"/>
                                </w:rPr>
                                <w:t>n</w:t>
                              </w:r>
                              <w:r w:rsidRPr="00EA6198">
                                <w:rPr>
                                  <w:rFonts w:ascii="Aptos" w:hAnsi="Aptos"/>
                                  <w:lang w:val="en-GB"/>
                                </w:rPr>
                                <w:t>-group</w:t>
                              </w:r>
                              <w:r w:rsidR="00341ECF" w:rsidRPr="00EA6198">
                                <w:rPr>
                                  <w:rFonts w:ascii="Aptos" w:hAnsi="Aptos"/>
                                  <w:lang w:val="en-GB"/>
                                </w:rPr>
                                <w:t xml:space="preserve"> 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9999405" name="Rectangle 1"/>
                        <wps:cNvSpPr/>
                        <wps:spPr>
                          <a:xfrm>
                            <a:off x="2984500" y="781050"/>
                            <a:ext cx="965200" cy="4381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7548A67" w14:textId="074B3221" w:rsidR="00B64911" w:rsidRPr="00EA6198" w:rsidRDefault="00B64911" w:rsidP="00B64911">
                              <w:pPr>
                                <w:spacing w:after="0"/>
                                <w:jc w:val="center"/>
                                <w:rPr>
                                  <w:rFonts w:ascii="Aptos" w:hAnsi="Aptos"/>
                                  <w:lang w:val="en-GB"/>
                                </w:rPr>
                              </w:pPr>
                              <w:r w:rsidRPr="00EA6198">
                                <w:rPr>
                                  <w:rFonts w:ascii="Aptos" w:hAnsi="Aptos"/>
                                  <w:lang w:val="en-GB"/>
                                </w:rPr>
                                <w:t>Out-group</w:t>
                              </w:r>
                              <w:r w:rsidR="00341ECF" w:rsidRPr="00EA6198">
                                <w:rPr>
                                  <w:rFonts w:ascii="Aptos" w:hAnsi="Aptos"/>
                                  <w:lang w:val="en-GB"/>
                                </w:rPr>
                                <w:t xml:space="preserve"> trust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6415121" name="Rectangle 1"/>
                        <wps:cNvSpPr/>
                        <wps:spPr>
                          <a:xfrm>
                            <a:off x="2070100" y="1390650"/>
                            <a:ext cx="1168400" cy="628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BAF7B1B" w14:textId="79EA6F2E" w:rsidR="003877B3" w:rsidRPr="00EA6198" w:rsidRDefault="003877B3" w:rsidP="003877B3">
                              <w:pPr>
                                <w:spacing w:after="0"/>
                                <w:jc w:val="center"/>
                                <w:rPr>
                                  <w:rFonts w:ascii="Aptos" w:hAnsi="Aptos"/>
                                  <w:sz w:val="20"/>
                                  <w:szCs w:val="20"/>
                                  <w:lang w:val="en-GB"/>
                                </w:rPr>
                              </w:pPr>
                              <w:r w:rsidRPr="00EA6198">
                                <w:rPr>
                                  <w:rFonts w:ascii="Aptos" w:hAnsi="Aptos"/>
                                  <w:sz w:val="20"/>
                                  <w:szCs w:val="20"/>
                                  <w:lang w:val="en-GB"/>
                                </w:rPr>
                                <w:t>Econ</w:t>
                              </w:r>
                              <w:r w:rsidR="00AA2398" w:rsidRPr="00EA6198">
                                <w:rPr>
                                  <w:rFonts w:ascii="Aptos" w:hAnsi="Aptos"/>
                                  <w:sz w:val="20"/>
                                  <w:szCs w:val="20"/>
                                  <w:lang w:val="en-GB"/>
                                </w:rPr>
                                <w:t>omic preferences</w:t>
                              </w:r>
                              <w:r w:rsidR="00622618">
                                <w:rPr>
                                  <w:rFonts w:ascii="Aptos" w:hAnsi="Aptos"/>
                                  <w:sz w:val="20"/>
                                  <w:szCs w:val="20"/>
                                  <w:lang w:val="en-GB"/>
                                </w:rPr>
                                <w:t xml:space="preserve"> </w:t>
                              </w:r>
                              <w:r w:rsidR="0088316C" w:rsidRPr="00EA6198">
                                <w:rPr>
                                  <w:rFonts w:ascii="Aptos" w:hAnsi="Aptos"/>
                                  <w:sz w:val="20"/>
                                  <w:szCs w:val="20"/>
                                  <w:lang w:val="en-GB"/>
                                </w:rPr>
                                <w:t>(Risk)</w:t>
                              </w:r>
                              <w:r w:rsidRPr="00EA6198">
                                <w:rPr>
                                  <w:rFonts w:ascii="Aptos" w:hAnsi="Aptos"/>
                                  <w:sz w:val="20"/>
                                  <w:szCs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766792" name="Rectangle 1"/>
                        <wps:cNvSpPr/>
                        <wps:spPr>
                          <a:xfrm>
                            <a:off x="4464050" y="590550"/>
                            <a:ext cx="1130300" cy="730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80C8E97" w14:textId="0FF169F1" w:rsidR="00DE5693" w:rsidRPr="00EA6198" w:rsidRDefault="00DE5693" w:rsidP="00DE5693">
                              <w:pPr>
                                <w:spacing w:after="0"/>
                                <w:jc w:val="center"/>
                                <w:rPr>
                                  <w:rFonts w:ascii="Aptos" w:hAnsi="Aptos"/>
                                  <w:lang w:val="en-GB"/>
                                </w:rPr>
                              </w:pPr>
                              <w:r w:rsidRPr="00EA6198">
                                <w:rPr>
                                  <w:rFonts w:ascii="Aptos" w:hAnsi="Aptos"/>
                                  <w:lang w:val="en-GB"/>
                                </w:rPr>
                                <w:t>Indi</w:t>
                              </w:r>
                              <w:r w:rsidR="00442E22" w:rsidRPr="00EA6198">
                                <w:rPr>
                                  <w:rFonts w:ascii="Aptos" w:hAnsi="Aptos"/>
                                  <w:lang w:val="en-GB"/>
                                </w:rPr>
                                <w:t>vidual</w:t>
                              </w:r>
                              <w:r w:rsidR="00555240">
                                <w:rPr>
                                  <w:rFonts w:ascii="Aptos" w:hAnsi="Aptos"/>
                                  <w:lang w:val="en-GB"/>
                                </w:rPr>
                                <w:t xml:space="preserve"> </w:t>
                              </w:r>
                              <w:r w:rsidR="004D69C5">
                                <w:rPr>
                                  <w:rFonts w:ascii="Aptos" w:hAnsi="Aptos"/>
                                  <w:lang w:val="en-GB"/>
                                </w:rPr>
                                <w:t>or</w:t>
                              </w:r>
                              <w:r w:rsidR="00555240">
                                <w:rPr>
                                  <w:rFonts w:ascii="Aptos" w:hAnsi="Aptos"/>
                                  <w:lang w:val="en-GB"/>
                                </w:rPr>
                                <w:t xml:space="preserve"> household </w:t>
                              </w:r>
                              <w:r w:rsidR="00442E22" w:rsidRPr="00EA6198">
                                <w:rPr>
                                  <w:rFonts w:ascii="Aptos" w:hAnsi="Aptos"/>
                                  <w:lang w:val="en-GB"/>
                                </w:rPr>
                                <w:t xml:space="preserve"> decision</w:t>
                              </w:r>
                              <w:r w:rsidRPr="00EA6198">
                                <w:rPr>
                                  <w:rFonts w:ascii="Aptos" w:hAnsi="Aptos"/>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499334" name="Straight Arrow Connector 2"/>
                        <wps:cNvCnPr>
                          <a:endCxn id="920467887" idx="1"/>
                        </wps:cNvCnPr>
                        <wps:spPr>
                          <a:xfrm>
                            <a:off x="1308100" y="590550"/>
                            <a:ext cx="508000" cy="635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1387421879" name="Straight Arrow Connector 3"/>
                        <wps:cNvCnPr/>
                        <wps:spPr>
                          <a:xfrm>
                            <a:off x="1308100" y="590550"/>
                            <a:ext cx="762000" cy="80010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1169764579" name="Straight Arrow Connector 4"/>
                        <wps:cNvCnPr/>
                        <wps:spPr>
                          <a:xfrm flipV="1">
                            <a:off x="1562100" y="711200"/>
                            <a:ext cx="254000" cy="43815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87749804" name="Straight Arrow Connector 5"/>
                        <wps:cNvCnPr/>
                        <wps:spPr>
                          <a:xfrm>
                            <a:off x="1727200" y="1651000"/>
                            <a:ext cx="342900" cy="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1656436685" name="Straight Arrow Connector 7"/>
                        <wps:cNvCnPr/>
                        <wps:spPr>
                          <a:xfrm>
                            <a:off x="2298700" y="742950"/>
                            <a:ext cx="0" cy="647700"/>
                          </a:xfrm>
                          <a:prstGeom prst="straightConnector1">
                            <a:avLst/>
                          </a:prstGeom>
                          <a:ln>
                            <a:headEnd type="triangle"/>
                            <a:tailEnd type="triangle"/>
                          </a:ln>
                        </wps:spPr>
                        <wps:style>
                          <a:lnRef idx="3">
                            <a:schemeClr val="accent6"/>
                          </a:lnRef>
                          <a:fillRef idx="0">
                            <a:schemeClr val="accent6"/>
                          </a:fillRef>
                          <a:effectRef idx="2">
                            <a:schemeClr val="accent6"/>
                          </a:effectRef>
                          <a:fontRef idx="minor">
                            <a:schemeClr val="tx1"/>
                          </a:fontRef>
                        </wps:style>
                        <wps:bodyPr/>
                      </wps:wsp>
                      <wps:wsp>
                        <wps:cNvPr id="356241328" name="Straight Arrow Connector 8"/>
                        <wps:cNvCnPr/>
                        <wps:spPr>
                          <a:xfrm flipV="1">
                            <a:off x="2667000" y="273050"/>
                            <a:ext cx="273050" cy="17780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513504269" name="Straight Arrow Connector 9"/>
                        <wps:cNvCnPr/>
                        <wps:spPr>
                          <a:xfrm>
                            <a:off x="2667000" y="742950"/>
                            <a:ext cx="317500" cy="8890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780377307" name="Straight Arrow Connector 10"/>
                        <wps:cNvCnPr>
                          <a:stCxn id="1336415121" idx="3"/>
                        </wps:cNvCnPr>
                        <wps:spPr>
                          <a:xfrm flipV="1">
                            <a:off x="3238500" y="1219200"/>
                            <a:ext cx="1225550" cy="48577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2118462036" name="Straight Arrow Connector 11"/>
                        <wps:cNvCnPr/>
                        <wps:spPr>
                          <a:xfrm>
                            <a:off x="3949700" y="1073150"/>
                            <a:ext cx="514350" cy="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576730983" name="Straight Arrow Connector 12"/>
                        <wps:cNvCnPr/>
                        <wps:spPr>
                          <a:xfrm>
                            <a:off x="3905250" y="368300"/>
                            <a:ext cx="558800" cy="40640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0399C5F" id="Group 13" o:spid="_x0000_s1026" style="position:absolute;left:0;text-align:left;margin-left:21.5pt;margin-top:184.6pt;width:423pt;height:167.5pt;z-index:251685888;mso-width-relative:margin;mso-height-relative:margin" coordorigin="2222,-127" coordsize="53721,2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">
                <v:rect id="Rectangle 1" o:spid="_x0000_s1027" style="position:absolute;left:2222;top:-127;width:10859;height:9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" fillcolor="white [3201]" strokecolor="#70ad47 [3209]" strokeweight="1pt">
                  <v:textbox>
                    <w:txbxContent>
                      <w:p w14:paraId="3D8B4F6D" w14:textId="7B4F29C1" w:rsidR="00B17517" w:rsidRPr="00EA6198" w:rsidRDefault="00442E22" w:rsidP="00175FD2">
                        <w:pPr>
                          <w:spacing w:after="0"/>
                          <w:jc w:val="both"/>
                          <w:rPr>
                            <w:rFonts w:ascii="Aptos" w:hAnsi="Aptos"/>
                            <w:sz w:val="20"/>
                            <w:szCs w:val="20"/>
                            <w:lang w:val="en-GB"/>
                          </w:rPr>
                        </w:pPr>
                        <w:r w:rsidRPr="009F6F03">
                          <w:rPr>
                            <w:rFonts w:ascii="Aptos" w:hAnsi="Aptos"/>
                            <w:b/>
                            <w:bCs/>
                            <w:sz w:val="20"/>
                            <w:szCs w:val="20"/>
                            <w:lang w:val="en-GB"/>
                          </w:rPr>
                          <w:t>Morality Theory</w:t>
                        </w:r>
                        <w:r w:rsidRPr="00EA6198">
                          <w:rPr>
                            <w:rFonts w:ascii="Aptos" w:hAnsi="Aptos"/>
                            <w:sz w:val="20"/>
                            <w:szCs w:val="20"/>
                            <w:lang w:val="en-GB"/>
                          </w:rPr>
                          <w:t xml:space="preserve"> </w:t>
                        </w:r>
                        <w:r w:rsidR="00A72C14" w:rsidRPr="00EA6198">
                          <w:rPr>
                            <w:rFonts w:ascii="Aptos" w:hAnsi="Aptos"/>
                            <w:sz w:val="20"/>
                            <w:szCs w:val="20"/>
                            <w:lang w:val="en-GB"/>
                          </w:rPr>
                          <w:t xml:space="preserve"> or </w:t>
                        </w:r>
                        <w:r w:rsidR="00B17517" w:rsidRPr="001A3FC8">
                          <w:rPr>
                            <w:rFonts w:ascii="Aptos" w:hAnsi="Aptos"/>
                            <w:b/>
                            <w:bCs/>
                            <w:sz w:val="20"/>
                            <w:szCs w:val="20"/>
                            <w:lang w:val="en-GB"/>
                          </w:rPr>
                          <w:t>Individual characteristics</w:t>
                        </w:r>
                        <w:r w:rsidR="00B17517" w:rsidRPr="00EA6198">
                          <w:rPr>
                            <w:rFonts w:ascii="Aptos" w:hAnsi="Aptos"/>
                            <w:sz w:val="20"/>
                            <w:szCs w:val="20"/>
                            <w:lang w:val="en-GB"/>
                          </w:rPr>
                          <w:t xml:space="preserve"> </w:t>
                        </w:r>
                      </w:p>
                      <w:p w14:paraId="0E44E888" w14:textId="52AF221F" w:rsidR="00B17517" w:rsidRPr="00EA6198" w:rsidRDefault="00B17517" w:rsidP="00175FD2">
                        <w:pPr>
                          <w:spacing w:after="0"/>
                          <w:jc w:val="both"/>
                          <w:rPr>
                            <w:rFonts w:ascii="Aptos" w:hAnsi="Aptos"/>
                            <w:sz w:val="20"/>
                            <w:szCs w:val="20"/>
                            <w:lang w:val="en-GB"/>
                          </w:rPr>
                        </w:pPr>
                        <w:r w:rsidRPr="00EA6198">
                          <w:rPr>
                            <w:rFonts w:ascii="Aptos" w:hAnsi="Aptos"/>
                            <w:sz w:val="20"/>
                            <w:szCs w:val="20"/>
                            <w:lang w:val="en-GB"/>
                          </w:rPr>
                          <w:t xml:space="preserve">(Age, gender, </w:t>
                        </w:r>
                        <w:r w:rsidR="009B5C92" w:rsidRPr="00EA6198">
                          <w:rPr>
                            <w:rFonts w:ascii="Aptos" w:hAnsi="Aptos"/>
                            <w:sz w:val="20"/>
                            <w:szCs w:val="20"/>
                            <w:lang w:val="en-GB"/>
                          </w:rPr>
                          <w:t xml:space="preserve">education) </w:t>
                        </w:r>
                      </w:p>
                    </w:txbxContent>
                  </v:textbox>
                </v:rect>
                <v:rect id="Rectangle 1" o:spid="_x0000_s1028" style="position:absolute;left:2222;top:11493;width:15050;height:9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" fillcolor="white [3201]" strokecolor="#70ad47 [3209]" strokeweight="1pt">
                  <v:textbox>
                    <w:txbxContent>
                      <w:p w14:paraId="4052092E" w14:textId="5AB23E32" w:rsidR="009B5C92" w:rsidRPr="00BD0354" w:rsidRDefault="00A72C14" w:rsidP="00893D94">
                        <w:pPr>
                          <w:spacing w:after="0" w:line="240" w:lineRule="auto"/>
                          <w:rPr>
                            <w:rFonts w:ascii="Aptos" w:hAnsi="Aptos"/>
                            <w:b/>
                            <w:bCs/>
                            <w:sz w:val="20"/>
                            <w:szCs w:val="20"/>
                            <w:lang w:val="en-GB"/>
                          </w:rPr>
                        </w:pPr>
                        <w:r w:rsidRPr="00BD0354">
                          <w:rPr>
                            <w:rFonts w:ascii="Aptos" w:hAnsi="Aptos"/>
                            <w:b/>
                            <w:bCs/>
                            <w:sz w:val="20"/>
                            <w:szCs w:val="20"/>
                            <w:lang w:val="en-GB"/>
                          </w:rPr>
                          <w:t>Experience theory</w:t>
                        </w:r>
                        <w:r w:rsidRPr="00EA6198">
                          <w:rPr>
                            <w:rFonts w:ascii="Aptos" w:hAnsi="Aptos"/>
                            <w:sz w:val="20"/>
                            <w:szCs w:val="20"/>
                            <w:lang w:val="en-GB"/>
                          </w:rPr>
                          <w:t xml:space="preserve"> o</w:t>
                        </w:r>
                        <w:r w:rsidR="00495E96">
                          <w:rPr>
                            <w:rFonts w:ascii="Aptos" w:hAnsi="Aptos"/>
                            <w:sz w:val="20"/>
                            <w:szCs w:val="20"/>
                            <w:lang w:val="en-GB"/>
                          </w:rPr>
                          <w:t>r</w:t>
                        </w:r>
                        <w:r w:rsidRPr="00EA6198">
                          <w:rPr>
                            <w:rFonts w:ascii="Aptos" w:hAnsi="Aptos"/>
                            <w:sz w:val="20"/>
                            <w:szCs w:val="20"/>
                            <w:lang w:val="en-GB"/>
                          </w:rPr>
                          <w:t xml:space="preserve"> </w:t>
                        </w:r>
                        <w:r w:rsidR="00DA110D" w:rsidRPr="00BD0354">
                          <w:rPr>
                            <w:rFonts w:ascii="Aptos" w:hAnsi="Aptos"/>
                            <w:b/>
                            <w:bCs/>
                            <w:sz w:val="20"/>
                            <w:szCs w:val="20"/>
                            <w:lang w:val="en-GB"/>
                          </w:rPr>
                          <w:t>Society</w:t>
                        </w:r>
                        <w:r w:rsidR="009B5C92" w:rsidRPr="00BD0354">
                          <w:rPr>
                            <w:rFonts w:ascii="Aptos" w:hAnsi="Aptos"/>
                            <w:b/>
                            <w:bCs/>
                            <w:sz w:val="20"/>
                            <w:szCs w:val="20"/>
                            <w:lang w:val="en-GB"/>
                          </w:rPr>
                          <w:t xml:space="preserve"> </w:t>
                        </w:r>
                        <w:r w:rsidR="00DE7A72" w:rsidRPr="00BD0354">
                          <w:rPr>
                            <w:rFonts w:ascii="Aptos" w:hAnsi="Aptos"/>
                            <w:b/>
                            <w:bCs/>
                            <w:sz w:val="20"/>
                            <w:szCs w:val="20"/>
                            <w:lang w:val="en-GB"/>
                          </w:rPr>
                          <w:t>factors</w:t>
                        </w:r>
                        <w:r w:rsidR="009B5C92" w:rsidRPr="00BD0354">
                          <w:rPr>
                            <w:rFonts w:ascii="Aptos" w:hAnsi="Aptos"/>
                            <w:b/>
                            <w:bCs/>
                            <w:sz w:val="20"/>
                            <w:szCs w:val="20"/>
                            <w:lang w:val="en-GB"/>
                          </w:rPr>
                          <w:t xml:space="preserve"> </w:t>
                        </w:r>
                      </w:p>
                      <w:p w14:paraId="2636F4A4" w14:textId="3C949F37" w:rsidR="009B5C92" w:rsidRPr="00EA6198" w:rsidRDefault="009B5C92" w:rsidP="00175FD2">
                        <w:pPr>
                          <w:spacing w:after="0" w:line="240" w:lineRule="auto"/>
                          <w:jc w:val="both"/>
                          <w:rPr>
                            <w:rFonts w:ascii="Aptos" w:hAnsi="Aptos"/>
                            <w:sz w:val="20"/>
                            <w:szCs w:val="20"/>
                            <w:lang w:val="en-GB"/>
                          </w:rPr>
                        </w:pPr>
                        <w:r w:rsidRPr="00EA6198">
                          <w:rPr>
                            <w:rFonts w:ascii="Aptos" w:hAnsi="Aptos"/>
                            <w:sz w:val="20"/>
                            <w:szCs w:val="20"/>
                            <w:lang w:val="en-GB"/>
                          </w:rPr>
                          <w:t>(</w:t>
                        </w:r>
                        <w:r w:rsidR="00DA110D" w:rsidRPr="00EA6198">
                          <w:rPr>
                            <w:rFonts w:ascii="Aptos" w:hAnsi="Aptos"/>
                            <w:sz w:val="20"/>
                            <w:szCs w:val="20"/>
                            <w:lang w:val="en-GB"/>
                          </w:rPr>
                          <w:t>e</w:t>
                        </w:r>
                        <w:r w:rsidR="008C68E5" w:rsidRPr="00EA6198">
                          <w:rPr>
                            <w:rFonts w:ascii="Aptos" w:hAnsi="Aptos"/>
                            <w:sz w:val="20"/>
                            <w:szCs w:val="20"/>
                            <w:lang w:val="en-GB"/>
                          </w:rPr>
                          <w:t xml:space="preserve">conomic, social, </w:t>
                        </w:r>
                        <w:r w:rsidR="00C86746" w:rsidRPr="00EA6198">
                          <w:rPr>
                            <w:rFonts w:ascii="Aptos" w:hAnsi="Aptos"/>
                            <w:sz w:val="20"/>
                            <w:szCs w:val="20"/>
                            <w:lang w:val="en-GB"/>
                          </w:rPr>
                          <w:t>environmental and governance factors</w:t>
                        </w:r>
                        <w:r w:rsidRPr="00EA6198">
                          <w:rPr>
                            <w:rFonts w:ascii="Aptos" w:hAnsi="Aptos"/>
                            <w:sz w:val="20"/>
                            <w:szCs w:val="20"/>
                            <w:lang w:val="en-GB"/>
                          </w:rPr>
                          <w:t xml:space="preserve">) </w:t>
                        </w:r>
                      </w:p>
                    </w:txbxContent>
                  </v:textbox>
                </v:rect>
                <v:rect id="Rectangle 1" o:spid="_x0000_s1029" style="position:absolute;left:18161;top:4508;width:8509;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" fillcolor="white [3201]" strokecolor="#70ad47 [3209]" strokeweight="1pt">
                  <v:textbox>
                    <w:txbxContent>
                      <w:p w14:paraId="34BC4A01" w14:textId="43EFD7CD" w:rsidR="009B5C92" w:rsidRPr="00EA6198" w:rsidRDefault="009B5C92" w:rsidP="009B5C92">
                        <w:pPr>
                          <w:spacing w:after="0"/>
                          <w:jc w:val="center"/>
                          <w:rPr>
                            <w:rFonts w:ascii="Aptos" w:hAnsi="Aptos"/>
                            <w:sz w:val="20"/>
                            <w:szCs w:val="20"/>
                            <w:lang w:val="en-GB"/>
                          </w:rPr>
                        </w:pPr>
                        <w:r w:rsidRPr="00EA6198">
                          <w:rPr>
                            <w:rFonts w:ascii="Aptos" w:hAnsi="Aptos"/>
                            <w:sz w:val="20"/>
                            <w:szCs w:val="20"/>
                            <w:lang w:val="en-GB"/>
                          </w:rPr>
                          <w:t>Social</w:t>
                        </w:r>
                        <w:r w:rsidR="005251E9" w:rsidRPr="00EA6198">
                          <w:rPr>
                            <w:rFonts w:ascii="Aptos" w:hAnsi="Aptos"/>
                            <w:sz w:val="20"/>
                            <w:szCs w:val="20"/>
                            <w:lang w:val="en-GB"/>
                          </w:rPr>
                          <w:t xml:space="preserve"> trust </w:t>
                        </w:r>
                      </w:p>
                    </w:txbxContent>
                  </v:textbox>
                </v:rect>
                <v:rect id="Rectangle 1" o:spid="_x0000_s1030" style="position:absolute;left:29400;top:1079;width:9652;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" fillcolor="white [3201]" strokecolor="#70ad47 [3209]" strokeweight="1pt">
                  <v:textbox>
                    <w:txbxContent>
                      <w:p w14:paraId="10BDF296" w14:textId="313BF41A" w:rsidR="009B5C92" w:rsidRPr="00EA6198" w:rsidRDefault="00B64911" w:rsidP="009B5C92">
                        <w:pPr>
                          <w:spacing w:after="0"/>
                          <w:jc w:val="center"/>
                          <w:rPr>
                            <w:rFonts w:ascii="Aptos" w:hAnsi="Aptos"/>
                            <w:lang w:val="en-GB"/>
                          </w:rPr>
                        </w:pPr>
                        <w:r w:rsidRPr="00EA6198">
                          <w:rPr>
                            <w:rFonts w:ascii="Aptos" w:hAnsi="Aptos"/>
                            <w:lang w:val="en-GB"/>
                          </w:rPr>
                          <w:t>I</w:t>
                        </w:r>
                        <w:r w:rsidR="005251E9" w:rsidRPr="00EA6198">
                          <w:rPr>
                            <w:rFonts w:ascii="Aptos" w:hAnsi="Aptos"/>
                            <w:lang w:val="en-GB"/>
                          </w:rPr>
                          <w:t>n</w:t>
                        </w:r>
                        <w:r w:rsidRPr="00EA6198">
                          <w:rPr>
                            <w:rFonts w:ascii="Aptos" w:hAnsi="Aptos"/>
                            <w:lang w:val="en-GB"/>
                          </w:rPr>
                          <w:t>-group</w:t>
                        </w:r>
                        <w:r w:rsidR="00341ECF" w:rsidRPr="00EA6198">
                          <w:rPr>
                            <w:rFonts w:ascii="Aptos" w:hAnsi="Aptos"/>
                            <w:lang w:val="en-GB"/>
                          </w:rPr>
                          <w:t xml:space="preserve"> trust</w:t>
                        </w:r>
                      </w:p>
                    </w:txbxContent>
                  </v:textbox>
                </v:rect>
                <v:rect id="Rectangle 1" o:spid="_x0000_s1031" style="position:absolute;left:29845;top:7810;width:9652;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" fillcolor="white [3201]" strokecolor="#70ad47 [3209]" strokeweight="1pt">
                  <v:textbox>
                    <w:txbxContent>
                      <w:p w14:paraId="67548A67" w14:textId="074B3221" w:rsidR="00B64911" w:rsidRPr="00EA6198" w:rsidRDefault="00B64911" w:rsidP="00B64911">
                        <w:pPr>
                          <w:spacing w:after="0"/>
                          <w:jc w:val="center"/>
                          <w:rPr>
                            <w:rFonts w:ascii="Aptos" w:hAnsi="Aptos"/>
                            <w:lang w:val="en-GB"/>
                          </w:rPr>
                        </w:pPr>
                        <w:r w:rsidRPr="00EA6198">
                          <w:rPr>
                            <w:rFonts w:ascii="Aptos" w:hAnsi="Aptos"/>
                            <w:lang w:val="en-GB"/>
                          </w:rPr>
                          <w:t>Out-group</w:t>
                        </w:r>
                        <w:r w:rsidR="00341ECF" w:rsidRPr="00EA6198">
                          <w:rPr>
                            <w:rFonts w:ascii="Aptos" w:hAnsi="Aptos"/>
                            <w:lang w:val="en-GB"/>
                          </w:rPr>
                          <w:t xml:space="preserve"> trust </w:t>
                        </w:r>
                      </w:p>
                    </w:txbxContent>
                  </v:textbox>
                </v:rect>
                <v:rect id="Rectangle 1" o:spid="_x0000_s1032" style="position:absolute;left:20701;top:13906;width:11684;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" fillcolor="white [3201]" strokecolor="#70ad47 [3209]" strokeweight="1pt">
                  <v:textbox>
                    <w:txbxContent>
                      <w:p w14:paraId="7BAF7B1B" w14:textId="79EA6F2E" w:rsidR="003877B3" w:rsidRPr="00EA6198" w:rsidRDefault="003877B3" w:rsidP="003877B3">
                        <w:pPr>
                          <w:spacing w:after="0"/>
                          <w:jc w:val="center"/>
                          <w:rPr>
                            <w:rFonts w:ascii="Aptos" w:hAnsi="Aptos"/>
                            <w:sz w:val="20"/>
                            <w:szCs w:val="20"/>
                            <w:lang w:val="en-GB"/>
                          </w:rPr>
                        </w:pPr>
                        <w:r w:rsidRPr="00EA6198">
                          <w:rPr>
                            <w:rFonts w:ascii="Aptos" w:hAnsi="Aptos"/>
                            <w:sz w:val="20"/>
                            <w:szCs w:val="20"/>
                            <w:lang w:val="en-GB"/>
                          </w:rPr>
                          <w:t>Econ</w:t>
                        </w:r>
                        <w:r w:rsidR="00AA2398" w:rsidRPr="00EA6198">
                          <w:rPr>
                            <w:rFonts w:ascii="Aptos" w:hAnsi="Aptos"/>
                            <w:sz w:val="20"/>
                            <w:szCs w:val="20"/>
                            <w:lang w:val="en-GB"/>
                          </w:rPr>
                          <w:t>omic preferences</w:t>
                        </w:r>
                        <w:r w:rsidR="00622618">
                          <w:rPr>
                            <w:rFonts w:ascii="Aptos" w:hAnsi="Aptos"/>
                            <w:sz w:val="20"/>
                            <w:szCs w:val="20"/>
                            <w:lang w:val="en-GB"/>
                          </w:rPr>
                          <w:t xml:space="preserve"> </w:t>
                        </w:r>
                        <w:r w:rsidR="0088316C" w:rsidRPr="00EA6198">
                          <w:rPr>
                            <w:rFonts w:ascii="Aptos" w:hAnsi="Aptos"/>
                            <w:sz w:val="20"/>
                            <w:szCs w:val="20"/>
                            <w:lang w:val="en-GB"/>
                          </w:rPr>
                          <w:t>(Risk)</w:t>
                        </w:r>
                        <w:r w:rsidRPr="00EA6198">
                          <w:rPr>
                            <w:rFonts w:ascii="Aptos" w:hAnsi="Aptos"/>
                            <w:sz w:val="20"/>
                            <w:szCs w:val="20"/>
                            <w:lang w:val="en-GB"/>
                          </w:rPr>
                          <w:t xml:space="preserve"> </w:t>
                        </w:r>
                      </w:p>
                    </w:txbxContent>
                  </v:textbox>
                </v:rect>
                <v:rect id="Rectangle 1" o:spid="_x0000_s1033" style="position:absolute;left:44640;top:5905;width:11303;height:7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" fillcolor="white [3201]" strokecolor="#70ad47 [3209]" strokeweight="1pt">
                  <v:textbox>
                    <w:txbxContent>
                      <w:p w14:paraId="180C8E97" w14:textId="0FF169F1" w:rsidR="00DE5693" w:rsidRPr="00EA6198" w:rsidRDefault="00DE5693" w:rsidP="00DE5693">
                        <w:pPr>
                          <w:spacing w:after="0"/>
                          <w:jc w:val="center"/>
                          <w:rPr>
                            <w:rFonts w:ascii="Aptos" w:hAnsi="Aptos"/>
                            <w:lang w:val="en-GB"/>
                          </w:rPr>
                        </w:pPr>
                        <w:r w:rsidRPr="00EA6198">
                          <w:rPr>
                            <w:rFonts w:ascii="Aptos" w:hAnsi="Aptos"/>
                            <w:lang w:val="en-GB"/>
                          </w:rPr>
                          <w:t>Indi</w:t>
                        </w:r>
                        <w:r w:rsidR="00442E22" w:rsidRPr="00EA6198">
                          <w:rPr>
                            <w:rFonts w:ascii="Aptos" w:hAnsi="Aptos"/>
                            <w:lang w:val="en-GB"/>
                          </w:rPr>
                          <w:t>vidual</w:t>
                        </w:r>
                        <w:r w:rsidR="00555240">
                          <w:rPr>
                            <w:rFonts w:ascii="Aptos" w:hAnsi="Aptos"/>
                            <w:lang w:val="en-GB"/>
                          </w:rPr>
                          <w:t xml:space="preserve"> </w:t>
                        </w:r>
                        <w:r w:rsidR="004D69C5">
                          <w:rPr>
                            <w:rFonts w:ascii="Aptos" w:hAnsi="Aptos"/>
                            <w:lang w:val="en-GB"/>
                          </w:rPr>
                          <w:t>or</w:t>
                        </w:r>
                        <w:r w:rsidR="00555240">
                          <w:rPr>
                            <w:rFonts w:ascii="Aptos" w:hAnsi="Aptos"/>
                            <w:lang w:val="en-GB"/>
                          </w:rPr>
                          <w:t xml:space="preserve"> household </w:t>
                        </w:r>
                        <w:r w:rsidR="00442E22" w:rsidRPr="00EA6198">
                          <w:rPr>
                            <w:rFonts w:ascii="Aptos" w:hAnsi="Aptos"/>
                            <w:lang w:val="en-GB"/>
                          </w:rPr>
                          <w:t xml:space="preserve"> decision</w:t>
                        </w:r>
                        <w:r w:rsidRPr="00EA6198">
                          <w:rPr>
                            <w:rFonts w:ascii="Aptos" w:hAnsi="Aptos"/>
                            <w:lang w:val="en-GB"/>
                          </w:rPr>
                          <w:t xml:space="preserve">  </w:t>
                        </w:r>
                      </w:p>
                    </w:txbxContent>
                  </v:textbox>
                </v:rect>
                <v:shapetype id="_x0000_t32" coordsize="21600,21600" o:spt="32" o:oned="t" path="m,l21600,21600e" filled="f">
                  <v:path arrowok="t" fillok="f" o:connecttype="none"/>
                  <o:lock v:ext="edit" shapetype="t"/>
                </v:shapetype>
                <v:shape id="Straight Arrow Connector 2" o:spid="_x0000_s1034" type="#_x0000_t32" style="position:absolute;left:13081;top:5905;width:5080;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" strokecolor="#70ad47 [3209]" strokeweight="1.5pt">
                  <v:stroke endarrow="block" joinstyle="miter"/>
                </v:shape>
                <v:shape id="Straight Arrow Connector 3" o:spid="_x0000_s1035" type="#_x0000_t32" style="position:absolute;left:13081;top:5905;width:7620;height:8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" strokecolor="#70ad47 [3209]" strokeweight="1.5pt">
                  <v:stroke endarrow="block" joinstyle="miter"/>
                </v:shape>
                <v:shape id="Straight Arrow Connector 4" o:spid="_x0000_s1036" type="#_x0000_t32" style="position:absolute;left:15621;top:7112;width:2540;height:4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" strokecolor="#70ad47 [3209]" strokeweight="1.5pt">
                  <v:stroke endarrow="block" joinstyle="miter"/>
                </v:shape>
                <v:shape id="Straight Arrow Connector 5" o:spid="_x0000_s1037" type="#_x0000_t32" style="position:absolute;left:17272;top:16510;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" strokecolor="#70ad47 [3209]" strokeweight="1.5pt">
                  <v:stroke endarrow="block" joinstyle="miter"/>
                </v:shape>
                <v:shape id="Straight Arrow Connector 7" o:spid="_x0000_s1038" type="#_x0000_t32" style="position:absolute;left:22987;top:7429;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" strokecolor="#70ad47 [3209]" strokeweight="1.5pt">
                  <v:stroke startarrow="block" endarrow="block" joinstyle="miter"/>
                </v:shape>
                <v:shape id="Straight Arrow Connector 8" o:spid="_x0000_s1039" type="#_x0000_t32" style="position:absolute;left:26670;top:2730;width:2730;height:17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" strokecolor="#70ad47 [3209]" strokeweight="1.5pt">
                  <v:stroke endarrow="block" joinstyle="miter"/>
                </v:shape>
                <v:shape id="Straight Arrow Connector 9" o:spid="_x0000_s1040" type="#_x0000_t32" style="position:absolute;left:26670;top:7429;width:3175;height:8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" strokecolor="#70ad47 [3209]" strokeweight="1.5pt">
                  <v:stroke endarrow="block" joinstyle="miter"/>
                </v:shape>
                <v:shape id="Straight Arrow Connector 10" o:spid="_x0000_s1041" type="#_x0000_t32" style="position:absolute;left:32385;top:12192;width:12255;height:48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" strokecolor="#70ad47 [3209]" strokeweight="1.5pt">
                  <v:stroke endarrow="block" joinstyle="miter"/>
                </v:shape>
                <v:shape id="Straight Arrow Connector 11" o:spid="_x0000_s1042" type="#_x0000_t32" style="position:absolute;left:39497;top:10731;width:5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" strokecolor="#70ad47 [3209]" strokeweight="1.5pt">
                  <v:stroke endarrow="block" joinstyle="miter"/>
                </v:shape>
                <v:shape id="Straight Arrow Connector 12" o:spid="_x0000_s1043" type="#_x0000_t32" style="position:absolute;left:39052;top:3683;width:5588;height:4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" strokecolor="#70ad47 [3209]" strokeweight="1.5pt">
                  <v:stroke endarrow="block" joinstyle="miter"/>
                </v:shape>
                <w10:wrap type="square"/>
              </v:group>
            </w:pict>
          </mc:Fallback>
        </mc:AlternateContent>
      </w:r>
      <w:r w:rsidR="000D1306" w:rsidRPr="00F95A1D">
        <w:rPr>
          <w:rFonts w:ascii="Aptos" w:hAnsi="Aptos" w:cs="Times New Roman"/>
          <w:sz w:val="24"/>
          <w:szCs w:val="24"/>
          <w:lang w:val="en-GB"/>
        </w:rPr>
        <w:t xml:space="preserve">For this paper, </w:t>
      </w:r>
      <w:r w:rsidR="00AC67D9" w:rsidRPr="00F95A1D">
        <w:rPr>
          <w:rFonts w:ascii="Aptos" w:hAnsi="Aptos" w:cs="Times New Roman"/>
          <w:sz w:val="24"/>
          <w:szCs w:val="24"/>
          <w:lang w:val="en-GB"/>
        </w:rPr>
        <w:t xml:space="preserve">we conceptualize </w:t>
      </w:r>
      <w:r w:rsidR="00E65DD8" w:rsidRPr="00F95A1D">
        <w:rPr>
          <w:rFonts w:ascii="Aptos" w:hAnsi="Aptos" w:cs="Times New Roman"/>
          <w:sz w:val="24"/>
          <w:szCs w:val="24"/>
          <w:lang w:val="en-GB"/>
        </w:rPr>
        <w:t xml:space="preserve">the </w:t>
      </w:r>
      <w:r w:rsidR="00B12873" w:rsidRPr="00F95A1D">
        <w:rPr>
          <w:rFonts w:ascii="Aptos" w:hAnsi="Aptos" w:cs="Times New Roman"/>
          <w:sz w:val="24"/>
          <w:szCs w:val="24"/>
          <w:lang w:val="en-GB"/>
        </w:rPr>
        <w:t xml:space="preserve">impact pathways of social trust in line with </w:t>
      </w:r>
      <w:r w:rsidR="00B12873" w:rsidRPr="00F95A1D">
        <w:rPr>
          <w:rFonts w:ascii="Aptos" w:hAnsi="Aptos" w:cs="Times New Roman"/>
          <w:sz w:val="24"/>
          <w:szCs w:val="24"/>
          <w:lang w:val="en-GB"/>
        </w:rPr>
        <w:fldChar w:fldCharType="begin"/>
      </w:r>
      <w:r w:rsidR="00B12873" w:rsidRPr="00F95A1D">
        <w:rPr>
          <w:rFonts w:ascii="Aptos" w:hAnsi="Aptos" w:cs="Times New Roman"/>
          <w:sz w:val="24"/>
          <w:szCs w:val="24"/>
          <w:lang w:val="en-GB"/>
        </w:rPr>
        <w:instrText xml:space="preserve"> ADDIN EN.CITE &lt;EndNote&gt;&lt;Cite AuthorYear="1"&gt;&lt;Author&gt;Kwon&lt;/Author&gt;&lt;Year&gt;2019&lt;/Year&gt;&lt;RecNum&gt;666&lt;/RecNum&gt;&lt;DisplayText&gt;Kwon (2019)&lt;/DisplayText&gt;&lt;record&gt;&lt;rec-number&gt;666&lt;/rec-number&gt;&lt;foreign-keys&gt;&lt;key app="EN" db-id="ttp29zs5vwzavpe2pdbpzrf6stv9pdeep2v9" timestamp="1742804972"&gt;666&lt;/key&gt;&lt;/foreign-keys&gt;&lt;ref-type name="Journal Article"&gt;17&lt;/ref-type&gt;&lt;contributors&gt;&lt;authors&gt;&lt;author&gt;Kwon, O Yul&lt;/author&gt;&lt;/authors&gt;&lt;/contributors&gt;&lt;titles&gt;&lt;title&gt;Social trust: its concepts, determinants, roles, and raising ways&lt;/title&gt;&lt;secondary-title&gt;Social trust and economic development&lt;/secondary-title&gt;&lt;/titles&gt;&lt;periodical&gt;&lt;full-title&gt;Social trust and economic development&lt;/full-title&gt;&lt;/periodical&gt;&lt;pages&gt;19-49&lt;/pages&gt;&lt;dates&gt;&lt;year&gt;2019&lt;/year&gt;&lt;/dates&gt;&lt;urls&gt;&lt;/urls&gt;&lt;/record&gt;&lt;/Cite&gt;&lt;/EndNote&gt;</w:instrText>
      </w:r>
      <w:r w:rsidR="00B12873" w:rsidRPr="00F95A1D">
        <w:rPr>
          <w:rFonts w:ascii="Aptos" w:hAnsi="Aptos" w:cs="Times New Roman"/>
          <w:sz w:val="24"/>
          <w:szCs w:val="24"/>
          <w:lang w:val="en-GB"/>
        </w:rPr>
        <w:fldChar w:fldCharType="separate"/>
      </w:r>
      <w:r w:rsidR="00B12873" w:rsidRPr="00F95A1D">
        <w:rPr>
          <w:rFonts w:ascii="Aptos" w:hAnsi="Aptos" w:cs="Times New Roman"/>
          <w:noProof/>
          <w:sz w:val="24"/>
          <w:szCs w:val="24"/>
          <w:lang w:val="en-GB"/>
        </w:rPr>
        <w:t>Kwon (2019)</w:t>
      </w:r>
      <w:r w:rsidR="00B12873" w:rsidRPr="00F95A1D">
        <w:rPr>
          <w:rFonts w:ascii="Aptos" w:hAnsi="Aptos" w:cs="Times New Roman"/>
          <w:sz w:val="24"/>
          <w:szCs w:val="24"/>
          <w:lang w:val="en-GB"/>
        </w:rPr>
        <w:fldChar w:fldCharType="end"/>
      </w:r>
      <w:r w:rsidR="00CF3DA8" w:rsidRPr="00F95A1D">
        <w:rPr>
          <w:rFonts w:ascii="Aptos" w:hAnsi="Aptos" w:cs="Times New Roman"/>
          <w:sz w:val="24"/>
          <w:szCs w:val="24"/>
          <w:lang w:val="en-GB"/>
        </w:rPr>
        <w:t xml:space="preserve"> and </w:t>
      </w:r>
      <w:r w:rsidR="00CF3DA8" w:rsidRPr="00F95A1D">
        <w:rPr>
          <w:rFonts w:ascii="Aptos" w:hAnsi="Aptos" w:cs="Times New Roman"/>
          <w:sz w:val="24"/>
          <w:szCs w:val="24"/>
          <w:lang w:val="en-GB"/>
        </w:rPr>
        <w:fldChar w:fldCharType="begin"/>
      </w:r>
      <w:r w:rsidR="008E6488" w:rsidRPr="00F95A1D">
        <w:rPr>
          <w:rFonts w:ascii="Aptos" w:hAnsi="Aptos" w:cs="Times New Roman"/>
          <w:sz w:val="24"/>
          <w:szCs w:val="24"/>
          <w:lang w:val="en-GB"/>
        </w:rPr>
        <w:instrText xml:space="preserve"> ADDIN EN.CITE &lt;EndNote&gt;&lt;Cite AuthorYear="1"&gt;&lt;Author&gt;Holden&lt;/Author&gt;&lt;Year&gt;2021&lt;/Year&gt;&lt;RecNum&gt;680&lt;/RecNum&gt;&lt;DisplayText&gt;Holden and Tilahun (2021)&lt;/DisplayText&gt;&lt;record&gt;&lt;rec-number&gt;680&lt;/rec-number&gt;&lt;foreign-keys&gt;&lt;key app="EN" db-id="ttp29zs5vwzavpe2pdbpzrf6stv9pdeep2v9" timestamp="1743076512"&gt;680&lt;/key&gt;&lt;/foreign-keys&gt;&lt;ref-type name="Journal Article"&gt;17&lt;/ref-type&gt;&lt;contributors&gt;&lt;authors&gt;&lt;author&gt;Holden, Stein T&lt;/author&gt;&lt;author&gt;Tilahun, Mesfin&lt;/author&gt;&lt;/authors&gt;&lt;/contributors&gt;&lt;titles&gt;&lt;title&gt;Preferences, trust, and performance in youth business groups&lt;/title&gt;&lt;secondary-title&gt;Plos one&lt;/secondary-title&gt;&lt;/titles&gt;&lt;periodical&gt;&lt;full-title&gt;Plos one&lt;/full-title&gt;&lt;/periodical&gt;&lt;pages&gt;e0257637&lt;/pages&gt;&lt;volume&gt;16&lt;/volume&gt;&lt;number&gt;9&lt;/number&gt;&lt;dates&gt;&lt;year&gt;2021&lt;/year&gt;&lt;/dates&gt;&lt;isbn&gt;1932-6203&lt;/isbn&gt;&lt;urls&gt;&lt;/urls&gt;&lt;/record&gt;&lt;/Cite&gt;&lt;/EndNote&gt;</w:instrText>
      </w:r>
      <w:r w:rsidR="00CF3DA8" w:rsidRPr="00F95A1D">
        <w:rPr>
          <w:rFonts w:ascii="Aptos" w:hAnsi="Aptos" w:cs="Times New Roman"/>
          <w:sz w:val="24"/>
          <w:szCs w:val="24"/>
          <w:lang w:val="en-GB"/>
        </w:rPr>
        <w:fldChar w:fldCharType="separate"/>
      </w:r>
      <w:r w:rsidR="008E6488" w:rsidRPr="00F95A1D">
        <w:rPr>
          <w:rFonts w:ascii="Aptos" w:hAnsi="Aptos" w:cs="Times New Roman"/>
          <w:noProof/>
          <w:sz w:val="24"/>
          <w:szCs w:val="24"/>
          <w:lang w:val="en-GB"/>
        </w:rPr>
        <w:t>Holden and Tilahun (2021)</w:t>
      </w:r>
      <w:r w:rsidR="00CF3DA8" w:rsidRPr="00F95A1D">
        <w:rPr>
          <w:rFonts w:ascii="Aptos" w:hAnsi="Aptos" w:cs="Times New Roman"/>
          <w:sz w:val="24"/>
          <w:szCs w:val="24"/>
          <w:lang w:val="en-GB"/>
        </w:rPr>
        <w:fldChar w:fldCharType="end"/>
      </w:r>
      <w:r w:rsidR="00B12873" w:rsidRPr="00F95A1D">
        <w:rPr>
          <w:rFonts w:ascii="Aptos" w:hAnsi="Aptos" w:cs="Times New Roman"/>
          <w:sz w:val="24"/>
          <w:szCs w:val="24"/>
          <w:lang w:val="en-GB"/>
        </w:rPr>
        <w:t>. Figure 1 show</w:t>
      </w:r>
      <w:r w:rsidR="00CD7F8B" w:rsidRPr="00F95A1D">
        <w:rPr>
          <w:rFonts w:ascii="Aptos" w:hAnsi="Aptos" w:cs="Times New Roman"/>
          <w:sz w:val="24"/>
          <w:szCs w:val="24"/>
          <w:lang w:val="en-GB"/>
        </w:rPr>
        <w:t>s</w:t>
      </w:r>
      <w:r w:rsidR="00B12873" w:rsidRPr="00F95A1D">
        <w:rPr>
          <w:rFonts w:ascii="Aptos" w:hAnsi="Aptos" w:cs="Times New Roman"/>
          <w:sz w:val="24"/>
          <w:szCs w:val="24"/>
          <w:lang w:val="en-GB"/>
        </w:rPr>
        <w:t xml:space="preserve"> the conceptual framework </w:t>
      </w:r>
      <w:r w:rsidR="00595CDA" w:rsidRPr="00F95A1D">
        <w:rPr>
          <w:rFonts w:ascii="Aptos" w:hAnsi="Aptos" w:cs="Times New Roman"/>
          <w:sz w:val="24"/>
          <w:szCs w:val="24"/>
          <w:lang w:val="en-GB"/>
        </w:rPr>
        <w:t>adapting to the</w:t>
      </w:r>
      <w:r w:rsidR="004D53C2" w:rsidRPr="00F95A1D">
        <w:rPr>
          <w:rFonts w:ascii="Aptos" w:hAnsi="Aptos" w:cs="Times New Roman"/>
          <w:sz w:val="24"/>
          <w:szCs w:val="24"/>
          <w:lang w:val="en-GB"/>
        </w:rPr>
        <w:t xml:space="preserve"> </w:t>
      </w:r>
      <w:r w:rsidR="008A6B36" w:rsidRPr="00F95A1D">
        <w:rPr>
          <w:rFonts w:ascii="Aptos" w:hAnsi="Aptos" w:cs="Times New Roman"/>
          <w:sz w:val="24"/>
          <w:szCs w:val="24"/>
          <w:lang w:val="en-GB"/>
        </w:rPr>
        <w:t>school of thought th</w:t>
      </w:r>
      <w:r w:rsidR="000A7689" w:rsidRPr="00F95A1D">
        <w:rPr>
          <w:rFonts w:ascii="Aptos" w:hAnsi="Aptos" w:cs="Times New Roman"/>
          <w:sz w:val="24"/>
          <w:szCs w:val="24"/>
          <w:lang w:val="en-GB"/>
        </w:rPr>
        <w:t>at</w:t>
      </w:r>
      <w:r w:rsidR="008E6488" w:rsidRPr="00F95A1D">
        <w:rPr>
          <w:rFonts w:ascii="Aptos" w:hAnsi="Aptos" w:cs="Times New Roman"/>
          <w:sz w:val="24"/>
          <w:szCs w:val="24"/>
          <w:lang w:val="en-GB"/>
        </w:rPr>
        <w:t xml:space="preserve"> trust </w:t>
      </w:r>
      <w:r w:rsidR="001F06E1" w:rsidRPr="00F95A1D">
        <w:rPr>
          <w:rFonts w:ascii="Aptos" w:hAnsi="Aptos" w:cs="Times New Roman"/>
          <w:sz w:val="24"/>
          <w:szCs w:val="24"/>
          <w:lang w:val="en-GB"/>
        </w:rPr>
        <w:t xml:space="preserve">is </w:t>
      </w:r>
      <w:r w:rsidR="00705683" w:rsidRPr="00F95A1D">
        <w:rPr>
          <w:rFonts w:ascii="Aptos" w:hAnsi="Aptos" w:cs="Times New Roman"/>
          <w:sz w:val="24"/>
          <w:szCs w:val="24"/>
          <w:lang w:val="en-GB"/>
        </w:rPr>
        <w:t>based on individual characteristics</w:t>
      </w:r>
      <w:r w:rsidR="00DE7A72" w:rsidRPr="00F95A1D">
        <w:rPr>
          <w:rFonts w:ascii="Aptos" w:hAnsi="Aptos" w:cs="Times New Roman"/>
          <w:sz w:val="24"/>
          <w:szCs w:val="24"/>
          <w:lang w:val="en-GB"/>
        </w:rPr>
        <w:t xml:space="preserve"> and soc</w:t>
      </w:r>
      <w:r w:rsidR="00C44AE7" w:rsidRPr="00F95A1D">
        <w:rPr>
          <w:rFonts w:ascii="Aptos" w:hAnsi="Aptos" w:cs="Times New Roman"/>
          <w:sz w:val="24"/>
          <w:szCs w:val="24"/>
          <w:lang w:val="en-GB"/>
        </w:rPr>
        <w:t>iet</w:t>
      </w:r>
      <w:r w:rsidR="00CD7F8B" w:rsidRPr="00F95A1D">
        <w:rPr>
          <w:rFonts w:ascii="Aptos" w:hAnsi="Aptos" w:cs="Times New Roman"/>
          <w:sz w:val="24"/>
          <w:szCs w:val="24"/>
          <w:lang w:val="en-GB"/>
        </w:rPr>
        <w:t>al</w:t>
      </w:r>
      <w:r w:rsidR="00C44AE7" w:rsidRPr="00F95A1D">
        <w:rPr>
          <w:rFonts w:ascii="Aptos" w:hAnsi="Aptos" w:cs="Times New Roman"/>
          <w:sz w:val="24"/>
          <w:szCs w:val="24"/>
          <w:lang w:val="en-GB"/>
        </w:rPr>
        <w:t xml:space="preserve"> </w:t>
      </w:r>
      <w:r w:rsidR="00DE7A72" w:rsidRPr="00F95A1D">
        <w:rPr>
          <w:rFonts w:ascii="Aptos" w:hAnsi="Aptos" w:cs="Times New Roman"/>
          <w:sz w:val="24"/>
          <w:szCs w:val="24"/>
          <w:lang w:val="en-GB"/>
        </w:rPr>
        <w:t>factors</w:t>
      </w:r>
      <w:r w:rsidR="00705683" w:rsidRPr="00F95A1D">
        <w:rPr>
          <w:rFonts w:ascii="Aptos" w:hAnsi="Aptos" w:cs="Times New Roman"/>
          <w:sz w:val="24"/>
          <w:szCs w:val="24"/>
          <w:lang w:val="en-GB"/>
        </w:rPr>
        <w:t xml:space="preserve">. </w:t>
      </w:r>
      <w:r w:rsidR="00ED480A" w:rsidRPr="00F95A1D">
        <w:rPr>
          <w:rFonts w:ascii="Aptos" w:hAnsi="Aptos" w:cs="Times New Roman"/>
          <w:sz w:val="24"/>
          <w:szCs w:val="24"/>
          <w:lang w:val="en-GB"/>
        </w:rPr>
        <w:t xml:space="preserve">From the figure, </w:t>
      </w:r>
      <w:r w:rsidR="00706FF6" w:rsidRPr="00F95A1D">
        <w:rPr>
          <w:rFonts w:ascii="Aptos" w:hAnsi="Aptos" w:cs="Times New Roman"/>
          <w:sz w:val="24"/>
          <w:szCs w:val="24"/>
          <w:lang w:val="en-GB"/>
        </w:rPr>
        <w:t xml:space="preserve">social trust is a factor of moral values that people learn from their parents </w:t>
      </w:r>
      <w:r w:rsidR="007954B9" w:rsidRPr="00F95A1D">
        <w:rPr>
          <w:rFonts w:ascii="Aptos" w:hAnsi="Aptos" w:cs="Times New Roman"/>
          <w:sz w:val="24"/>
          <w:szCs w:val="24"/>
          <w:lang w:val="en-GB"/>
        </w:rPr>
        <w:t xml:space="preserve">and </w:t>
      </w:r>
      <w:r w:rsidR="001F5F01" w:rsidRPr="00F95A1D">
        <w:rPr>
          <w:rFonts w:ascii="Aptos" w:hAnsi="Aptos" w:cs="Times New Roman"/>
          <w:sz w:val="24"/>
          <w:szCs w:val="24"/>
          <w:lang w:val="en-GB"/>
        </w:rPr>
        <w:t xml:space="preserve">are </w:t>
      </w:r>
      <w:r w:rsidR="007954B9" w:rsidRPr="00F95A1D">
        <w:rPr>
          <w:rFonts w:ascii="Aptos" w:hAnsi="Aptos" w:cs="Times New Roman"/>
          <w:sz w:val="24"/>
          <w:szCs w:val="24"/>
          <w:lang w:val="en-GB"/>
        </w:rPr>
        <w:t>pass</w:t>
      </w:r>
      <w:r w:rsidR="001F5F01" w:rsidRPr="00F95A1D">
        <w:rPr>
          <w:rFonts w:ascii="Aptos" w:hAnsi="Aptos" w:cs="Times New Roman"/>
          <w:sz w:val="24"/>
          <w:szCs w:val="24"/>
          <w:lang w:val="en-GB"/>
        </w:rPr>
        <w:t>ed</w:t>
      </w:r>
      <w:r w:rsidR="007954B9" w:rsidRPr="00F95A1D">
        <w:rPr>
          <w:rFonts w:ascii="Aptos" w:hAnsi="Aptos" w:cs="Times New Roman"/>
          <w:sz w:val="24"/>
          <w:szCs w:val="24"/>
          <w:lang w:val="en-GB"/>
        </w:rPr>
        <w:t xml:space="preserve"> on </w:t>
      </w:r>
      <w:r w:rsidR="000D408F" w:rsidRPr="00F95A1D">
        <w:rPr>
          <w:rFonts w:ascii="Aptos" w:hAnsi="Aptos" w:cs="Times New Roman"/>
          <w:sz w:val="24"/>
          <w:szCs w:val="24"/>
          <w:lang w:val="en-GB"/>
        </w:rPr>
        <w:t xml:space="preserve">across generations. </w:t>
      </w:r>
      <w:r w:rsidR="00762E69" w:rsidRPr="00F95A1D">
        <w:rPr>
          <w:rFonts w:ascii="Aptos" w:hAnsi="Aptos" w:cs="Times New Roman"/>
          <w:sz w:val="24"/>
          <w:szCs w:val="24"/>
          <w:lang w:val="en-GB"/>
        </w:rPr>
        <w:t xml:space="preserve">In </w:t>
      </w:r>
      <w:r w:rsidR="00762E69" w:rsidRPr="00F95A1D">
        <w:rPr>
          <w:rFonts w:ascii="Aptos" w:hAnsi="Aptos" w:cs="Times New Roman"/>
          <w:sz w:val="24"/>
          <w:szCs w:val="24"/>
          <w:lang w:val="en-GB"/>
        </w:rPr>
        <w:fldChar w:fldCharType="begin"/>
      </w:r>
      <w:r w:rsidR="00762E69" w:rsidRPr="00F95A1D">
        <w:rPr>
          <w:rFonts w:ascii="Aptos" w:hAnsi="Aptos" w:cs="Times New Roman"/>
          <w:sz w:val="24"/>
          <w:szCs w:val="24"/>
          <w:lang w:val="en-GB"/>
        </w:rPr>
        <w:instrText xml:space="preserve"> ADDIN EN.CITE &lt;EndNote&gt;&lt;Cite AuthorYear="1"&gt;&lt;Author&gt;Larzelere&lt;/Author&gt;&lt;Year&gt;1980&lt;/Year&gt;&lt;RecNum&gt;681&lt;/RecNum&gt;&lt;DisplayText&gt;Larzelere and Huston (1980)&lt;/DisplayText&gt;&lt;record&gt;&lt;rec-number&gt;681&lt;/rec-number&gt;&lt;foreign-keys&gt;&lt;key app="EN" db-id="ttp29zs5vwzavpe2pdbpzrf6stv9pdeep2v9" timestamp="1743104037"&gt;681&lt;/key&gt;&lt;/foreign-keys&gt;&lt;ref-type name="Journal Article"&gt;17&lt;/ref-type&gt;&lt;contributors&gt;&lt;authors&gt;&lt;author&gt;Larzelere, Robert E&lt;/author&gt;&lt;author&gt;Huston, Ted L&lt;/author&gt;&lt;/authors&gt;&lt;/contributors&gt;&lt;titles&gt;&lt;title&gt;The dyadic trust scale: Toward understanding interpersonal trust in close relationships&lt;/title&gt;&lt;secondary-title&gt;Journal of Marriage and the Family&lt;/secondary-title&gt;&lt;/titles&gt;&lt;periodical&gt;&lt;full-title&gt;Journal of Marriage and the Family&lt;/full-title&gt;&lt;/periodical&gt;&lt;pages&gt;595-604&lt;/pages&gt;&lt;dates&gt;&lt;year&gt;1980&lt;/year&gt;&lt;/dates&gt;&lt;isbn&gt;0022-2445&lt;/isbn&gt;&lt;urls&gt;&lt;/urls&gt;&lt;/record&gt;&lt;/Cite&gt;&lt;/EndNote&gt;</w:instrText>
      </w:r>
      <w:r w:rsidR="00762E69" w:rsidRPr="00F95A1D">
        <w:rPr>
          <w:rFonts w:ascii="Aptos" w:hAnsi="Aptos" w:cs="Times New Roman"/>
          <w:sz w:val="24"/>
          <w:szCs w:val="24"/>
          <w:lang w:val="en-GB"/>
        </w:rPr>
        <w:fldChar w:fldCharType="separate"/>
      </w:r>
      <w:r w:rsidR="00762E69" w:rsidRPr="00F95A1D">
        <w:rPr>
          <w:rFonts w:ascii="Aptos" w:hAnsi="Aptos" w:cs="Times New Roman"/>
          <w:noProof/>
          <w:sz w:val="24"/>
          <w:szCs w:val="24"/>
          <w:lang w:val="en-GB"/>
        </w:rPr>
        <w:t>Larzelere and Huston (1980)</w:t>
      </w:r>
      <w:r w:rsidR="00762E69" w:rsidRPr="00F95A1D">
        <w:rPr>
          <w:rFonts w:ascii="Aptos" w:hAnsi="Aptos" w:cs="Times New Roman"/>
          <w:sz w:val="24"/>
          <w:szCs w:val="24"/>
          <w:lang w:val="en-GB"/>
        </w:rPr>
        <w:fldChar w:fldCharType="end"/>
      </w:r>
      <w:r w:rsidR="00762E69" w:rsidRPr="00F95A1D">
        <w:rPr>
          <w:rFonts w:ascii="Aptos" w:hAnsi="Aptos" w:cs="Times New Roman"/>
          <w:sz w:val="24"/>
          <w:szCs w:val="24"/>
          <w:lang w:val="en-GB"/>
        </w:rPr>
        <w:t xml:space="preserve"> as </w:t>
      </w:r>
      <w:r w:rsidR="002501C5" w:rsidRPr="00F95A1D">
        <w:rPr>
          <w:rFonts w:ascii="Aptos" w:hAnsi="Aptos" w:cs="Times New Roman"/>
          <w:sz w:val="24"/>
          <w:szCs w:val="24"/>
          <w:lang w:val="en-GB"/>
        </w:rPr>
        <w:t xml:space="preserve">presented by </w:t>
      </w:r>
      <w:r w:rsidR="002501C5" w:rsidRPr="00F95A1D">
        <w:rPr>
          <w:rFonts w:ascii="Aptos" w:hAnsi="Aptos" w:cs="Times New Roman"/>
          <w:sz w:val="24"/>
          <w:szCs w:val="24"/>
          <w:lang w:val="en-GB"/>
        </w:rPr>
        <w:fldChar w:fldCharType="begin"/>
      </w:r>
      <w:r w:rsidR="002501C5" w:rsidRPr="00F95A1D">
        <w:rPr>
          <w:rFonts w:ascii="Aptos" w:hAnsi="Aptos" w:cs="Times New Roman"/>
          <w:sz w:val="24"/>
          <w:szCs w:val="24"/>
          <w:lang w:val="en-GB"/>
        </w:rPr>
        <w:instrText xml:space="preserve"> ADDIN EN.CITE &lt;EndNote&gt;&lt;Cite AuthorYear="1"&gt;&lt;Author&gt;Kwon&lt;/Author&gt;&lt;Year&gt;2019&lt;/Year&gt;&lt;RecNum&gt;666&lt;/RecNum&gt;&lt;DisplayText&gt;Kwon (2019)&lt;/DisplayText&gt;&lt;record&gt;&lt;rec-number&gt;666&lt;/rec-number&gt;&lt;foreign-keys&gt;&lt;key app="EN" db-id="ttp29zs5vwzavpe2pdbpzrf6stv9pdeep2v9" timestamp="1742804972"&gt;666&lt;/key&gt;&lt;/foreign-keys&gt;&lt;ref-type name="Journal Article"&gt;17&lt;/ref-type&gt;&lt;contributors&gt;&lt;authors&gt;&lt;author&gt;Kwon, O Yul&lt;/author&gt;&lt;/authors&gt;&lt;/contributors&gt;&lt;titles&gt;&lt;title&gt;Social trust: its concepts, determinants, roles, and raising ways&lt;/title&gt;&lt;secondary-title&gt;Social trust and economic development&lt;/secondary-title&gt;&lt;/titles&gt;&lt;periodical&gt;&lt;full-title&gt;Social trust and economic development&lt;/full-title&gt;&lt;/periodical&gt;&lt;pages&gt;19-49&lt;/pages&gt;&lt;dates&gt;&lt;year&gt;2019&lt;/year&gt;&lt;/dates&gt;&lt;urls&gt;&lt;/urls&gt;&lt;/record&gt;&lt;/Cite&gt;&lt;/EndNote&gt;</w:instrText>
      </w:r>
      <w:r w:rsidR="002501C5" w:rsidRPr="00F95A1D">
        <w:rPr>
          <w:rFonts w:ascii="Aptos" w:hAnsi="Aptos" w:cs="Times New Roman"/>
          <w:sz w:val="24"/>
          <w:szCs w:val="24"/>
          <w:lang w:val="en-GB"/>
        </w:rPr>
        <w:fldChar w:fldCharType="separate"/>
      </w:r>
      <w:r w:rsidR="002501C5" w:rsidRPr="00F95A1D">
        <w:rPr>
          <w:rFonts w:ascii="Aptos" w:hAnsi="Aptos" w:cs="Times New Roman"/>
          <w:noProof/>
          <w:sz w:val="24"/>
          <w:szCs w:val="24"/>
          <w:lang w:val="en-GB"/>
        </w:rPr>
        <w:t>Kwon (2019)</w:t>
      </w:r>
      <w:r w:rsidR="002501C5" w:rsidRPr="00F95A1D">
        <w:rPr>
          <w:rFonts w:ascii="Aptos" w:hAnsi="Aptos" w:cs="Times New Roman"/>
          <w:sz w:val="24"/>
          <w:szCs w:val="24"/>
          <w:lang w:val="en-GB"/>
        </w:rPr>
        <w:fldChar w:fldCharType="end"/>
      </w:r>
      <w:r w:rsidR="002501C5" w:rsidRPr="00F95A1D">
        <w:rPr>
          <w:rFonts w:ascii="Aptos" w:hAnsi="Aptos" w:cs="Times New Roman"/>
          <w:sz w:val="24"/>
          <w:szCs w:val="24"/>
          <w:lang w:val="en-GB"/>
        </w:rPr>
        <w:t xml:space="preserve"> morally </w:t>
      </w:r>
      <w:r w:rsidR="000F0D9A" w:rsidRPr="00F95A1D">
        <w:rPr>
          <w:rFonts w:ascii="Aptos" w:hAnsi="Aptos" w:cs="Times New Roman"/>
          <w:sz w:val="24"/>
          <w:szCs w:val="24"/>
          <w:lang w:val="en-GB"/>
        </w:rPr>
        <w:t xml:space="preserve">based trust is associated with </w:t>
      </w:r>
      <w:r w:rsidR="000D408F" w:rsidRPr="00F95A1D">
        <w:rPr>
          <w:rFonts w:ascii="Aptos" w:hAnsi="Aptos" w:cs="Poppins"/>
          <w:color w:val="18110A"/>
          <w:sz w:val="24"/>
          <w:szCs w:val="24"/>
          <w:shd w:val="clear" w:color="auto" w:fill="FFFFFF"/>
          <w:lang w:val="en-GB"/>
        </w:rPr>
        <w:t>optimism, honesty, cooperation, reciprocation, respect, and benevolence</w:t>
      </w:r>
      <w:r w:rsidR="000F0D9A" w:rsidRPr="00F95A1D">
        <w:rPr>
          <w:rFonts w:ascii="Aptos" w:hAnsi="Aptos" w:cs="Poppins"/>
          <w:color w:val="18110A"/>
          <w:sz w:val="24"/>
          <w:szCs w:val="24"/>
          <w:shd w:val="clear" w:color="auto" w:fill="FFFFFF"/>
          <w:lang w:val="en-GB"/>
        </w:rPr>
        <w:t xml:space="preserve"> personal characteristics</w:t>
      </w:r>
      <w:r w:rsidR="00420090" w:rsidRPr="00F95A1D">
        <w:rPr>
          <w:rFonts w:ascii="Aptos" w:hAnsi="Aptos" w:cs="Poppins"/>
          <w:color w:val="18110A"/>
          <w:sz w:val="24"/>
          <w:szCs w:val="24"/>
          <w:shd w:val="clear" w:color="auto" w:fill="FFFFFF"/>
          <w:lang w:val="en-GB"/>
        </w:rPr>
        <w:t xml:space="preserve">. </w:t>
      </w:r>
      <w:r w:rsidR="00DD41D8" w:rsidRPr="00F95A1D">
        <w:rPr>
          <w:rFonts w:ascii="Aptos" w:hAnsi="Aptos" w:cs="Poppins"/>
          <w:color w:val="18110A"/>
          <w:sz w:val="24"/>
          <w:szCs w:val="24"/>
          <w:shd w:val="clear" w:color="auto" w:fill="FFFFFF"/>
          <w:lang w:val="en-GB"/>
        </w:rPr>
        <w:t xml:space="preserve">The second theory is </w:t>
      </w:r>
      <w:r w:rsidR="006356B0" w:rsidRPr="00F95A1D">
        <w:rPr>
          <w:rFonts w:ascii="Aptos" w:hAnsi="Aptos" w:cs="Poppins"/>
          <w:color w:val="18110A"/>
          <w:sz w:val="24"/>
          <w:szCs w:val="24"/>
          <w:shd w:val="clear" w:color="auto" w:fill="FFFFFF"/>
          <w:lang w:val="en-GB"/>
        </w:rPr>
        <w:t>based on</w:t>
      </w:r>
      <w:r w:rsidR="00DD41D8" w:rsidRPr="00F95A1D">
        <w:rPr>
          <w:rFonts w:ascii="Aptos" w:hAnsi="Aptos" w:cs="Poppins"/>
          <w:color w:val="18110A"/>
          <w:sz w:val="24"/>
          <w:szCs w:val="24"/>
          <w:shd w:val="clear" w:color="auto" w:fill="FFFFFF"/>
          <w:lang w:val="en-GB"/>
        </w:rPr>
        <w:t xml:space="preserve"> experience</w:t>
      </w:r>
      <w:r w:rsidR="006356B0" w:rsidRPr="00F95A1D">
        <w:rPr>
          <w:rFonts w:ascii="Aptos" w:hAnsi="Aptos" w:cs="Poppins"/>
          <w:color w:val="18110A"/>
          <w:sz w:val="24"/>
          <w:szCs w:val="24"/>
          <w:shd w:val="clear" w:color="auto" w:fill="FFFFFF"/>
          <w:lang w:val="en-GB"/>
        </w:rPr>
        <w:t xml:space="preserve"> or societ</w:t>
      </w:r>
      <w:r w:rsidR="00CD7F8B" w:rsidRPr="00F95A1D">
        <w:rPr>
          <w:rFonts w:ascii="Aptos" w:hAnsi="Aptos" w:cs="Poppins"/>
          <w:color w:val="18110A"/>
          <w:sz w:val="24"/>
          <w:szCs w:val="24"/>
          <w:shd w:val="clear" w:color="auto" w:fill="FFFFFF"/>
          <w:lang w:val="en-GB"/>
        </w:rPr>
        <w:t>al</w:t>
      </w:r>
      <w:r w:rsidR="006356B0" w:rsidRPr="00F95A1D">
        <w:rPr>
          <w:rFonts w:ascii="Aptos" w:hAnsi="Aptos" w:cs="Poppins"/>
          <w:color w:val="18110A"/>
          <w:sz w:val="24"/>
          <w:szCs w:val="24"/>
          <w:shd w:val="clear" w:color="auto" w:fill="FFFFFF"/>
          <w:lang w:val="en-GB"/>
        </w:rPr>
        <w:t xml:space="preserve"> factors. As one grows up, </w:t>
      </w:r>
      <w:r w:rsidR="00844E0A" w:rsidRPr="00F95A1D">
        <w:rPr>
          <w:rFonts w:ascii="Aptos" w:hAnsi="Aptos" w:cs="Poppins"/>
          <w:color w:val="18110A"/>
          <w:sz w:val="24"/>
          <w:szCs w:val="24"/>
          <w:shd w:val="clear" w:color="auto" w:fill="FFFFFF"/>
          <w:lang w:val="en-GB"/>
        </w:rPr>
        <w:t xml:space="preserve">people encounter </w:t>
      </w:r>
      <w:r w:rsidR="00765959" w:rsidRPr="00F95A1D">
        <w:rPr>
          <w:rFonts w:ascii="Aptos" w:hAnsi="Aptos" w:cs="Poppins"/>
          <w:color w:val="18110A"/>
          <w:sz w:val="24"/>
          <w:szCs w:val="24"/>
          <w:shd w:val="clear" w:color="auto" w:fill="FFFFFF"/>
          <w:lang w:val="en-GB"/>
        </w:rPr>
        <w:t>and experience different econo</w:t>
      </w:r>
      <w:r w:rsidR="00FF5DF2" w:rsidRPr="00F95A1D">
        <w:rPr>
          <w:rFonts w:ascii="Aptos" w:hAnsi="Aptos" w:cs="Poppins"/>
          <w:color w:val="18110A"/>
          <w:sz w:val="24"/>
          <w:szCs w:val="24"/>
          <w:shd w:val="clear" w:color="auto" w:fill="FFFFFF"/>
          <w:lang w:val="en-GB"/>
        </w:rPr>
        <w:t>mic, social and environmental</w:t>
      </w:r>
      <w:r w:rsidR="00CD7F8B" w:rsidRPr="00F95A1D">
        <w:rPr>
          <w:rFonts w:ascii="Aptos" w:hAnsi="Aptos" w:cs="Poppins"/>
          <w:color w:val="18110A"/>
          <w:sz w:val="24"/>
          <w:szCs w:val="24"/>
          <w:shd w:val="clear" w:color="auto" w:fill="FFFFFF"/>
          <w:lang w:val="en-GB"/>
        </w:rPr>
        <w:t>,</w:t>
      </w:r>
      <w:r w:rsidR="002C4AA3" w:rsidRPr="00F95A1D">
        <w:rPr>
          <w:rFonts w:ascii="Aptos" w:hAnsi="Aptos" w:cs="Poppins"/>
          <w:color w:val="18110A"/>
          <w:sz w:val="24"/>
          <w:szCs w:val="24"/>
          <w:shd w:val="clear" w:color="auto" w:fill="FFFFFF"/>
          <w:lang w:val="en-GB"/>
        </w:rPr>
        <w:t xml:space="preserve"> and governance factors</w:t>
      </w:r>
      <w:r w:rsidR="00265788" w:rsidRPr="00F95A1D">
        <w:rPr>
          <w:rFonts w:ascii="Aptos" w:hAnsi="Aptos" w:cs="Poppins"/>
          <w:color w:val="18110A"/>
          <w:sz w:val="24"/>
          <w:szCs w:val="24"/>
          <w:shd w:val="clear" w:color="auto" w:fill="FFFFFF"/>
          <w:lang w:val="en-GB"/>
        </w:rPr>
        <w:t xml:space="preserve">. </w:t>
      </w:r>
      <w:r w:rsidR="00E26E5B" w:rsidRPr="00F95A1D">
        <w:rPr>
          <w:rFonts w:ascii="Aptos" w:hAnsi="Aptos" w:cs="Poppins"/>
          <w:color w:val="18110A"/>
          <w:sz w:val="24"/>
          <w:szCs w:val="24"/>
          <w:shd w:val="clear" w:color="auto" w:fill="FFFFFF"/>
          <w:lang w:val="en-GB"/>
        </w:rPr>
        <w:t xml:space="preserve">Therefore, the </w:t>
      </w:r>
      <w:r w:rsidR="00091FA4" w:rsidRPr="00F95A1D">
        <w:rPr>
          <w:rFonts w:ascii="Aptos" w:hAnsi="Aptos" w:cs="Poppins"/>
          <w:color w:val="18110A"/>
          <w:sz w:val="24"/>
          <w:szCs w:val="24"/>
          <w:shd w:val="clear" w:color="auto" w:fill="FFFFFF"/>
          <w:lang w:val="en-GB"/>
        </w:rPr>
        <w:t xml:space="preserve">intrinsic </w:t>
      </w:r>
      <w:r w:rsidR="00901E4C" w:rsidRPr="00F95A1D">
        <w:rPr>
          <w:rFonts w:ascii="Aptos" w:hAnsi="Aptos" w:cs="Poppins"/>
          <w:color w:val="18110A"/>
          <w:sz w:val="24"/>
          <w:szCs w:val="24"/>
          <w:shd w:val="clear" w:color="auto" w:fill="FFFFFF"/>
          <w:lang w:val="en-GB"/>
        </w:rPr>
        <w:t xml:space="preserve">social trust </w:t>
      </w:r>
      <w:r w:rsidR="00091FA4" w:rsidRPr="00F95A1D">
        <w:rPr>
          <w:rFonts w:ascii="Aptos" w:hAnsi="Aptos" w:cs="Poppins"/>
          <w:color w:val="18110A"/>
          <w:sz w:val="24"/>
          <w:szCs w:val="24"/>
          <w:shd w:val="clear" w:color="auto" w:fill="FFFFFF"/>
          <w:lang w:val="en-GB"/>
        </w:rPr>
        <w:t xml:space="preserve">shapes the way people trust </w:t>
      </w:r>
      <w:r w:rsidR="00786534" w:rsidRPr="00F95A1D">
        <w:rPr>
          <w:rFonts w:ascii="Aptos" w:hAnsi="Aptos" w:cs="Poppins"/>
          <w:color w:val="18110A"/>
          <w:sz w:val="24"/>
          <w:szCs w:val="24"/>
          <w:shd w:val="clear" w:color="auto" w:fill="FFFFFF"/>
          <w:lang w:val="en-GB"/>
        </w:rPr>
        <w:t>those within their circles (in-group) and strangers (out-group)</w:t>
      </w:r>
      <w:r w:rsidR="000647E3" w:rsidRPr="00F95A1D">
        <w:rPr>
          <w:rFonts w:ascii="Aptos" w:hAnsi="Aptos" w:cs="Poppins"/>
          <w:color w:val="18110A"/>
          <w:sz w:val="24"/>
          <w:szCs w:val="24"/>
          <w:shd w:val="clear" w:color="auto" w:fill="FFFFFF"/>
          <w:lang w:val="en-GB"/>
        </w:rPr>
        <w:t xml:space="preserve">. </w:t>
      </w:r>
    </w:p>
    <w:p w14:paraId="70A7405F" w14:textId="77777777" w:rsidR="0060353C" w:rsidRPr="00F95A1D" w:rsidRDefault="0060353C" w:rsidP="0060353C">
      <w:pPr>
        <w:jc w:val="both"/>
        <w:rPr>
          <w:rFonts w:ascii="Aptos" w:hAnsi="Aptos" w:cs="Times New Roman"/>
          <w:sz w:val="24"/>
          <w:szCs w:val="24"/>
          <w:lang w:val="en-GB"/>
        </w:rPr>
      </w:pPr>
      <w:r w:rsidRPr="00F95A1D">
        <w:rPr>
          <w:rFonts w:ascii="Aptos" w:hAnsi="Aptos" w:cs="Times New Roman"/>
          <w:sz w:val="24"/>
          <w:szCs w:val="24"/>
          <w:lang w:val="en-GB"/>
        </w:rPr>
        <w:t xml:space="preserve">Figure 1: Social trust and individual or household decisions </w:t>
      </w:r>
    </w:p>
    <w:p w14:paraId="2A8CC73A" w14:textId="15B6737E" w:rsidR="004D53D8" w:rsidRPr="00F95A1D" w:rsidRDefault="002C7507" w:rsidP="00B6448B">
      <w:pPr>
        <w:jc w:val="both"/>
        <w:rPr>
          <w:rFonts w:ascii="Aptos" w:hAnsi="Aptos" w:cs="Poppins"/>
          <w:color w:val="18110A"/>
          <w:sz w:val="24"/>
          <w:szCs w:val="24"/>
          <w:shd w:val="clear" w:color="auto" w:fill="FFFFFF"/>
          <w:lang w:val="en-GB"/>
        </w:rPr>
      </w:pPr>
      <w:r w:rsidRPr="00F95A1D">
        <w:rPr>
          <w:rFonts w:ascii="Aptos" w:hAnsi="Aptos" w:cs="Poppins"/>
          <w:color w:val="18110A"/>
          <w:sz w:val="24"/>
          <w:szCs w:val="24"/>
          <w:shd w:val="clear" w:color="auto" w:fill="FFFFFF"/>
          <w:lang w:val="en-GB"/>
        </w:rPr>
        <w:t xml:space="preserve">The </w:t>
      </w:r>
      <w:r w:rsidR="009C02DA" w:rsidRPr="00F95A1D">
        <w:rPr>
          <w:rFonts w:ascii="Aptos" w:hAnsi="Aptos" w:cs="Poppins"/>
          <w:color w:val="18110A"/>
          <w:sz w:val="24"/>
          <w:szCs w:val="24"/>
          <w:shd w:val="clear" w:color="auto" w:fill="FFFFFF"/>
          <w:lang w:val="en-GB"/>
        </w:rPr>
        <w:t>in-group and out-group trust</w:t>
      </w:r>
      <w:r w:rsidRPr="00F95A1D">
        <w:rPr>
          <w:rFonts w:ascii="Aptos" w:hAnsi="Aptos" w:cs="Poppins"/>
          <w:color w:val="18110A"/>
          <w:sz w:val="24"/>
          <w:szCs w:val="24"/>
          <w:shd w:val="clear" w:color="auto" w:fill="FFFFFF"/>
          <w:lang w:val="en-GB"/>
        </w:rPr>
        <w:t xml:space="preserve">, thus influences the observed individual or household decisions. </w:t>
      </w:r>
      <w:r w:rsidR="00D0186A" w:rsidRPr="00F95A1D">
        <w:rPr>
          <w:rFonts w:ascii="Aptos" w:hAnsi="Aptos" w:cs="Poppins"/>
          <w:color w:val="18110A"/>
          <w:sz w:val="24"/>
          <w:szCs w:val="24"/>
          <w:shd w:val="clear" w:color="auto" w:fill="FFFFFF"/>
          <w:lang w:val="en-GB"/>
        </w:rPr>
        <w:t>Related to the experienc</w:t>
      </w:r>
      <w:r w:rsidR="00C7724F" w:rsidRPr="00F95A1D">
        <w:rPr>
          <w:rFonts w:ascii="Aptos" w:hAnsi="Aptos" w:cs="Poppins"/>
          <w:color w:val="18110A"/>
          <w:sz w:val="24"/>
          <w:szCs w:val="24"/>
          <w:shd w:val="clear" w:color="auto" w:fill="FFFFFF"/>
          <w:lang w:val="en-GB"/>
        </w:rPr>
        <w:t>e theory, people also develop economic preferences</w:t>
      </w:r>
      <w:r w:rsidR="003D0904" w:rsidRPr="00F95A1D">
        <w:rPr>
          <w:rFonts w:ascii="Aptos" w:hAnsi="Aptos" w:cs="Poppins"/>
          <w:color w:val="18110A"/>
          <w:sz w:val="24"/>
          <w:szCs w:val="24"/>
          <w:shd w:val="clear" w:color="auto" w:fill="FFFFFF"/>
          <w:lang w:val="en-GB"/>
        </w:rPr>
        <w:t xml:space="preserve"> like risk</w:t>
      </w:r>
      <w:r w:rsidR="00C557ED" w:rsidRPr="00F95A1D">
        <w:rPr>
          <w:rFonts w:ascii="Aptos" w:hAnsi="Aptos" w:cs="Poppins"/>
          <w:color w:val="18110A"/>
          <w:sz w:val="24"/>
          <w:szCs w:val="24"/>
          <w:shd w:val="clear" w:color="auto" w:fill="FFFFFF"/>
          <w:lang w:val="en-GB"/>
        </w:rPr>
        <w:t>,</w:t>
      </w:r>
      <w:r w:rsidR="00C7724F" w:rsidRPr="00F95A1D">
        <w:rPr>
          <w:rFonts w:ascii="Aptos" w:hAnsi="Aptos" w:cs="Poppins"/>
          <w:color w:val="18110A"/>
          <w:sz w:val="24"/>
          <w:szCs w:val="24"/>
          <w:shd w:val="clear" w:color="auto" w:fill="FFFFFF"/>
          <w:lang w:val="en-GB"/>
        </w:rPr>
        <w:t xml:space="preserve"> </w:t>
      </w:r>
      <w:r w:rsidR="002D2F7F" w:rsidRPr="00F95A1D">
        <w:rPr>
          <w:rFonts w:ascii="Aptos" w:hAnsi="Aptos" w:cs="Poppins"/>
          <w:color w:val="18110A"/>
          <w:sz w:val="24"/>
          <w:szCs w:val="24"/>
          <w:shd w:val="clear" w:color="auto" w:fill="FFFFFF"/>
          <w:lang w:val="en-GB"/>
        </w:rPr>
        <w:t xml:space="preserve">that relate </w:t>
      </w:r>
      <w:r w:rsidR="00CD7F8B" w:rsidRPr="00F95A1D">
        <w:rPr>
          <w:rFonts w:ascii="Aptos" w:hAnsi="Aptos" w:cs="Poppins"/>
          <w:color w:val="18110A"/>
          <w:sz w:val="24"/>
          <w:szCs w:val="24"/>
          <w:shd w:val="clear" w:color="auto" w:fill="FFFFFF"/>
          <w:lang w:val="en-GB"/>
        </w:rPr>
        <w:t>to</w:t>
      </w:r>
      <w:r w:rsidR="002D2F7F" w:rsidRPr="00F95A1D">
        <w:rPr>
          <w:rFonts w:ascii="Aptos" w:hAnsi="Aptos" w:cs="Poppins"/>
          <w:color w:val="18110A"/>
          <w:sz w:val="24"/>
          <w:szCs w:val="24"/>
          <w:shd w:val="clear" w:color="auto" w:fill="FFFFFF"/>
          <w:lang w:val="en-GB"/>
        </w:rPr>
        <w:t xml:space="preserve"> social </w:t>
      </w:r>
      <w:r w:rsidR="00954A52" w:rsidRPr="00F95A1D">
        <w:rPr>
          <w:rFonts w:ascii="Aptos" w:hAnsi="Aptos" w:cs="Poppins"/>
          <w:color w:val="18110A"/>
          <w:sz w:val="24"/>
          <w:szCs w:val="24"/>
          <w:shd w:val="clear" w:color="auto" w:fill="FFFFFF"/>
          <w:lang w:val="en-GB"/>
        </w:rPr>
        <w:t>preferences like social trust</w:t>
      </w:r>
      <w:r w:rsidR="00C557ED" w:rsidRPr="00F95A1D">
        <w:rPr>
          <w:rFonts w:ascii="Aptos" w:hAnsi="Aptos" w:cs="Poppins"/>
          <w:color w:val="18110A"/>
          <w:sz w:val="24"/>
          <w:szCs w:val="24"/>
          <w:shd w:val="clear" w:color="auto" w:fill="FFFFFF"/>
          <w:lang w:val="en-GB"/>
        </w:rPr>
        <w:t>,</w:t>
      </w:r>
      <w:r w:rsidR="00954A52" w:rsidRPr="00F95A1D">
        <w:rPr>
          <w:rFonts w:ascii="Aptos" w:hAnsi="Aptos" w:cs="Poppins"/>
          <w:color w:val="18110A"/>
          <w:sz w:val="24"/>
          <w:szCs w:val="24"/>
          <w:shd w:val="clear" w:color="auto" w:fill="FFFFFF"/>
          <w:lang w:val="en-GB"/>
        </w:rPr>
        <w:t xml:space="preserve"> </w:t>
      </w:r>
      <w:r w:rsidR="00CD7F8B" w:rsidRPr="00F95A1D">
        <w:rPr>
          <w:rFonts w:ascii="Aptos" w:hAnsi="Aptos" w:cs="Poppins"/>
          <w:color w:val="18110A"/>
          <w:sz w:val="24"/>
          <w:szCs w:val="24"/>
          <w:shd w:val="clear" w:color="auto" w:fill="FFFFFF"/>
          <w:lang w:val="en-GB"/>
        </w:rPr>
        <w:t xml:space="preserve">which </w:t>
      </w:r>
      <w:r w:rsidR="00954A52" w:rsidRPr="00F95A1D">
        <w:rPr>
          <w:rFonts w:ascii="Aptos" w:hAnsi="Aptos" w:cs="Poppins"/>
          <w:color w:val="18110A"/>
          <w:sz w:val="24"/>
          <w:szCs w:val="24"/>
          <w:shd w:val="clear" w:color="auto" w:fill="FFFFFF"/>
          <w:lang w:val="en-GB"/>
        </w:rPr>
        <w:t>also influence indiv</w:t>
      </w:r>
      <w:r w:rsidR="00196369" w:rsidRPr="00F95A1D">
        <w:rPr>
          <w:rFonts w:ascii="Aptos" w:hAnsi="Aptos" w:cs="Poppins"/>
          <w:color w:val="18110A"/>
          <w:sz w:val="24"/>
          <w:szCs w:val="24"/>
          <w:shd w:val="clear" w:color="auto" w:fill="FFFFFF"/>
          <w:lang w:val="en-GB"/>
        </w:rPr>
        <w:t xml:space="preserve">idual </w:t>
      </w:r>
      <w:r w:rsidR="00FA378F" w:rsidRPr="00F95A1D">
        <w:rPr>
          <w:rFonts w:ascii="Aptos" w:hAnsi="Aptos" w:cs="Poppins"/>
          <w:color w:val="18110A"/>
          <w:sz w:val="24"/>
          <w:szCs w:val="24"/>
          <w:shd w:val="clear" w:color="auto" w:fill="FFFFFF"/>
          <w:lang w:val="en-GB"/>
        </w:rPr>
        <w:t>or household decisions</w:t>
      </w:r>
      <w:r w:rsidR="009839A6" w:rsidRPr="00F95A1D">
        <w:rPr>
          <w:rFonts w:ascii="Aptos" w:hAnsi="Aptos" w:cs="Poppins"/>
          <w:color w:val="18110A"/>
          <w:sz w:val="24"/>
          <w:szCs w:val="24"/>
          <w:shd w:val="clear" w:color="auto" w:fill="FFFFFF"/>
          <w:lang w:val="en-GB"/>
        </w:rPr>
        <w:t xml:space="preserve"> </w:t>
      </w:r>
      <w:r w:rsidR="009839A6" w:rsidRPr="00F95A1D">
        <w:rPr>
          <w:rFonts w:ascii="Aptos" w:hAnsi="Aptos" w:cs="Poppins"/>
          <w:color w:val="18110A"/>
          <w:sz w:val="24"/>
          <w:szCs w:val="24"/>
          <w:shd w:val="clear" w:color="auto" w:fill="FFFFFF"/>
          <w:lang w:val="en-GB"/>
        </w:rPr>
        <w:fldChar w:fldCharType="begin"/>
      </w:r>
      <w:r w:rsidR="009839A6" w:rsidRPr="00F95A1D">
        <w:rPr>
          <w:rFonts w:ascii="Aptos" w:hAnsi="Aptos" w:cs="Poppins"/>
          <w:color w:val="18110A"/>
          <w:sz w:val="24"/>
          <w:szCs w:val="24"/>
          <w:shd w:val="clear" w:color="auto" w:fill="FFFFFF"/>
          <w:lang w:val="en-GB"/>
        </w:rPr>
        <w:instrText xml:space="preserve"> ADDIN EN.CITE &lt;EndNote&gt;&lt;Cite&gt;&lt;Author&gt;Holden&lt;/Author&gt;&lt;Year&gt;2021&lt;/Year&gt;&lt;RecNum&gt;680&lt;/RecNum&gt;&lt;DisplayText&gt;(Holden &amp;amp; Tilahun, 2021)&lt;/DisplayText&gt;&lt;record&gt;&lt;rec-number&gt;680&lt;/rec-number&gt;&lt;foreign-keys&gt;&lt;key app="EN" db-id="ttp29zs5vwzavpe2pdbpzrf6stv9pdeep2v9" timestamp="1743076512"&gt;680&lt;/key&gt;&lt;/foreign-keys&gt;&lt;ref-type name="Journal Article"&gt;17&lt;/ref-type&gt;&lt;contributors&gt;&lt;authors&gt;&lt;author&gt;Holden, Stein T&lt;/author&gt;&lt;author&gt;Tilahun, Mesfin&lt;/author&gt;&lt;/authors&gt;&lt;/contributors&gt;&lt;titles&gt;&lt;title&gt;Preferences, trust, and performance in youth business groups&lt;/title&gt;&lt;secondary-title&gt;Plos one&lt;/secondary-title&gt;&lt;/titles&gt;&lt;periodical&gt;&lt;full-title&gt;Plos one&lt;/full-title&gt;&lt;/periodical&gt;&lt;pages&gt;e0257637&lt;/pages&gt;&lt;volume&gt;16&lt;/volume&gt;&lt;number&gt;9&lt;/number&gt;&lt;dates&gt;&lt;year&gt;2021&lt;/year&gt;&lt;/dates&gt;&lt;isbn&gt;1932-6203&lt;/isbn&gt;&lt;urls&gt;&lt;/urls&gt;&lt;/record&gt;&lt;/Cite&gt;&lt;/EndNote&gt;</w:instrText>
      </w:r>
      <w:r w:rsidR="009839A6" w:rsidRPr="00F95A1D">
        <w:rPr>
          <w:rFonts w:ascii="Aptos" w:hAnsi="Aptos" w:cs="Poppins"/>
          <w:color w:val="18110A"/>
          <w:sz w:val="24"/>
          <w:szCs w:val="24"/>
          <w:shd w:val="clear" w:color="auto" w:fill="FFFFFF"/>
          <w:lang w:val="en-GB"/>
        </w:rPr>
        <w:fldChar w:fldCharType="separate"/>
      </w:r>
      <w:r w:rsidR="009839A6" w:rsidRPr="00F95A1D">
        <w:rPr>
          <w:rFonts w:ascii="Aptos" w:hAnsi="Aptos" w:cs="Poppins"/>
          <w:noProof/>
          <w:color w:val="18110A"/>
          <w:sz w:val="24"/>
          <w:szCs w:val="24"/>
          <w:shd w:val="clear" w:color="auto" w:fill="FFFFFF"/>
          <w:lang w:val="en-GB"/>
        </w:rPr>
        <w:t>(Holden &amp; Tilahun, 2021)</w:t>
      </w:r>
      <w:r w:rsidR="009839A6" w:rsidRPr="00F95A1D">
        <w:rPr>
          <w:rFonts w:ascii="Aptos" w:hAnsi="Aptos" w:cs="Poppins"/>
          <w:color w:val="18110A"/>
          <w:sz w:val="24"/>
          <w:szCs w:val="24"/>
          <w:shd w:val="clear" w:color="auto" w:fill="FFFFFF"/>
          <w:lang w:val="en-GB"/>
        </w:rPr>
        <w:fldChar w:fldCharType="end"/>
      </w:r>
      <w:r w:rsidR="00FA378F" w:rsidRPr="00F95A1D">
        <w:rPr>
          <w:rFonts w:ascii="Aptos" w:hAnsi="Aptos" w:cs="Poppins"/>
          <w:color w:val="18110A"/>
          <w:sz w:val="24"/>
          <w:szCs w:val="24"/>
          <w:shd w:val="clear" w:color="auto" w:fill="FFFFFF"/>
          <w:lang w:val="en-GB"/>
        </w:rPr>
        <w:t>.</w:t>
      </w:r>
      <w:r w:rsidR="001C18B3" w:rsidRPr="00F95A1D">
        <w:rPr>
          <w:rFonts w:ascii="Aptos" w:hAnsi="Aptos" w:cs="Poppins"/>
          <w:color w:val="18110A"/>
          <w:sz w:val="24"/>
          <w:szCs w:val="24"/>
          <w:shd w:val="clear" w:color="auto" w:fill="FFFFFF"/>
          <w:lang w:val="en-GB"/>
        </w:rPr>
        <w:t xml:space="preserve"> </w:t>
      </w:r>
      <w:r w:rsidR="00C557ED" w:rsidRPr="00F95A1D">
        <w:rPr>
          <w:rFonts w:ascii="Aptos" w:hAnsi="Aptos" w:cs="Poppins"/>
          <w:color w:val="18110A"/>
          <w:sz w:val="24"/>
          <w:szCs w:val="24"/>
          <w:shd w:val="clear" w:color="auto" w:fill="FFFFFF"/>
          <w:lang w:val="en-GB"/>
        </w:rPr>
        <w:t>In this paper, o</w:t>
      </w:r>
      <w:r w:rsidR="001C18B3" w:rsidRPr="00F95A1D">
        <w:rPr>
          <w:rFonts w:ascii="Aptos" w:hAnsi="Aptos" w:cs="Poppins"/>
          <w:color w:val="18110A"/>
          <w:sz w:val="24"/>
          <w:szCs w:val="24"/>
          <w:shd w:val="clear" w:color="auto" w:fill="FFFFFF"/>
          <w:lang w:val="en-GB"/>
        </w:rPr>
        <w:t xml:space="preserve">ur focus is on the consumption </w:t>
      </w:r>
      <w:r w:rsidR="00375214" w:rsidRPr="00F95A1D">
        <w:rPr>
          <w:rFonts w:ascii="Aptos" w:hAnsi="Aptos" w:cs="Poppins"/>
          <w:color w:val="18110A"/>
          <w:sz w:val="24"/>
          <w:szCs w:val="24"/>
          <w:shd w:val="clear" w:color="auto" w:fill="FFFFFF"/>
          <w:lang w:val="en-GB"/>
        </w:rPr>
        <w:t xml:space="preserve">expenditure </w:t>
      </w:r>
      <w:r w:rsidR="001C18B3" w:rsidRPr="00F95A1D">
        <w:rPr>
          <w:rFonts w:ascii="Aptos" w:hAnsi="Aptos" w:cs="Poppins"/>
          <w:color w:val="18110A"/>
          <w:sz w:val="24"/>
          <w:szCs w:val="24"/>
          <w:shd w:val="clear" w:color="auto" w:fill="FFFFFF"/>
          <w:lang w:val="en-GB"/>
        </w:rPr>
        <w:t>decision</w:t>
      </w:r>
      <w:r w:rsidR="00375214" w:rsidRPr="00F95A1D">
        <w:rPr>
          <w:rFonts w:ascii="Aptos" w:hAnsi="Aptos" w:cs="Poppins"/>
          <w:color w:val="18110A"/>
          <w:sz w:val="24"/>
          <w:szCs w:val="24"/>
          <w:shd w:val="clear" w:color="auto" w:fill="FFFFFF"/>
          <w:lang w:val="en-GB"/>
        </w:rPr>
        <w:t>s</w:t>
      </w:r>
      <w:r w:rsidR="001C18B3" w:rsidRPr="00F95A1D">
        <w:rPr>
          <w:rFonts w:ascii="Aptos" w:hAnsi="Aptos" w:cs="Poppins"/>
          <w:color w:val="18110A"/>
          <w:sz w:val="24"/>
          <w:szCs w:val="24"/>
          <w:shd w:val="clear" w:color="auto" w:fill="FFFFFF"/>
          <w:lang w:val="en-GB"/>
        </w:rPr>
        <w:t xml:space="preserve"> </w:t>
      </w:r>
      <w:r w:rsidR="004C6AAD" w:rsidRPr="00F95A1D">
        <w:rPr>
          <w:rFonts w:ascii="Aptos" w:hAnsi="Aptos" w:cs="Poppins"/>
          <w:color w:val="18110A"/>
          <w:sz w:val="24"/>
          <w:szCs w:val="24"/>
          <w:shd w:val="clear" w:color="auto" w:fill="FFFFFF"/>
          <w:lang w:val="en-GB"/>
        </w:rPr>
        <w:t xml:space="preserve">of OFSP and QPM among rural households in selected districts of Malawi. </w:t>
      </w:r>
      <w:r w:rsidR="004F3BFE" w:rsidRPr="00F95A1D">
        <w:rPr>
          <w:rFonts w:ascii="Aptos" w:hAnsi="Aptos" w:cs="Poppins"/>
          <w:color w:val="18110A"/>
          <w:sz w:val="24"/>
          <w:szCs w:val="24"/>
          <w:shd w:val="clear" w:color="auto" w:fill="FFFFFF"/>
          <w:lang w:val="en-GB"/>
        </w:rPr>
        <w:t xml:space="preserve">We elicit the </w:t>
      </w:r>
      <w:r w:rsidR="006C047A" w:rsidRPr="00F95A1D">
        <w:rPr>
          <w:rFonts w:ascii="Aptos" w:hAnsi="Aptos" w:cs="Poppins"/>
          <w:color w:val="18110A"/>
          <w:sz w:val="24"/>
          <w:szCs w:val="24"/>
          <w:shd w:val="clear" w:color="auto" w:fill="FFFFFF"/>
          <w:lang w:val="en-GB"/>
        </w:rPr>
        <w:t xml:space="preserve">individual social trust of </w:t>
      </w:r>
      <w:r w:rsidR="00CD7F8B" w:rsidRPr="00F95A1D">
        <w:rPr>
          <w:rFonts w:ascii="Aptos" w:hAnsi="Aptos" w:cs="Poppins"/>
          <w:color w:val="18110A"/>
          <w:sz w:val="24"/>
          <w:szCs w:val="24"/>
          <w:shd w:val="clear" w:color="auto" w:fill="FFFFFF"/>
          <w:lang w:val="en-GB"/>
        </w:rPr>
        <w:t xml:space="preserve">the </w:t>
      </w:r>
      <w:r w:rsidR="006C047A" w:rsidRPr="00F95A1D">
        <w:rPr>
          <w:rFonts w:ascii="Aptos" w:hAnsi="Aptos" w:cs="Poppins"/>
          <w:color w:val="18110A"/>
          <w:sz w:val="24"/>
          <w:szCs w:val="24"/>
          <w:shd w:val="clear" w:color="auto" w:fill="FFFFFF"/>
          <w:lang w:val="en-GB"/>
        </w:rPr>
        <w:t xml:space="preserve">household head or spouse to assess how such </w:t>
      </w:r>
      <w:r w:rsidR="00E818B3" w:rsidRPr="00F95A1D">
        <w:rPr>
          <w:rFonts w:ascii="Aptos" w:hAnsi="Aptos" w:cs="Poppins"/>
          <w:color w:val="18110A"/>
          <w:sz w:val="24"/>
          <w:szCs w:val="24"/>
          <w:shd w:val="clear" w:color="auto" w:fill="FFFFFF"/>
          <w:lang w:val="en-GB"/>
        </w:rPr>
        <w:t xml:space="preserve">in-group and out-group trust affects </w:t>
      </w:r>
      <w:r w:rsidR="00D70D6E" w:rsidRPr="00F95A1D">
        <w:rPr>
          <w:rFonts w:ascii="Aptos" w:hAnsi="Aptos" w:cs="Poppins"/>
          <w:color w:val="18110A"/>
          <w:sz w:val="24"/>
          <w:szCs w:val="24"/>
          <w:shd w:val="clear" w:color="auto" w:fill="FFFFFF"/>
          <w:lang w:val="en-GB"/>
        </w:rPr>
        <w:t xml:space="preserve">consumption decisions. </w:t>
      </w:r>
      <w:r w:rsidR="00214F60" w:rsidRPr="00F95A1D">
        <w:rPr>
          <w:rFonts w:ascii="Aptos" w:hAnsi="Aptos" w:cs="Poppins"/>
          <w:color w:val="18110A"/>
          <w:sz w:val="24"/>
          <w:szCs w:val="24"/>
          <w:shd w:val="clear" w:color="auto" w:fill="FFFFFF"/>
          <w:lang w:val="en-GB"/>
        </w:rPr>
        <w:t>The res</w:t>
      </w:r>
      <w:r w:rsidR="007A3EB2" w:rsidRPr="00F95A1D">
        <w:rPr>
          <w:rFonts w:ascii="Aptos" w:hAnsi="Aptos" w:cs="Poppins"/>
          <w:color w:val="18110A"/>
          <w:sz w:val="24"/>
          <w:szCs w:val="24"/>
          <w:shd w:val="clear" w:color="auto" w:fill="FFFFFF"/>
          <w:lang w:val="en-GB"/>
        </w:rPr>
        <w:t xml:space="preserve">pondent </w:t>
      </w:r>
      <w:r w:rsidR="00C26598" w:rsidRPr="00F95A1D">
        <w:rPr>
          <w:rFonts w:ascii="Aptos" w:hAnsi="Aptos" w:cs="Poppins"/>
          <w:color w:val="18110A"/>
          <w:sz w:val="24"/>
          <w:szCs w:val="24"/>
          <w:shd w:val="clear" w:color="auto" w:fill="FFFFFF"/>
          <w:lang w:val="en-GB"/>
        </w:rPr>
        <w:t xml:space="preserve">was also asked to </w:t>
      </w:r>
      <w:r w:rsidR="004D12F2" w:rsidRPr="00F95A1D">
        <w:rPr>
          <w:rFonts w:ascii="Aptos" w:hAnsi="Aptos" w:cs="Poppins"/>
          <w:color w:val="18110A"/>
          <w:sz w:val="24"/>
          <w:szCs w:val="24"/>
          <w:shd w:val="clear" w:color="auto" w:fill="FFFFFF"/>
          <w:lang w:val="en-GB"/>
        </w:rPr>
        <w:t>respond to some questions on the willing</w:t>
      </w:r>
      <w:r w:rsidR="00861177" w:rsidRPr="00F95A1D">
        <w:rPr>
          <w:rFonts w:ascii="Aptos" w:hAnsi="Aptos" w:cs="Poppins"/>
          <w:color w:val="18110A"/>
          <w:sz w:val="24"/>
          <w:szCs w:val="24"/>
          <w:shd w:val="clear" w:color="auto" w:fill="FFFFFF"/>
          <w:lang w:val="en-GB"/>
        </w:rPr>
        <w:t>ness to pay</w:t>
      </w:r>
      <w:r w:rsidR="00732571" w:rsidRPr="00F95A1D">
        <w:rPr>
          <w:rFonts w:ascii="Aptos" w:hAnsi="Aptos" w:cs="Poppins"/>
          <w:color w:val="18110A"/>
          <w:sz w:val="24"/>
          <w:szCs w:val="24"/>
          <w:shd w:val="clear" w:color="auto" w:fill="FFFFFF"/>
          <w:lang w:val="en-GB"/>
        </w:rPr>
        <w:t xml:space="preserve">. </w:t>
      </w:r>
    </w:p>
    <w:p w14:paraId="75C3B324" w14:textId="22BA0DD2" w:rsidR="004D53D8" w:rsidRPr="00F95A1D" w:rsidRDefault="004D53D8" w:rsidP="00EA3CF4">
      <w:pPr>
        <w:spacing w:line="276" w:lineRule="auto"/>
        <w:jc w:val="both"/>
        <w:rPr>
          <w:rFonts w:ascii="Aptos" w:hAnsi="Aptos" w:cs="Poppins"/>
          <w:color w:val="18110A"/>
          <w:sz w:val="24"/>
          <w:szCs w:val="24"/>
          <w:shd w:val="clear" w:color="auto" w:fill="FFFFFF"/>
          <w:lang w:val="en-GB"/>
        </w:rPr>
      </w:pPr>
      <w:r w:rsidRPr="00F95A1D">
        <w:rPr>
          <w:rFonts w:ascii="Aptos" w:hAnsi="Aptos" w:cs="Poppins"/>
          <w:color w:val="18110A"/>
          <w:sz w:val="24"/>
          <w:szCs w:val="24"/>
          <w:shd w:val="clear" w:color="auto" w:fill="FFFFFF"/>
          <w:lang w:val="en-GB"/>
        </w:rPr>
        <w:t>Scholars have used two approaches to place a value on goods and services: the revealed preference for goods with a market and the stated preference for goods that do not have an existing marke</w:t>
      </w:r>
      <w:r w:rsidR="007867B0" w:rsidRPr="00F95A1D">
        <w:rPr>
          <w:rFonts w:ascii="Aptos" w:hAnsi="Aptos" w:cs="Poppins"/>
          <w:color w:val="18110A"/>
          <w:sz w:val="24"/>
          <w:szCs w:val="24"/>
          <w:shd w:val="clear" w:color="auto" w:fill="FFFFFF"/>
          <w:lang w:val="en-GB"/>
        </w:rPr>
        <w:t>t</w:t>
      </w:r>
      <w:r w:rsidR="004D286F" w:rsidRPr="00F95A1D">
        <w:rPr>
          <w:rFonts w:ascii="Aptos" w:hAnsi="Aptos" w:cs="Poppins"/>
          <w:color w:val="18110A"/>
          <w:sz w:val="24"/>
          <w:szCs w:val="24"/>
          <w:shd w:val="clear" w:color="auto" w:fill="FFFFFF"/>
          <w:lang w:val="en-GB"/>
        </w:rPr>
        <w:t xml:space="preserve"> </w:t>
      </w:r>
      <w:r w:rsidR="004D286F" w:rsidRPr="00F95A1D">
        <w:rPr>
          <w:rFonts w:ascii="Aptos" w:hAnsi="Aptos" w:cs="Poppins"/>
          <w:color w:val="18110A"/>
          <w:sz w:val="24"/>
          <w:szCs w:val="24"/>
          <w:shd w:val="clear" w:color="auto" w:fill="FFFFFF"/>
          <w:lang w:val="en-GB"/>
        </w:rPr>
        <w:fldChar w:fldCharType="begin"/>
      </w:r>
      <w:r w:rsidR="004D286F" w:rsidRPr="00F95A1D">
        <w:rPr>
          <w:rFonts w:ascii="Aptos" w:hAnsi="Aptos" w:cs="Poppins"/>
          <w:color w:val="18110A"/>
          <w:sz w:val="24"/>
          <w:szCs w:val="24"/>
          <w:shd w:val="clear" w:color="auto" w:fill="FFFFFF"/>
          <w:lang w:val="en-GB"/>
        </w:rPr>
        <w:instrText xml:space="preserve"> ADDIN EN.CITE &lt;EndNote&gt;&lt;Cite&gt;&lt;Author&gt;Alberini&lt;/Author&gt;&lt;Year&gt;2019&lt;/Year&gt;&lt;RecNum&gt;685&lt;/RecNum&gt;&lt;DisplayText&gt;(Alberini, 2019)&lt;/DisplayText&gt;&lt;record&gt;&lt;rec-number&gt;685&lt;/rec-number&gt;&lt;foreign-keys&gt;&lt;key app="EN" db-id="ttp29zs5vwzavpe2pdbpzrf6stv9pdeep2v9" timestamp="1743129328"&gt;685&lt;/key&gt;&lt;/foreign-keys&gt;&lt;ref-type name="Journal Article"&gt;17&lt;/ref-type&gt;&lt;contributors&gt;&lt;authors&gt;&lt;author&gt;Alberini, Anna&lt;/author&gt;&lt;/authors&gt;&lt;/contributors&gt;&lt;titles&gt;&lt;title&gt;Revealed versus stated preferences: what have we learned about valuation and behavior?&lt;/title&gt;&lt;secondary-title&gt;Review of Environmental Economics and Policy&lt;/secondary-title&gt;&lt;/titles&gt;&lt;periodical&gt;&lt;full-title&gt;Review of Environmental Economics and Policy&lt;/full-title&gt;&lt;/periodical&gt;&lt;dates&gt;&lt;year&gt;2019&lt;/year&gt;&lt;/dates&gt;&lt;urls&gt;&lt;/urls&gt;&lt;/record&gt;&lt;/Cite&gt;&lt;/EndNote&gt;</w:instrText>
      </w:r>
      <w:r w:rsidR="004D286F" w:rsidRPr="00F95A1D">
        <w:rPr>
          <w:rFonts w:ascii="Aptos" w:hAnsi="Aptos" w:cs="Poppins"/>
          <w:color w:val="18110A"/>
          <w:sz w:val="24"/>
          <w:szCs w:val="24"/>
          <w:shd w:val="clear" w:color="auto" w:fill="FFFFFF"/>
          <w:lang w:val="en-GB"/>
        </w:rPr>
        <w:fldChar w:fldCharType="separate"/>
      </w:r>
      <w:r w:rsidR="004D286F" w:rsidRPr="00F95A1D">
        <w:rPr>
          <w:rFonts w:ascii="Aptos" w:hAnsi="Aptos" w:cs="Poppins"/>
          <w:noProof/>
          <w:color w:val="18110A"/>
          <w:sz w:val="24"/>
          <w:szCs w:val="24"/>
          <w:shd w:val="clear" w:color="auto" w:fill="FFFFFF"/>
          <w:lang w:val="en-GB"/>
        </w:rPr>
        <w:t>(Alberini, 2019)</w:t>
      </w:r>
      <w:r w:rsidR="004D286F" w:rsidRPr="00F95A1D">
        <w:rPr>
          <w:rFonts w:ascii="Aptos" w:hAnsi="Aptos" w:cs="Poppins"/>
          <w:color w:val="18110A"/>
          <w:sz w:val="24"/>
          <w:szCs w:val="24"/>
          <w:shd w:val="clear" w:color="auto" w:fill="FFFFFF"/>
          <w:lang w:val="en-GB"/>
        </w:rPr>
        <w:fldChar w:fldCharType="end"/>
      </w:r>
      <w:r w:rsidRPr="00F95A1D">
        <w:rPr>
          <w:rFonts w:ascii="Aptos" w:hAnsi="Aptos" w:cs="Poppins"/>
          <w:color w:val="18110A"/>
          <w:sz w:val="24"/>
          <w:szCs w:val="24"/>
          <w:shd w:val="clear" w:color="auto" w:fill="FFFFFF"/>
          <w:lang w:val="en-GB"/>
        </w:rPr>
        <w:t xml:space="preserve">. </w:t>
      </w:r>
      <w:r w:rsidR="00985593" w:rsidRPr="00F95A1D">
        <w:rPr>
          <w:rFonts w:ascii="Aptos" w:hAnsi="Aptos" w:cs="Poppins"/>
          <w:color w:val="18110A"/>
          <w:sz w:val="24"/>
          <w:szCs w:val="24"/>
          <w:shd w:val="clear" w:color="auto" w:fill="FFFFFF"/>
          <w:lang w:val="en-GB"/>
        </w:rPr>
        <w:t xml:space="preserve">According to </w:t>
      </w:r>
      <w:r w:rsidR="00985593" w:rsidRPr="00F95A1D">
        <w:rPr>
          <w:rFonts w:ascii="Aptos" w:hAnsi="Aptos" w:cs="Poppins"/>
          <w:color w:val="18110A"/>
          <w:sz w:val="24"/>
          <w:szCs w:val="24"/>
          <w:shd w:val="clear" w:color="auto" w:fill="FFFFFF"/>
          <w:lang w:val="en-GB"/>
        </w:rPr>
        <w:fldChar w:fldCharType="begin"/>
      </w:r>
      <w:r w:rsidR="005A60AE" w:rsidRPr="00F95A1D">
        <w:rPr>
          <w:rFonts w:ascii="Aptos" w:hAnsi="Aptos" w:cs="Poppins"/>
          <w:color w:val="18110A"/>
          <w:sz w:val="24"/>
          <w:szCs w:val="24"/>
          <w:shd w:val="clear" w:color="auto" w:fill="FFFFFF"/>
          <w:lang w:val="en-GB"/>
        </w:rPr>
        <w:instrText xml:space="preserve"> ADDIN EN.CITE &lt;EndNote&gt;&lt;Cite AuthorYear="1"&gt;&lt;Author&gt;Lancaster&lt;/Author&gt;&lt;Year&gt;1966&lt;/Year&gt;&lt;RecNum&gt;684&lt;/RecNum&gt;&lt;DisplayText&gt;Lancaster (1966)&lt;/DisplayText&gt;&lt;record&gt;&lt;rec-number&gt;684&lt;/rec-number&gt;&lt;foreign-keys&gt;&lt;key app="EN" db-id="ttp29zs5vwzavpe2pdbpzrf6stv9pdeep2v9" timestamp="1743114962"&gt;684&lt;/key&gt;&lt;/foreign-keys&gt;&lt;ref-type name="Journal Article"&gt;17&lt;/ref-type&gt;&lt;contributors&gt;&lt;authors&gt;&lt;author&gt;Lancaster, Kelvin J&lt;/author&gt;&lt;/authors&gt;&lt;/contributors&gt;&lt;titles&gt;&lt;title&gt;A new approach to consumer theory&lt;/title&gt;&lt;secondary-title&gt;Journal of political economy&lt;/secondary-title&gt;&lt;/titles&gt;&lt;periodical&gt;&lt;full-title&gt;Journal of Political Economy&lt;/full-title&gt;&lt;/periodical&gt;&lt;pages&gt;132-157&lt;/pages&gt;&lt;volume&gt;74&lt;/volume&gt;&lt;number&gt;2&lt;/number&gt;&lt;dates&gt;&lt;year&gt;1966&lt;/year&gt;&lt;/dates&gt;&lt;isbn&gt;0022-3808&lt;/isbn&gt;&lt;urls&gt;&lt;/urls&gt;&lt;/record&gt;&lt;/Cite&gt;&lt;/EndNote&gt;</w:instrText>
      </w:r>
      <w:r w:rsidR="00985593" w:rsidRPr="00F95A1D">
        <w:rPr>
          <w:rFonts w:ascii="Aptos" w:hAnsi="Aptos" w:cs="Poppins"/>
          <w:color w:val="18110A"/>
          <w:sz w:val="24"/>
          <w:szCs w:val="24"/>
          <w:shd w:val="clear" w:color="auto" w:fill="FFFFFF"/>
          <w:lang w:val="en-GB"/>
        </w:rPr>
        <w:fldChar w:fldCharType="separate"/>
      </w:r>
      <w:r w:rsidR="005A60AE" w:rsidRPr="00F95A1D">
        <w:rPr>
          <w:rFonts w:ascii="Aptos" w:hAnsi="Aptos" w:cs="Poppins"/>
          <w:noProof/>
          <w:color w:val="18110A"/>
          <w:sz w:val="24"/>
          <w:szCs w:val="24"/>
          <w:shd w:val="clear" w:color="auto" w:fill="FFFFFF"/>
          <w:lang w:val="en-GB"/>
        </w:rPr>
        <w:t>Lancaster (1966)</w:t>
      </w:r>
      <w:r w:rsidR="00985593" w:rsidRPr="00F95A1D">
        <w:rPr>
          <w:rFonts w:ascii="Aptos" w:hAnsi="Aptos" w:cs="Poppins"/>
          <w:color w:val="18110A"/>
          <w:sz w:val="24"/>
          <w:szCs w:val="24"/>
          <w:shd w:val="clear" w:color="auto" w:fill="FFFFFF"/>
          <w:lang w:val="en-GB"/>
        </w:rPr>
        <w:fldChar w:fldCharType="end"/>
      </w:r>
      <w:r w:rsidR="0056358B" w:rsidRPr="00F95A1D">
        <w:rPr>
          <w:rFonts w:ascii="Aptos" w:hAnsi="Aptos" w:cs="Poppins"/>
          <w:color w:val="18110A"/>
          <w:sz w:val="24"/>
          <w:szCs w:val="24"/>
          <w:shd w:val="clear" w:color="auto" w:fill="FFFFFF"/>
          <w:lang w:val="en-GB"/>
        </w:rPr>
        <w:t xml:space="preserve">, </w:t>
      </w:r>
      <w:r w:rsidRPr="00F95A1D">
        <w:rPr>
          <w:rFonts w:ascii="Aptos" w:hAnsi="Aptos" w:cs="Poppins"/>
          <w:color w:val="18110A"/>
          <w:sz w:val="24"/>
          <w:szCs w:val="24"/>
          <w:shd w:val="clear" w:color="auto" w:fill="FFFFFF"/>
          <w:lang w:val="en-GB"/>
        </w:rPr>
        <w:t xml:space="preserve">consumers would rather pay for a bundle of attributes of a good than a bundle of goods and pay an amount corresponding to the value they have placed on the good. For revealed preferences, the price for which a consumer buys a </w:t>
      </w:r>
      <w:r w:rsidR="00F05F49" w:rsidRPr="00F95A1D">
        <w:rPr>
          <w:rFonts w:ascii="Aptos" w:hAnsi="Aptos" w:cs="Poppins"/>
          <w:color w:val="18110A"/>
          <w:sz w:val="24"/>
          <w:szCs w:val="24"/>
          <w:shd w:val="clear" w:color="auto" w:fill="FFFFFF"/>
          <w:lang w:val="en-GB"/>
        </w:rPr>
        <w:t xml:space="preserve">good </w:t>
      </w:r>
      <w:r w:rsidR="00C77B6D" w:rsidRPr="00F95A1D">
        <w:rPr>
          <w:rFonts w:ascii="Aptos" w:hAnsi="Aptos" w:cs="Poppins"/>
          <w:color w:val="18110A"/>
          <w:sz w:val="24"/>
          <w:szCs w:val="24"/>
          <w:shd w:val="clear" w:color="auto" w:fill="FFFFFF"/>
          <w:lang w:val="en-GB"/>
        </w:rPr>
        <w:t xml:space="preserve">should </w:t>
      </w:r>
      <w:r w:rsidR="00F05F49" w:rsidRPr="00F95A1D">
        <w:rPr>
          <w:rFonts w:ascii="Aptos" w:hAnsi="Aptos" w:cs="Poppins"/>
          <w:color w:val="18110A"/>
          <w:sz w:val="24"/>
          <w:szCs w:val="24"/>
          <w:shd w:val="clear" w:color="auto" w:fill="FFFFFF"/>
          <w:lang w:val="en-GB"/>
        </w:rPr>
        <w:t>reveal</w:t>
      </w:r>
      <w:r w:rsidRPr="00F95A1D">
        <w:rPr>
          <w:rFonts w:ascii="Aptos" w:hAnsi="Aptos" w:cs="Poppins"/>
          <w:color w:val="18110A"/>
          <w:sz w:val="24"/>
          <w:szCs w:val="24"/>
          <w:shd w:val="clear" w:color="auto" w:fill="FFFFFF"/>
          <w:lang w:val="en-GB"/>
        </w:rPr>
        <w:t xml:space="preserve"> the value the consumer places on the good.  On the other hand, for stated preferences, the term willingness to pay (WTP) de</w:t>
      </w:r>
      <w:r w:rsidRPr="00BD71CF">
        <w:rPr>
          <w:rFonts w:ascii="Aptos" w:hAnsi="Aptos" w:cs="Poppins"/>
          <w:color w:val="18110A"/>
          <w:sz w:val="24"/>
          <w:szCs w:val="24"/>
          <w:shd w:val="clear" w:color="auto" w:fill="FFFFFF"/>
          <w:lang w:val="en-GB"/>
        </w:rPr>
        <w:t>notes the maximum amount a potential consumer is willing to pay in exchange for the good or service in question, considering that there is no existing market</w:t>
      </w:r>
      <w:r w:rsidR="00FC6409" w:rsidRPr="00BD71CF">
        <w:rPr>
          <w:rFonts w:ascii="Aptos" w:hAnsi="Aptos" w:cs="Poppins"/>
          <w:color w:val="18110A"/>
          <w:sz w:val="24"/>
          <w:szCs w:val="24"/>
          <w:shd w:val="clear" w:color="auto" w:fill="FFFFFF"/>
          <w:lang w:val="en-GB"/>
        </w:rPr>
        <w:t xml:space="preserve"> </w:t>
      </w:r>
      <w:r w:rsidR="00FC6409" w:rsidRPr="00BD71CF">
        <w:rPr>
          <w:rFonts w:ascii="Aptos" w:hAnsi="Aptos" w:cs="Poppins"/>
          <w:color w:val="18110A"/>
          <w:sz w:val="24"/>
          <w:szCs w:val="24"/>
          <w:shd w:val="clear" w:color="auto" w:fill="FFFFFF"/>
          <w:lang w:val="en-GB"/>
        </w:rPr>
        <w:fldChar w:fldCharType="begin"/>
      </w:r>
      <w:r w:rsidR="00FC6409" w:rsidRPr="00BD71CF">
        <w:rPr>
          <w:rFonts w:ascii="Aptos" w:hAnsi="Aptos" w:cs="Poppins"/>
          <w:color w:val="18110A"/>
          <w:sz w:val="24"/>
          <w:szCs w:val="24"/>
          <w:shd w:val="clear" w:color="auto" w:fill="FFFFFF"/>
          <w:lang w:val="en-GB"/>
        </w:rPr>
        <w:instrText xml:space="preserve"> ADDIN EN.CITE &lt;EndNote&gt;&lt;Cite&gt;&lt;Author&gt;Alberini&lt;/Author&gt;&lt;Year&gt;2019&lt;/Year&gt;&lt;RecNum&gt;685&lt;/RecNum&gt;&lt;DisplayText&gt;(Alberini, 2019)&lt;/DisplayText&gt;&lt;record&gt;&lt;rec-number&gt;685&lt;/rec-number&gt;&lt;foreign-keys&gt;&lt;key app="EN" db-id="ttp29zs5vwzavpe2pdbpzrf6stv9pdeep2v9" timestamp="1743129328"&gt;685&lt;/key&gt;&lt;/foreign-keys&gt;&lt;ref-type name="Journal Article"&gt;17&lt;/ref-type&gt;&lt;contributors&gt;&lt;authors&gt;&lt;author&gt;Alberini, Anna&lt;/author&gt;&lt;/authors&gt;&lt;/contributors&gt;&lt;titles&gt;&lt;title&gt;Revealed versus stated preferences: what have we learned about valuation and behavior?&lt;/title&gt;&lt;secondary-title&gt;Review of Environmental Economics and Policy&lt;/secondary-title&gt;&lt;/titles&gt;&lt;periodical&gt;&lt;full-title&gt;Review of Environmental Economics and Policy&lt;/full-title&gt;&lt;/periodical&gt;&lt;dates&gt;&lt;year&gt;2019&lt;/year&gt;&lt;/dates&gt;&lt;urls&gt;&lt;/urls&gt;&lt;/record&gt;&lt;/Cite&gt;&lt;/EndNote&gt;</w:instrText>
      </w:r>
      <w:r w:rsidR="00FC6409" w:rsidRPr="00BD71CF">
        <w:rPr>
          <w:rFonts w:ascii="Aptos" w:hAnsi="Aptos" w:cs="Poppins"/>
          <w:color w:val="18110A"/>
          <w:sz w:val="24"/>
          <w:szCs w:val="24"/>
          <w:shd w:val="clear" w:color="auto" w:fill="FFFFFF"/>
          <w:lang w:val="en-GB"/>
        </w:rPr>
        <w:fldChar w:fldCharType="separate"/>
      </w:r>
      <w:r w:rsidR="00FC6409" w:rsidRPr="00BD71CF">
        <w:rPr>
          <w:rFonts w:ascii="Aptos" w:hAnsi="Aptos" w:cs="Poppins"/>
          <w:color w:val="18110A"/>
          <w:sz w:val="24"/>
          <w:szCs w:val="24"/>
          <w:shd w:val="clear" w:color="auto" w:fill="FFFFFF"/>
          <w:lang w:val="en-GB"/>
        </w:rPr>
        <w:t>(Alberini, 2019)</w:t>
      </w:r>
      <w:r w:rsidR="00FC6409" w:rsidRPr="00BD71CF">
        <w:rPr>
          <w:rFonts w:ascii="Aptos" w:hAnsi="Aptos" w:cs="Poppins"/>
          <w:color w:val="18110A"/>
          <w:sz w:val="24"/>
          <w:szCs w:val="24"/>
          <w:shd w:val="clear" w:color="auto" w:fill="FFFFFF"/>
          <w:lang w:val="en-GB"/>
        </w:rPr>
        <w:fldChar w:fldCharType="end"/>
      </w:r>
      <w:r w:rsidRPr="00BD71CF">
        <w:rPr>
          <w:rFonts w:ascii="Aptos" w:hAnsi="Aptos" w:cs="Poppins"/>
          <w:color w:val="18110A"/>
          <w:sz w:val="24"/>
          <w:szCs w:val="24"/>
          <w:shd w:val="clear" w:color="auto" w:fill="FFFFFF"/>
          <w:lang w:val="en-GB"/>
        </w:rPr>
        <w:t xml:space="preserve">. </w:t>
      </w:r>
      <w:r w:rsidR="006267E9" w:rsidRPr="00BD71CF">
        <w:rPr>
          <w:rFonts w:ascii="Aptos" w:hAnsi="Aptos" w:cs="Poppins"/>
          <w:color w:val="18110A"/>
          <w:sz w:val="24"/>
          <w:szCs w:val="24"/>
          <w:shd w:val="clear" w:color="auto" w:fill="FFFFFF"/>
          <w:lang w:val="en-GB"/>
        </w:rPr>
        <w:t>Several studies have used different methods to assess WTP</w:t>
      </w:r>
      <w:r w:rsidR="0065594F" w:rsidRPr="00BD71CF">
        <w:rPr>
          <w:rFonts w:ascii="Aptos" w:hAnsi="Aptos" w:cs="Poppins"/>
          <w:color w:val="18110A"/>
          <w:sz w:val="24"/>
          <w:szCs w:val="24"/>
          <w:shd w:val="clear" w:color="auto" w:fill="FFFFFF"/>
          <w:lang w:val="en-GB"/>
        </w:rPr>
        <w:t xml:space="preserve"> </w:t>
      </w:r>
      <w:r w:rsidR="00A14D12" w:rsidRPr="00BD71CF">
        <w:rPr>
          <w:rFonts w:ascii="Aptos" w:hAnsi="Aptos" w:cs="Poppins"/>
          <w:color w:val="18110A"/>
          <w:sz w:val="24"/>
          <w:szCs w:val="24"/>
          <w:shd w:val="clear" w:color="auto" w:fill="FFFFFF"/>
          <w:lang w:val="en-GB"/>
        </w:rPr>
        <w:fldChar w:fldCharType="begin">
          <w:fldData xml:space="preserve">PEVuZE5vdGU+PENpdGU+PEF1dGhvcj5DaG93ZGh1cnk8L0F1dGhvcj48WWVhcj4yMDE4PC9ZZWFy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</w:fldData>
        </w:fldChar>
      </w:r>
      <w:r w:rsidR="00F47318" w:rsidRPr="00BD71CF">
        <w:rPr>
          <w:rFonts w:ascii="Aptos" w:hAnsi="Aptos" w:cs="Poppins"/>
          <w:color w:val="18110A"/>
          <w:sz w:val="24"/>
          <w:szCs w:val="24"/>
          <w:shd w:val="clear" w:color="auto" w:fill="FFFFFF"/>
          <w:lang w:val="en-GB"/>
        </w:rPr>
        <w:instrText xml:space="preserve"> ADDIN EN.CITE </w:instrText>
      </w:r>
      <w:r w:rsidR="00F47318" w:rsidRPr="00BD71CF">
        <w:rPr>
          <w:rFonts w:ascii="Aptos" w:hAnsi="Aptos" w:cs="Poppins"/>
          <w:color w:val="18110A"/>
          <w:sz w:val="24"/>
          <w:szCs w:val="24"/>
          <w:shd w:val="clear" w:color="auto" w:fill="FFFFFF"/>
          <w:lang w:val="en-GB"/>
        </w:rPr>
        <w:fldChar w:fldCharType="begin">
          <w:fldData xml:space="preserve">PEVuZE5vdGU+PENpdGU+PEF1dGhvcj5DaG93ZGh1cnk8L0F1dGhvcj48WWVhcj4yMDE4PC9ZZWFy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</w:fldData>
        </w:fldChar>
      </w:r>
      <w:r w:rsidR="00F47318" w:rsidRPr="00BD71CF">
        <w:rPr>
          <w:rFonts w:ascii="Aptos" w:hAnsi="Aptos" w:cs="Poppins"/>
          <w:color w:val="18110A"/>
          <w:sz w:val="24"/>
          <w:szCs w:val="24"/>
          <w:shd w:val="clear" w:color="auto" w:fill="FFFFFF"/>
          <w:lang w:val="en-GB"/>
        </w:rPr>
        <w:instrText xml:space="preserve"> ADDIN EN.CITE.DATA </w:instrText>
      </w:r>
      <w:r w:rsidR="00F47318" w:rsidRPr="00BD71CF">
        <w:rPr>
          <w:rFonts w:ascii="Aptos" w:hAnsi="Aptos" w:cs="Poppins"/>
          <w:color w:val="18110A"/>
          <w:sz w:val="24"/>
          <w:szCs w:val="24"/>
          <w:shd w:val="clear" w:color="auto" w:fill="FFFFFF"/>
          <w:lang w:val="en-GB"/>
        </w:rPr>
      </w:r>
      <w:r w:rsidR="00F47318" w:rsidRPr="00BD71CF">
        <w:rPr>
          <w:rFonts w:ascii="Aptos" w:hAnsi="Aptos" w:cs="Poppins"/>
          <w:color w:val="18110A"/>
          <w:sz w:val="24"/>
          <w:szCs w:val="24"/>
          <w:shd w:val="clear" w:color="auto" w:fill="FFFFFF"/>
          <w:lang w:val="en-GB"/>
        </w:rPr>
        <w:fldChar w:fldCharType="end"/>
      </w:r>
      <w:r w:rsidR="00A14D12" w:rsidRPr="00BD71CF">
        <w:rPr>
          <w:rFonts w:ascii="Aptos" w:hAnsi="Aptos" w:cs="Poppins"/>
          <w:color w:val="18110A"/>
          <w:sz w:val="24"/>
          <w:szCs w:val="24"/>
          <w:shd w:val="clear" w:color="auto" w:fill="FFFFFF"/>
          <w:lang w:val="en-GB"/>
        </w:rPr>
      </w:r>
      <w:r w:rsidR="00A14D12" w:rsidRPr="00BD71CF">
        <w:rPr>
          <w:rFonts w:ascii="Aptos" w:hAnsi="Aptos" w:cs="Poppins"/>
          <w:color w:val="18110A"/>
          <w:sz w:val="24"/>
          <w:szCs w:val="24"/>
          <w:shd w:val="clear" w:color="auto" w:fill="FFFFFF"/>
          <w:lang w:val="en-GB"/>
        </w:rPr>
        <w:fldChar w:fldCharType="separate"/>
      </w:r>
      <w:r w:rsidR="00F47318" w:rsidRPr="00BD71CF">
        <w:rPr>
          <w:rFonts w:ascii="Aptos" w:hAnsi="Aptos" w:cs="Poppins"/>
          <w:noProof/>
          <w:color w:val="18110A"/>
          <w:sz w:val="24"/>
          <w:szCs w:val="24"/>
          <w:shd w:val="clear" w:color="auto" w:fill="FFFFFF"/>
          <w:lang w:val="en-GB"/>
        </w:rPr>
        <w:t xml:space="preserve">(Chowdhury et al., 2018; De Steur et al., 2017; Hamukwala et al., 2019; Jada &amp; van den Berg, 2024; Liao et al., 2023; </w:t>
      </w:r>
      <w:r w:rsidR="00F47318" w:rsidRPr="00BD71CF">
        <w:rPr>
          <w:rFonts w:ascii="Aptos" w:hAnsi="Aptos" w:cs="Poppins"/>
          <w:noProof/>
          <w:color w:val="18110A"/>
          <w:sz w:val="24"/>
          <w:szCs w:val="24"/>
          <w:shd w:val="clear" w:color="auto" w:fill="FFFFFF"/>
          <w:lang w:val="en-GB"/>
        </w:rPr>
        <w:lastRenderedPageBreak/>
        <w:t>Oswalt et al., 2024)</w:t>
      </w:r>
      <w:r w:rsidR="00A14D12" w:rsidRPr="00BD71CF">
        <w:rPr>
          <w:rFonts w:ascii="Aptos" w:hAnsi="Aptos" w:cs="Poppins"/>
          <w:color w:val="18110A"/>
          <w:sz w:val="24"/>
          <w:szCs w:val="24"/>
          <w:shd w:val="clear" w:color="auto" w:fill="FFFFFF"/>
          <w:lang w:val="en-GB"/>
        </w:rPr>
        <w:fldChar w:fldCharType="end"/>
      </w:r>
      <w:r w:rsidR="00F47318" w:rsidRPr="00F95A1D">
        <w:rPr>
          <w:rFonts w:ascii="Aptos" w:hAnsi="Aptos" w:cs="Poppins"/>
          <w:color w:val="18110A"/>
          <w:sz w:val="24"/>
          <w:szCs w:val="24"/>
          <w:shd w:val="clear" w:color="auto" w:fill="FFFFFF"/>
          <w:lang w:val="nb-NO"/>
        </w:rPr>
        <w:t xml:space="preserve">. </w:t>
      </w:r>
      <w:r w:rsidR="005F08EE" w:rsidRPr="00F95A1D">
        <w:rPr>
          <w:rFonts w:ascii="Aptos" w:hAnsi="Aptos" w:cs="Poppins"/>
          <w:color w:val="18110A"/>
          <w:sz w:val="24"/>
          <w:szCs w:val="24"/>
          <w:shd w:val="clear" w:color="auto" w:fill="FFFFFF"/>
          <w:lang w:val="en-GB"/>
        </w:rPr>
        <w:t xml:space="preserve">Our paper uses the </w:t>
      </w:r>
      <w:r w:rsidR="00FF5693" w:rsidRPr="00F95A1D">
        <w:rPr>
          <w:rFonts w:ascii="Aptos" w:hAnsi="Aptos" w:cs="Poppins"/>
          <w:color w:val="18110A"/>
          <w:sz w:val="24"/>
          <w:szCs w:val="24"/>
          <w:shd w:val="clear" w:color="auto" w:fill="FFFFFF"/>
          <w:lang w:val="en-GB"/>
        </w:rPr>
        <w:t>choice experiment</w:t>
      </w:r>
      <w:r w:rsidR="007F129C" w:rsidRPr="00F95A1D">
        <w:rPr>
          <w:rFonts w:ascii="Aptos" w:hAnsi="Aptos" w:cs="Poppins"/>
          <w:color w:val="18110A"/>
          <w:sz w:val="24"/>
          <w:szCs w:val="24"/>
          <w:shd w:val="clear" w:color="auto" w:fill="FFFFFF"/>
          <w:lang w:val="en-GB"/>
        </w:rPr>
        <w:t xml:space="preserve"> </w:t>
      </w:r>
      <w:r w:rsidR="00833FB3" w:rsidRPr="00F95A1D">
        <w:rPr>
          <w:rFonts w:ascii="Aptos" w:hAnsi="Aptos" w:cs="Poppins"/>
          <w:color w:val="18110A"/>
          <w:sz w:val="24"/>
          <w:szCs w:val="24"/>
          <w:shd w:val="clear" w:color="auto" w:fill="FFFFFF"/>
          <w:lang w:val="en-GB"/>
        </w:rPr>
        <w:t xml:space="preserve">for consumers to </w:t>
      </w:r>
      <w:r w:rsidR="00114D24" w:rsidRPr="00F95A1D">
        <w:rPr>
          <w:rFonts w:ascii="Aptos" w:hAnsi="Aptos" w:cs="Poppins"/>
          <w:color w:val="18110A"/>
          <w:sz w:val="24"/>
          <w:szCs w:val="24"/>
          <w:shd w:val="clear" w:color="auto" w:fill="FFFFFF"/>
          <w:lang w:val="en-GB"/>
        </w:rPr>
        <w:t xml:space="preserve">reveal </w:t>
      </w:r>
      <w:r w:rsidR="00833FB3" w:rsidRPr="00F95A1D">
        <w:rPr>
          <w:rFonts w:ascii="Aptos" w:hAnsi="Aptos" w:cs="Poppins"/>
          <w:color w:val="18110A"/>
          <w:sz w:val="24"/>
          <w:szCs w:val="24"/>
          <w:shd w:val="clear" w:color="auto" w:fill="FFFFFF"/>
          <w:lang w:val="en-GB"/>
        </w:rPr>
        <w:t xml:space="preserve">how much to pay for </w:t>
      </w:r>
      <w:r w:rsidR="00A47789" w:rsidRPr="00F95A1D">
        <w:rPr>
          <w:rFonts w:ascii="Aptos" w:hAnsi="Aptos" w:cs="Poppins"/>
          <w:color w:val="18110A"/>
          <w:sz w:val="24"/>
          <w:szCs w:val="24"/>
          <w:shd w:val="clear" w:color="auto" w:fill="FFFFFF"/>
          <w:lang w:val="en-GB"/>
        </w:rPr>
        <w:t xml:space="preserve">a </w:t>
      </w:r>
      <w:r w:rsidR="00F81930" w:rsidRPr="00F95A1D">
        <w:rPr>
          <w:rFonts w:ascii="Aptos" w:hAnsi="Aptos" w:cs="Poppins"/>
          <w:color w:val="18110A"/>
          <w:sz w:val="24"/>
          <w:szCs w:val="24"/>
          <w:shd w:val="clear" w:color="auto" w:fill="FFFFFF"/>
          <w:lang w:val="en-GB"/>
        </w:rPr>
        <w:t xml:space="preserve">certain </w:t>
      </w:r>
      <w:r w:rsidR="00F510E0" w:rsidRPr="00F95A1D">
        <w:rPr>
          <w:rFonts w:ascii="Aptos" w:hAnsi="Aptos" w:cs="Poppins"/>
          <w:color w:val="18110A"/>
          <w:sz w:val="24"/>
          <w:szCs w:val="24"/>
          <w:shd w:val="clear" w:color="auto" w:fill="FFFFFF"/>
          <w:lang w:val="en-GB"/>
        </w:rPr>
        <w:t>amount</w:t>
      </w:r>
      <w:r w:rsidR="00F81930" w:rsidRPr="00F95A1D">
        <w:rPr>
          <w:rFonts w:ascii="Aptos" w:hAnsi="Aptos" w:cs="Poppins"/>
          <w:color w:val="18110A"/>
          <w:sz w:val="24"/>
          <w:szCs w:val="24"/>
          <w:shd w:val="clear" w:color="auto" w:fill="FFFFFF"/>
          <w:lang w:val="en-GB"/>
        </w:rPr>
        <w:t xml:space="preserve"> of OFSP and QPM</w:t>
      </w:r>
      <w:r w:rsidR="00A47789" w:rsidRPr="00F95A1D">
        <w:rPr>
          <w:rFonts w:ascii="Aptos" w:hAnsi="Aptos" w:cs="Poppins"/>
          <w:color w:val="18110A"/>
          <w:sz w:val="24"/>
          <w:szCs w:val="24"/>
          <w:shd w:val="clear" w:color="auto" w:fill="FFFFFF"/>
          <w:lang w:val="en-GB"/>
        </w:rPr>
        <w:t xml:space="preserve"> based on their intrinsic value for the associated attributes</w:t>
      </w:r>
      <w:r w:rsidR="00F81930" w:rsidRPr="00F95A1D">
        <w:rPr>
          <w:rFonts w:ascii="Aptos" w:hAnsi="Aptos" w:cs="Poppins"/>
          <w:color w:val="18110A"/>
          <w:sz w:val="24"/>
          <w:szCs w:val="24"/>
          <w:shd w:val="clear" w:color="auto" w:fill="FFFFFF"/>
          <w:lang w:val="en-GB"/>
        </w:rPr>
        <w:t xml:space="preserve">. </w:t>
      </w:r>
    </w:p>
    <w:p w14:paraId="0E62B17F" w14:textId="63C30178" w:rsidR="00FF5693" w:rsidRDefault="004D7272" w:rsidP="00EA3CF4">
      <w:pPr>
        <w:spacing w:line="276" w:lineRule="auto"/>
        <w:jc w:val="both"/>
        <w:rPr>
          <w:rFonts w:ascii="Aptos" w:hAnsi="Aptos" w:cs="Poppins"/>
          <w:color w:val="18110A"/>
          <w:sz w:val="24"/>
          <w:szCs w:val="24"/>
          <w:shd w:val="clear" w:color="auto" w:fill="FFFFFF"/>
          <w:lang w:val="en-GB"/>
        </w:rPr>
      </w:pPr>
      <w:r w:rsidRPr="00F95A1D">
        <w:rPr>
          <w:rFonts w:ascii="Aptos" w:hAnsi="Aptos" w:cs="Poppins"/>
          <w:color w:val="18110A"/>
          <w:sz w:val="24"/>
          <w:szCs w:val="24"/>
          <w:shd w:val="clear" w:color="auto" w:fill="FFFFFF"/>
          <w:lang w:val="en-GB"/>
        </w:rPr>
        <w:t>In line with the conceptual framework, the paper applies the household utility maximization theory</w:t>
      </w:r>
      <w:r w:rsidR="00AD784B" w:rsidRPr="00F95A1D">
        <w:rPr>
          <w:rFonts w:ascii="Aptos" w:hAnsi="Aptos" w:cs="Poppins"/>
          <w:color w:val="18110A"/>
          <w:sz w:val="24"/>
          <w:szCs w:val="24"/>
          <w:shd w:val="clear" w:color="auto" w:fill="FFFFFF"/>
          <w:lang w:val="en-GB"/>
        </w:rPr>
        <w:t xml:space="preserve"> </w:t>
      </w:r>
      <w:r w:rsidR="00AD784B" w:rsidRPr="00F95A1D">
        <w:rPr>
          <w:rFonts w:ascii="Aptos" w:hAnsi="Aptos" w:cs="Poppins"/>
          <w:color w:val="18110A"/>
          <w:sz w:val="24"/>
          <w:szCs w:val="24"/>
          <w:shd w:val="clear" w:color="auto" w:fill="FFFFFF"/>
          <w:lang w:val="en-GB"/>
        </w:rPr>
        <w:fldChar w:fldCharType="begin"/>
      </w:r>
      <w:r w:rsidR="00AD784B" w:rsidRPr="00F95A1D">
        <w:rPr>
          <w:rFonts w:ascii="Aptos" w:hAnsi="Aptos" w:cs="Poppins"/>
          <w:color w:val="18110A"/>
          <w:sz w:val="24"/>
          <w:szCs w:val="24"/>
          <w:shd w:val="clear" w:color="auto" w:fill="FFFFFF"/>
          <w:lang w:val="en-GB"/>
        </w:rPr>
        <w:instrText xml:space="preserve"> ADDIN EN.CITE &lt;EndNote&gt;&lt;Cite&gt;&lt;Author&gt;Sadoulet&lt;/Author&gt;&lt;Year&gt;1995&lt;/Year&gt;&lt;RecNum&gt;180&lt;/RecNum&gt;&lt;DisplayText&gt;(Sadoulet &amp;amp; de Janvry, 1995)&lt;/DisplayText&gt;&lt;record&gt;&lt;rec-number&gt;180&lt;/rec-number&gt;&lt;foreign-keys&gt;&lt;key app="EN" db-id="ttp29zs5vwzavpe2pdbpzrf6stv9pdeep2v9" timestamp="0"&gt;180&lt;/key&gt;&lt;/foreign-keys&gt;&lt;ref-type name="Book"&gt;6&lt;/ref-type&gt;&lt;contributors&gt;&lt;authors&gt;&lt;author&gt;Sadoulet, Elisabeth&lt;/author&gt;&lt;author&gt;de Janvry, Alain&lt;/author&gt;&lt;/authors&gt;&lt;/contributors&gt;&lt;titles&gt;&lt;title&gt;Quantitative development policy analysis&lt;/title&gt;&lt;/titles&gt;&lt;number&gt;338.9011 S3.&lt;/number&gt;&lt;dates&gt;&lt;year&gt;1995&lt;/year&gt;&lt;/dates&gt;&lt;publisher&gt;Johns Hopkins University Press Baltimore&lt;/publisher&gt;&lt;isbn&gt;0801847826&lt;/isbn&gt;&lt;urls&gt;&lt;/urls&gt;&lt;/record&gt;&lt;/Cite&gt;&lt;/EndNote&gt;</w:instrText>
      </w:r>
      <w:r w:rsidR="00AD784B" w:rsidRPr="00F95A1D">
        <w:rPr>
          <w:rFonts w:ascii="Aptos" w:hAnsi="Aptos" w:cs="Poppins"/>
          <w:color w:val="18110A"/>
          <w:sz w:val="24"/>
          <w:szCs w:val="24"/>
          <w:shd w:val="clear" w:color="auto" w:fill="FFFFFF"/>
          <w:lang w:val="en-GB"/>
        </w:rPr>
        <w:fldChar w:fldCharType="separate"/>
      </w:r>
      <w:r w:rsidR="00AD784B" w:rsidRPr="00F95A1D">
        <w:rPr>
          <w:rFonts w:ascii="Aptos" w:hAnsi="Aptos" w:cs="Poppins"/>
          <w:noProof/>
          <w:color w:val="18110A"/>
          <w:sz w:val="24"/>
          <w:szCs w:val="24"/>
          <w:shd w:val="clear" w:color="auto" w:fill="FFFFFF"/>
          <w:lang w:val="en-GB"/>
        </w:rPr>
        <w:t>(Sadoulet &amp; de Janvry, 1995)</w:t>
      </w:r>
      <w:r w:rsidR="00AD784B" w:rsidRPr="00F95A1D">
        <w:rPr>
          <w:rFonts w:ascii="Aptos" w:hAnsi="Aptos" w:cs="Poppins"/>
          <w:color w:val="18110A"/>
          <w:sz w:val="24"/>
          <w:szCs w:val="24"/>
          <w:shd w:val="clear" w:color="auto" w:fill="FFFFFF"/>
          <w:lang w:val="en-GB"/>
        </w:rPr>
        <w:fldChar w:fldCharType="end"/>
      </w:r>
      <w:r w:rsidRPr="00F95A1D">
        <w:rPr>
          <w:rFonts w:ascii="Aptos" w:hAnsi="Aptos" w:cs="Poppins"/>
          <w:color w:val="18110A"/>
          <w:sz w:val="24"/>
          <w:szCs w:val="24"/>
          <w:shd w:val="clear" w:color="auto" w:fill="FFFFFF"/>
          <w:lang w:val="en-GB"/>
        </w:rPr>
        <w:t>.</w:t>
      </w:r>
      <w:r w:rsidR="00766339" w:rsidRPr="00F95A1D">
        <w:rPr>
          <w:rFonts w:ascii="Aptos" w:hAnsi="Aptos" w:cs="Poppins"/>
          <w:color w:val="18110A"/>
          <w:sz w:val="24"/>
          <w:szCs w:val="24"/>
          <w:shd w:val="clear" w:color="auto" w:fill="FFFFFF"/>
          <w:lang w:val="en-GB"/>
        </w:rPr>
        <w:t xml:space="preserve"> The household model describes a farm household as an institution that integrates production, consumption, and marketing decisions over time. As a farm household, they produce own food using own labour and s</w:t>
      </w:r>
      <w:r w:rsidR="00497FDF" w:rsidRPr="00F95A1D">
        <w:rPr>
          <w:rFonts w:ascii="Aptos" w:hAnsi="Aptos" w:cs="Poppins"/>
          <w:color w:val="18110A"/>
          <w:sz w:val="24"/>
          <w:szCs w:val="24"/>
          <w:shd w:val="clear" w:color="auto" w:fill="FFFFFF"/>
          <w:lang w:val="en-GB"/>
        </w:rPr>
        <w:t>ell</w:t>
      </w:r>
      <w:r w:rsidR="00766339" w:rsidRPr="00F95A1D">
        <w:rPr>
          <w:rFonts w:ascii="Aptos" w:hAnsi="Aptos" w:cs="Poppins"/>
          <w:color w:val="18110A"/>
          <w:sz w:val="24"/>
          <w:szCs w:val="24"/>
          <w:shd w:val="clear" w:color="auto" w:fill="FFFFFF"/>
          <w:lang w:val="en-GB"/>
        </w:rPr>
        <w:t xml:space="preserve"> the surplus produce and/or labour. The income from the sales, the farm households partly use that to buy other food and non-food products. This makes them net buyers of food since production is partly for consumption and partly for income. When all markets work well, farm households can make separate production from consumption decisions. However, if markets fail or are incomplete in most countries across the globe, household production and consumption decisions are now non-separable</w:t>
      </w:r>
      <w:r w:rsidR="00AD784B" w:rsidRPr="00F95A1D">
        <w:rPr>
          <w:rFonts w:ascii="Aptos" w:hAnsi="Aptos" w:cs="Poppins"/>
          <w:color w:val="18110A"/>
          <w:sz w:val="24"/>
          <w:szCs w:val="24"/>
          <w:shd w:val="clear" w:color="auto" w:fill="FFFFFF"/>
          <w:lang w:val="en-GB"/>
        </w:rPr>
        <w:t xml:space="preserve"> </w:t>
      </w:r>
      <w:r w:rsidR="00AD784B" w:rsidRPr="00F95A1D">
        <w:rPr>
          <w:rFonts w:ascii="Aptos" w:hAnsi="Aptos" w:cs="Poppins"/>
          <w:color w:val="18110A"/>
          <w:sz w:val="24"/>
          <w:szCs w:val="24"/>
          <w:shd w:val="clear" w:color="auto" w:fill="FFFFFF"/>
          <w:lang w:val="en-GB"/>
        </w:rPr>
        <w:fldChar w:fldCharType="begin"/>
      </w:r>
      <w:r w:rsidR="00AD784B" w:rsidRPr="00F95A1D">
        <w:rPr>
          <w:rFonts w:ascii="Aptos" w:hAnsi="Aptos" w:cs="Poppins"/>
          <w:color w:val="18110A"/>
          <w:sz w:val="24"/>
          <w:szCs w:val="24"/>
          <w:shd w:val="clear" w:color="auto" w:fill="FFFFFF"/>
          <w:lang w:val="en-GB"/>
        </w:rPr>
        <w:instrText xml:space="preserve"> ADDIN EN.CITE &lt;EndNote&gt;&lt;Cite&gt;&lt;Author&gt;Sadoulet&lt;/Author&gt;&lt;Year&gt;1995&lt;/Year&gt;&lt;RecNum&gt;180&lt;/RecNum&gt;&lt;DisplayText&gt;(Sadoulet &amp;amp; de Janvry, 1995)&lt;/DisplayText&gt;&lt;record&gt;&lt;rec-number&gt;180&lt;/rec-number&gt;&lt;foreign-keys&gt;&lt;key app="EN" db-id="ttp29zs5vwzavpe2pdbpzrf6stv9pdeep2v9" timestamp="0"&gt;180&lt;/key&gt;&lt;/foreign-keys&gt;&lt;ref-type name="Book"&gt;6&lt;/ref-type&gt;&lt;contributors&gt;&lt;authors&gt;&lt;author&gt;Sadoulet, Elisabeth&lt;/author&gt;&lt;author&gt;de Janvry, Alain&lt;/author&gt;&lt;/authors&gt;&lt;/contributors&gt;&lt;titles&gt;&lt;title&gt;Quantitative development policy analysis&lt;/title&gt;&lt;/titles&gt;&lt;number&gt;338.9011 S3.&lt;/number&gt;&lt;dates&gt;&lt;year&gt;1995&lt;/year&gt;&lt;/dates&gt;&lt;publisher&gt;Johns Hopkins University Press Baltimore&lt;/publisher&gt;&lt;isbn&gt;0801847826&lt;/isbn&gt;&lt;urls&gt;&lt;/urls&gt;&lt;/record&gt;&lt;/Cite&gt;&lt;/EndNote&gt;</w:instrText>
      </w:r>
      <w:r w:rsidR="00AD784B" w:rsidRPr="00F95A1D">
        <w:rPr>
          <w:rFonts w:ascii="Aptos" w:hAnsi="Aptos" w:cs="Poppins"/>
          <w:color w:val="18110A"/>
          <w:sz w:val="24"/>
          <w:szCs w:val="24"/>
          <w:shd w:val="clear" w:color="auto" w:fill="FFFFFF"/>
          <w:lang w:val="en-GB"/>
        </w:rPr>
        <w:fldChar w:fldCharType="separate"/>
      </w:r>
      <w:r w:rsidR="00AD784B" w:rsidRPr="00F95A1D">
        <w:rPr>
          <w:rFonts w:ascii="Aptos" w:hAnsi="Aptos" w:cs="Poppins"/>
          <w:noProof/>
          <w:color w:val="18110A"/>
          <w:sz w:val="24"/>
          <w:szCs w:val="24"/>
          <w:shd w:val="clear" w:color="auto" w:fill="FFFFFF"/>
          <w:lang w:val="en-GB"/>
        </w:rPr>
        <w:t>(Sadoulet &amp; de Janvry, 1995)</w:t>
      </w:r>
      <w:r w:rsidR="00AD784B" w:rsidRPr="00F95A1D">
        <w:rPr>
          <w:rFonts w:ascii="Aptos" w:hAnsi="Aptos" w:cs="Poppins"/>
          <w:color w:val="18110A"/>
          <w:sz w:val="24"/>
          <w:szCs w:val="24"/>
          <w:shd w:val="clear" w:color="auto" w:fill="FFFFFF"/>
          <w:lang w:val="en-GB"/>
        </w:rPr>
        <w:fldChar w:fldCharType="end"/>
      </w:r>
      <w:r w:rsidR="00766339" w:rsidRPr="00F95A1D">
        <w:rPr>
          <w:rFonts w:ascii="Aptos" w:hAnsi="Aptos" w:cs="Poppins"/>
          <w:color w:val="18110A"/>
          <w:sz w:val="24"/>
          <w:szCs w:val="24"/>
          <w:shd w:val="clear" w:color="auto" w:fill="FFFFFF"/>
          <w:lang w:val="en-GB"/>
        </w:rPr>
        <w:t>. The non-separability of the production and consumption decisions implies that one can assess both consumption and production decisions among farm households to understand price decisions, risk behavio</w:t>
      </w:r>
      <w:r w:rsidR="00497FDF" w:rsidRPr="00F95A1D">
        <w:rPr>
          <w:rFonts w:ascii="Aptos" w:hAnsi="Aptos" w:cs="Poppins"/>
          <w:color w:val="18110A"/>
          <w:sz w:val="24"/>
          <w:szCs w:val="24"/>
          <w:shd w:val="clear" w:color="auto" w:fill="FFFFFF"/>
          <w:lang w:val="en-GB"/>
        </w:rPr>
        <w:t>u</w:t>
      </w:r>
      <w:r w:rsidR="00766339" w:rsidRPr="00F95A1D">
        <w:rPr>
          <w:rFonts w:ascii="Aptos" w:hAnsi="Aptos" w:cs="Poppins"/>
          <w:color w:val="18110A"/>
          <w:sz w:val="24"/>
          <w:szCs w:val="24"/>
          <w:shd w:val="clear" w:color="auto" w:fill="FFFFFF"/>
          <w:lang w:val="en-GB"/>
        </w:rPr>
        <w:t xml:space="preserve">r, </w:t>
      </w:r>
      <w:r w:rsidR="00497FDF" w:rsidRPr="00F95A1D">
        <w:rPr>
          <w:rFonts w:ascii="Aptos" w:hAnsi="Aptos" w:cs="Poppins"/>
          <w:color w:val="18110A"/>
          <w:sz w:val="24"/>
          <w:szCs w:val="24"/>
          <w:shd w:val="clear" w:color="auto" w:fill="FFFFFF"/>
          <w:lang w:val="en-GB"/>
        </w:rPr>
        <w:t xml:space="preserve">and </w:t>
      </w:r>
      <w:r w:rsidR="00766339" w:rsidRPr="00F95A1D">
        <w:rPr>
          <w:rFonts w:ascii="Aptos" w:hAnsi="Aptos" w:cs="Poppins"/>
          <w:color w:val="18110A"/>
          <w:sz w:val="24"/>
          <w:szCs w:val="24"/>
          <w:shd w:val="clear" w:color="auto" w:fill="FFFFFF"/>
          <w:lang w:val="en-GB"/>
        </w:rPr>
        <w:t xml:space="preserve">on and off-farm agricultural decisions. We, therefore, assess farm household consumption decisions that are non-separable from production decisions in Malawi. </w:t>
      </w:r>
      <w:r w:rsidRPr="00F95A1D">
        <w:rPr>
          <w:rFonts w:ascii="Aptos" w:hAnsi="Aptos" w:cs="Poppins"/>
          <w:color w:val="18110A"/>
          <w:sz w:val="24"/>
          <w:szCs w:val="24"/>
          <w:shd w:val="clear" w:color="auto" w:fill="FFFFFF"/>
          <w:lang w:val="en-GB"/>
        </w:rPr>
        <w:t xml:space="preserve"> </w:t>
      </w:r>
    </w:p>
    <w:p w14:paraId="4084FD99" w14:textId="77777777" w:rsidR="000F428B" w:rsidRPr="00F95A1D" w:rsidRDefault="000F428B" w:rsidP="00B24AF6">
      <w:pPr>
        <w:pStyle w:val="ListParagraph"/>
        <w:numPr>
          <w:ilvl w:val="0"/>
          <w:numId w:val="3"/>
        </w:numPr>
        <w:spacing w:after="0"/>
        <w:ind w:hanging="420"/>
        <w:jc w:val="both"/>
        <w:rPr>
          <w:rFonts w:ascii="Aptos" w:hAnsi="Aptos" w:cs="Times New Roman"/>
          <w:bCs/>
          <w:sz w:val="24"/>
          <w:szCs w:val="24"/>
        </w:rPr>
      </w:pPr>
      <w:r w:rsidRPr="00F95A1D">
        <w:rPr>
          <w:rFonts w:ascii="Aptos" w:hAnsi="Aptos" w:cs="Times New Roman"/>
          <w:b/>
          <w:sz w:val="24"/>
          <w:szCs w:val="24"/>
        </w:rPr>
        <w:t xml:space="preserve">Methodology </w:t>
      </w:r>
    </w:p>
    <w:p w14:paraId="4F94EAC1" w14:textId="77777777" w:rsidR="00A94A6D" w:rsidRDefault="00A94A6D" w:rsidP="00A94A6D">
      <w:pPr>
        <w:pStyle w:val="ListParagraph"/>
        <w:spacing w:before="240"/>
        <w:ind w:left="426"/>
        <w:jc w:val="both"/>
        <w:rPr>
          <w:rFonts w:ascii="Aptos" w:hAnsi="Aptos" w:cs="Times New Roman"/>
          <w:b/>
          <w:sz w:val="24"/>
          <w:szCs w:val="24"/>
        </w:rPr>
      </w:pPr>
    </w:p>
    <w:p w14:paraId="5EFCC65F" w14:textId="430FC8BE" w:rsidR="000F428B" w:rsidRPr="00F95A1D" w:rsidRDefault="00F7340C" w:rsidP="00B24AF6">
      <w:pPr>
        <w:pStyle w:val="ListParagraph"/>
        <w:numPr>
          <w:ilvl w:val="1"/>
          <w:numId w:val="3"/>
        </w:numPr>
        <w:ind w:left="426" w:hanging="426"/>
        <w:jc w:val="both"/>
        <w:rPr>
          <w:rFonts w:ascii="Aptos" w:hAnsi="Aptos" w:cs="Times New Roman"/>
          <w:b/>
          <w:sz w:val="24"/>
          <w:szCs w:val="24"/>
        </w:rPr>
      </w:pPr>
      <w:r w:rsidRPr="00F95A1D">
        <w:rPr>
          <w:rFonts w:ascii="Aptos" w:hAnsi="Aptos" w:cs="Times New Roman"/>
          <w:b/>
          <w:sz w:val="24"/>
          <w:szCs w:val="24"/>
        </w:rPr>
        <w:t xml:space="preserve">Sampling and </w:t>
      </w:r>
      <w:r w:rsidR="003A5A2B" w:rsidRPr="00F95A1D">
        <w:rPr>
          <w:rFonts w:ascii="Aptos" w:hAnsi="Aptos" w:cs="Times New Roman"/>
          <w:b/>
          <w:sz w:val="24"/>
          <w:szCs w:val="24"/>
        </w:rPr>
        <w:t xml:space="preserve">Data </w:t>
      </w:r>
    </w:p>
    <w:p w14:paraId="585E3964" w14:textId="1CD2A3A7" w:rsidR="00C847D1" w:rsidRPr="00F95A1D" w:rsidRDefault="00C847D1" w:rsidP="00C847D1">
      <w:pPr>
        <w:jc w:val="both"/>
        <w:rPr>
          <w:rFonts w:ascii="Aptos" w:hAnsi="Aptos" w:cs="Times New Roman"/>
          <w:bCs/>
          <w:sz w:val="24"/>
          <w:szCs w:val="24"/>
          <w:lang w:val="en-GB"/>
        </w:rPr>
      </w:pPr>
      <w:r w:rsidRPr="00F95A1D">
        <w:rPr>
          <w:rFonts w:ascii="Aptos" w:hAnsi="Aptos" w:cs="Times New Roman"/>
          <w:bCs/>
          <w:sz w:val="24"/>
          <w:szCs w:val="24"/>
          <w:lang w:val="en-GB"/>
        </w:rPr>
        <w:t xml:space="preserve">The study used a multi-stage sampling technique. Primary household data was collected from three purposively selected districts in Malawi. </w:t>
      </w:r>
      <w:r w:rsidR="00AE1859" w:rsidRPr="00F95A1D">
        <w:rPr>
          <w:rFonts w:ascii="Aptos" w:hAnsi="Aptos" w:cs="Times New Roman"/>
          <w:bCs/>
          <w:sz w:val="24"/>
          <w:szCs w:val="24"/>
          <w:lang w:val="en-GB"/>
        </w:rPr>
        <w:t>T</w:t>
      </w:r>
      <w:r w:rsidR="00A24FAA" w:rsidRPr="00F95A1D">
        <w:rPr>
          <w:rFonts w:ascii="Aptos" w:hAnsi="Aptos" w:cs="Times New Roman"/>
          <w:bCs/>
          <w:sz w:val="24"/>
          <w:szCs w:val="24"/>
          <w:lang w:val="en-GB"/>
        </w:rPr>
        <w:t>he study used a semi-structured questionnaire</w:t>
      </w:r>
      <w:r w:rsidR="00AE1859" w:rsidRPr="00F95A1D">
        <w:rPr>
          <w:rFonts w:ascii="Aptos" w:hAnsi="Aptos" w:cs="Times New Roman"/>
          <w:bCs/>
          <w:sz w:val="24"/>
          <w:szCs w:val="24"/>
          <w:lang w:val="en-GB"/>
        </w:rPr>
        <w:t xml:space="preserve"> programmed in Survey Solution</w:t>
      </w:r>
      <w:r w:rsidR="00A24FAA" w:rsidRPr="00F95A1D">
        <w:rPr>
          <w:rFonts w:ascii="Aptos" w:hAnsi="Aptos" w:cs="Times New Roman"/>
          <w:bCs/>
          <w:sz w:val="24"/>
          <w:szCs w:val="24"/>
          <w:lang w:val="en-GB"/>
        </w:rPr>
        <w:t xml:space="preserve"> </w:t>
      </w:r>
      <w:r w:rsidR="00BD2156" w:rsidRPr="00F95A1D">
        <w:rPr>
          <w:rFonts w:ascii="Aptos" w:hAnsi="Aptos" w:cs="Times New Roman"/>
          <w:bCs/>
          <w:sz w:val="24"/>
          <w:szCs w:val="24"/>
          <w:lang w:val="en-GB"/>
        </w:rPr>
        <w:t xml:space="preserve">to collect </w:t>
      </w:r>
      <w:r w:rsidRPr="00F95A1D">
        <w:rPr>
          <w:rFonts w:ascii="Aptos" w:hAnsi="Aptos" w:cs="Times New Roman"/>
          <w:bCs/>
          <w:sz w:val="24"/>
          <w:szCs w:val="24"/>
          <w:lang w:val="en-GB"/>
        </w:rPr>
        <w:t xml:space="preserve">data </w:t>
      </w:r>
      <w:r w:rsidR="00BD2156" w:rsidRPr="00F95A1D">
        <w:rPr>
          <w:rFonts w:ascii="Aptos" w:hAnsi="Aptos" w:cs="Times New Roman"/>
          <w:bCs/>
          <w:sz w:val="24"/>
          <w:szCs w:val="24"/>
          <w:lang w:val="en-GB"/>
        </w:rPr>
        <w:t xml:space="preserve">from </w:t>
      </w:r>
      <w:r w:rsidRPr="00F95A1D">
        <w:rPr>
          <w:rFonts w:ascii="Aptos" w:hAnsi="Aptos" w:cs="Times New Roman"/>
          <w:bCs/>
          <w:sz w:val="24"/>
          <w:szCs w:val="24"/>
          <w:lang w:val="en-GB"/>
        </w:rPr>
        <w:t>Dowa, Mchinji, and Kasungu districts</w:t>
      </w:r>
      <w:r w:rsidR="00BD2156" w:rsidRPr="00F95A1D">
        <w:rPr>
          <w:rFonts w:ascii="Aptos" w:hAnsi="Aptos" w:cs="Times New Roman"/>
          <w:bCs/>
          <w:sz w:val="24"/>
          <w:szCs w:val="24"/>
          <w:lang w:val="en-GB"/>
        </w:rPr>
        <w:t>, within the central region of Malawi</w:t>
      </w:r>
      <w:r w:rsidRPr="00F95A1D">
        <w:rPr>
          <w:rFonts w:ascii="Aptos" w:hAnsi="Aptos" w:cs="Times New Roman"/>
          <w:bCs/>
          <w:sz w:val="24"/>
          <w:szCs w:val="24"/>
          <w:lang w:val="en-GB"/>
        </w:rPr>
        <w:t xml:space="preserve">. These districts were selected because </w:t>
      </w:r>
      <w:r w:rsidR="0070213A" w:rsidRPr="00F95A1D">
        <w:rPr>
          <w:rFonts w:ascii="Aptos" w:hAnsi="Aptos" w:cs="Times New Roman"/>
          <w:bCs/>
          <w:sz w:val="24"/>
          <w:szCs w:val="24"/>
          <w:lang w:val="en-GB"/>
        </w:rPr>
        <w:t xml:space="preserve">they are </w:t>
      </w:r>
      <w:r w:rsidR="00AD23E6" w:rsidRPr="00F95A1D">
        <w:rPr>
          <w:rFonts w:ascii="Aptos" w:hAnsi="Aptos" w:cs="Times New Roman"/>
          <w:bCs/>
          <w:sz w:val="24"/>
          <w:szCs w:val="24"/>
          <w:lang w:val="en-GB"/>
        </w:rPr>
        <w:t xml:space="preserve">among the highest producers of </w:t>
      </w:r>
      <w:r w:rsidRPr="00F95A1D">
        <w:rPr>
          <w:rFonts w:ascii="Aptos" w:hAnsi="Aptos" w:cs="Times New Roman"/>
          <w:bCs/>
          <w:sz w:val="24"/>
          <w:szCs w:val="24"/>
          <w:lang w:val="en-GB"/>
        </w:rPr>
        <w:t xml:space="preserve">both OFSP and </w:t>
      </w:r>
      <w:r w:rsidR="00CE33D5" w:rsidRPr="00F95A1D">
        <w:rPr>
          <w:rFonts w:ascii="Aptos" w:hAnsi="Aptos" w:cs="Times New Roman"/>
          <w:bCs/>
          <w:sz w:val="24"/>
          <w:szCs w:val="24"/>
          <w:lang w:val="en-GB"/>
        </w:rPr>
        <w:t>QPM</w:t>
      </w:r>
      <w:r w:rsidR="00597716" w:rsidRPr="00F95A1D">
        <w:rPr>
          <w:rFonts w:ascii="Aptos" w:hAnsi="Aptos" w:cs="Times New Roman"/>
          <w:bCs/>
          <w:sz w:val="24"/>
          <w:szCs w:val="24"/>
          <w:lang w:val="en-GB"/>
        </w:rPr>
        <w:t xml:space="preserve"> </w:t>
      </w:r>
      <w:r w:rsidR="00655BA6" w:rsidRPr="00F95A1D">
        <w:rPr>
          <w:rFonts w:ascii="Aptos" w:hAnsi="Aptos" w:cs="Times New Roman"/>
          <w:bCs/>
          <w:sz w:val="24"/>
          <w:szCs w:val="24"/>
          <w:lang w:val="en-GB"/>
        </w:rPr>
        <w:t xml:space="preserve">while also being </w:t>
      </w:r>
      <w:r w:rsidR="00597716" w:rsidRPr="00F95A1D">
        <w:rPr>
          <w:rFonts w:ascii="Aptos" w:hAnsi="Aptos" w:cs="Times New Roman"/>
          <w:bCs/>
          <w:sz w:val="24"/>
          <w:szCs w:val="24"/>
          <w:lang w:val="en-GB"/>
        </w:rPr>
        <w:t xml:space="preserve">net buyers </w:t>
      </w:r>
      <w:r w:rsidR="00384AB2" w:rsidRPr="00F95A1D">
        <w:rPr>
          <w:rFonts w:ascii="Aptos" w:hAnsi="Aptos" w:cs="Times New Roman"/>
          <w:bCs/>
          <w:sz w:val="24"/>
          <w:szCs w:val="24"/>
          <w:lang w:val="en-GB"/>
        </w:rPr>
        <w:t>of food crops</w:t>
      </w:r>
      <w:r w:rsidRPr="00F95A1D">
        <w:rPr>
          <w:rFonts w:ascii="Aptos" w:hAnsi="Aptos" w:cs="Times New Roman"/>
          <w:bCs/>
          <w:sz w:val="24"/>
          <w:szCs w:val="24"/>
          <w:lang w:val="en-GB"/>
        </w:rPr>
        <w:t xml:space="preserve">. </w:t>
      </w:r>
      <w:r w:rsidR="002E3819" w:rsidRPr="00F95A1D">
        <w:rPr>
          <w:rFonts w:ascii="Aptos" w:hAnsi="Aptos" w:cs="Times New Roman"/>
          <w:bCs/>
          <w:sz w:val="24"/>
          <w:szCs w:val="24"/>
          <w:lang w:val="en-GB"/>
        </w:rPr>
        <w:t>Although QPM is not widely produced like OFSP, NGOs have been implemen</w:t>
      </w:r>
      <w:r w:rsidR="00EE4BB0" w:rsidRPr="00F95A1D">
        <w:rPr>
          <w:rFonts w:ascii="Aptos" w:hAnsi="Aptos" w:cs="Times New Roman"/>
          <w:bCs/>
          <w:sz w:val="24"/>
          <w:szCs w:val="24"/>
          <w:lang w:val="en-GB"/>
        </w:rPr>
        <w:t>ting</w:t>
      </w:r>
      <w:r w:rsidR="002E3819" w:rsidRPr="00F95A1D">
        <w:rPr>
          <w:rFonts w:ascii="Aptos" w:hAnsi="Aptos" w:cs="Times New Roman"/>
          <w:bCs/>
          <w:sz w:val="24"/>
          <w:szCs w:val="24"/>
          <w:lang w:val="en-GB"/>
        </w:rPr>
        <w:t xml:space="preserve"> </w:t>
      </w:r>
      <w:r w:rsidR="00EE4BB0" w:rsidRPr="00F95A1D">
        <w:rPr>
          <w:rFonts w:ascii="Aptos" w:hAnsi="Aptos" w:cs="Times New Roman"/>
          <w:bCs/>
          <w:sz w:val="24"/>
          <w:szCs w:val="24"/>
          <w:lang w:val="en-GB"/>
        </w:rPr>
        <w:t xml:space="preserve">projects to support the production of QPM in the selected districts. </w:t>
      </w:r>
      <w:r w:rsidR="00655BA6" w:rsidRPr="00F95A1D">
        <w:rPr>
          <w:rFonts w:ascii="Aptos" w:hAnsi="Aptos" w:cs="Times New Roman"/>
          <w:bCs/>
          <w:sz w:val="24"/>
          <w:szCs w:val="24"/>
          <w:lang w:val="en-GB"/>
        </w:rPr>
        <w:t>W</w:t>
      </w:r>
      <w:r w:rsidR="00916685" w:rsidRPr="00F95A1D">
        <w:rPr>
          <w:rFonts w:ascii="Aptos" w:hAnsi="Aptos" w:cs="Times New Roman"/>
          <w:bCs/>
          <w:sz w:val="24"/>
          <w:szCs w:val="24"/>
          <w:lang w:val="en-GB"/>
        </w:rPr>
        <w:t>ithin the districts, w</w:t>
      </w:r>
      <w:r w:rsidR="00655BA6" w:rsidRPr="00F95A1D">
        <w:rPr>
          <w:rFonts w:ascii="Aptos" w:hAnsi="Aptos" w:cs="Times New Roman"/>
          <w:bCs/>
          <w:sz w:val="24"/>
          <w:szCs w:val="24"/>
          <w:lang w:val="en-GB"/>
        </w:rPr>
        <w:t>e</w:t>
      </w:r>
      <w:r w:rsidRPr="00F95A1D">
        <w:rPr>
          <w:rFonts w:ascii="Aptos" w:hAnsi="Aptos" w:cs="Times New Roman"/>
          <w:bCs/>
          <w:sz w:val="24"/>
          <w:szCs w:val="24"/>
          <w:lang w:val="en-GB"/>
        </w:rPr>
        <w:t xml:space="preserve"> </w:t>
      </w:r>
      <w:r w:rsidR="006130C8" w:rsidRPr="00F95A1D">
        <w:rPr>
          <w:rFonts w:ascii="Aptos" w:hAnsi="Aptos" w:cs="Times New Roman"/>
          <w:bCs/>
          <w:sz w:val="24"/>
          <w:szCs w:val="24"/>
          <w:lang w:val="en-GB"/>
        </w:rPr>
        <w:t xml:space="preserve">randomly </w:t>
      </w:r>
      <w:r w:rsidR="00655BA6" w:rsidRPr="00F95A1D">
        <w:rPr>
          <w:rFonts w:ascii="Aptos" w:hAnsi="Aptos" w:cs="Times New Roman"/>
          <w:bCs/>
          <w:sz w:val="24"/>
          <w:szCs w:val="24"/>
          <w:lang w:val="en-GB"/>
        </w:rPr>
        <w:t xml:space="preserve">selected </w:t>
      </w:r>
      <w:r w:rsidR="006130C8" w:rsidRPr="00F95A1D">
        <w:rPr>
          <w:rFonts w:ascii="Aptos" w:hAnsi="Aptos" w:cs="Times New Roman"/>
          <w:bCs/>
          <w:sz w:val="24"/>
          <w:szCs w:val="24"/>
          <w:lang w:val="en-GB"/>
        </w:rPr>
        <w:t>Traditional Authority (TA) area</w:t>
      </w:r>
      <w:r w:rsidR="00CB53D9" w:rsidRPr="00F95A1D">
        <w:rPr>
          <w:rFonts w:ascii="Aptos" w:hAnsi="Aptos" w:cs="Times New Roman"/>
          <w:bCs/>
          <w:sz w:val="24"/>
          <w:szCs w:val="24"/>
          <w:lang w:val="en-GB"/>
        </w:rPr>
        <w:t>s</w:t>
      </w:r>
      <w:r w:rsidRPr="00F95A1D">
        <w:rPr>
          <w:rFonts w:ascii="Aptos" w:hAnsi="Aptos" w:cs="Times New Roman"/>
          <w:bCs/>
          <w:sz w:val="24"/>
          <w:szCs w:val="24"/>
          <w:lang w:val="en-GB"/>
        </w:rPr>
        <w:t>,</w:t>
      </w:r>
      <w:r w:rsidR="00A31798" w:rsidRPr="00F95A1D">
        <w:rPr>
          <w:rFonts w:ascii="Aptos" w:hAnsi="Aptos" w:cs="Times New Roman"/>
          <w:bCs/>
          <w:sz w:val="24"/>
          <w:szCs w:val="24"/>
          <w:lang w:val="en-GB"/>
        </w:rPr>
        <w:t xml:space="preserve"> a </w:t>
      </w:r>
      <w:r w:rsidR="00C13C5F" w:rsidRPr="00F95A1D">
        <w:rPr>
          <w:rFonts w:ascii="Aptos" w:hAnsi="Aptos" w:cs="Times New Roman"/>
          <w:bCs/>
          <w:sz w:val="24"/>
          <w:szCs w:val="24"/>
          <w:lang w:val="en-GB"/>
        </w:rPr>
        <w:t xml:space="preserve">localized </w:t>
      </w:r>
      <w:r w:rsidR="00A31798" w:rsidRPr="00F95A1D">
        <w:rPr>
          <w:rFonts w:ascii="Aptos" w:hAnsi="Aptos" w:cs="Times New Roman"/>
          <w:bCs/>
          <w:sz w:val="24"/>
          <w:szCs w:val="24"/>
          <w:lang w:val="en-GB"/>
        </w:rPr>
        <w:t>governance structure</w:t>
      </w:r>
      <w:r w:rsidRPr="00F95A1D">
        <w:rPr>
          <w:rFonts w:ascii="Aptos" w:hAnsi="Aptos" w:cs="Times New Roman"/>
          <w:bCs/>
          <w:sz w:val="24"/>
          <w:szCs w:val="24"/>
          <w:lang w:val="en-GB"/>
        </w:rPr>
        <w:t xml:space="preserve"> </w:t>
      </w:r>
      <w:r w:rsidR="00C13C5F" w:rsidRPr="00F95A1D">
        <w:rPr>
          <w:rFonts w:ascii="Aptos" w:hAnsi="Aptos" w:cs="Times New Roman"/>
          <w:bCs/>
          <w:sz w:val="24"/>
          <w:szCs w:val="24"/>
          <w:lang w:val="en-GB"/>
        </w:rPr>
        <w:t xml:space="preserve">that groups </w:t>
      </w:r>
      <w:r w:rsidR="007D759D" w:rsidRPr="00F95A1D">
        <w:rPr>
          <w:rFonts w:ascii="Aptos" w:hAnsi="Aptos" w:cs="Times New Roman"/>
          <w:bCs/>
          <w:sz w:val="24"/>
          <w:szCs w:val="24"/>
          <w:lang w:val="en-GB"/>
        </w:rPr>
        <w:t xml:space="preserve">blocked </w:t>
      </w:r>
      <w:r w:rsidR="00C13C5F" w:rsidRPr="00F95A1D">
        <w:rPr>
          <w:rFonts w:ascii="Aptos" w:hAnsi="Aptos" w:cs="Times New Roman"/>
          <w:bCs/>
          <w:sz w:val="24"/>
          <w:szCs w:val="24"/>
          <w:lang w:val="en-GB"/>
        </w:rPr>
        <w:t>vi</w:t>
      </w:r>
      <w:r w:rsidR="00CB53D9" w:rsidRPr="00F95A1D">
        <w:rPr>
          <w:rFonts w:ascii="Aptos" w:hAnsi="Aptos" w:cs="Times New Roman"/>
          <w:bCs/>
          <w:sz w:val="24"/>
          <w:szCs w:val="24"/>
          <w:lang w:val="en-GB"/>
        </w:rPr>
        <w:t>llages.</w:t>
      </w:r>
      <w:r w:rsidR="008B7D45" w:rsidRPr="00F95A1D">
        <w:rPr>
          <w:rFonts w:ascii="Aptos" w:hAnsi="Aptos" w:cs="Times New Roman"/>
          <w:bCs/>
          <w:sz w:val="24"/>
          <w:szCs w:val="24"/>
          <w:lang w:val="en-GB"/>
        </w:rPr>
        <w:t xml:space="preserve"> </w:t>
      </w:r>
      <w:r w:rsidR="00CB53D9" w:rsidRPr="00F95A1D">
        <w:rPr>
          <w:rFonts w:ascii="Aptos" w:hAnsi="Aptos" w:cs="Times New Roman"/>
          <w:bCs/>
          <w:sz w:val="24"/>
          <w:szCs w:val="24"/>
          <w:lang w:val="en-GB"/>
        </w:rPr>
        <w:t xml:space="preserve">Furthermore, </w:t>
      </w:r>
      <w:r w:rsidR="00387CD3" w:rsidRPr="00F95A1D">
        <w:rPr>
          <w:rFonts w:ascii="Aptos" w:hAnsi="Aptos" w:cs="Times New Roman"/>
          <w:bCs/>
          <w:sz w:val="24"/>
          <w:szCs w:val="24"/>
          <w:lang w:val="en-GB"/>
        </w:rPr>
        <w:t>we</w:t>
      </w:r>
      <w:r w:rsidR="00CB53D9" w:rsidRPr="00F95A1D">
        <w:rPr>
          <w:rFonts w:ascii="Aptos" w:hAnsi="Aptos" w:cs="Times New Roman"/>
          <w:bCs/>
          <w:sz w:val="24"/>
          <w:szCs w:val="24"/>
          <w:lang w:val="en-GB"/>
        </w:rPr>
        <w:t xml:space="preserve"> </w:t>
      </w:r>
      <w:r w:rsidR="00D77CBC" w:rsidRPr="00F95A1D">
        <w:rPr>
          <w:rFonts w:ascii="Aptos" w:hAnsi="Aptos" w:cs="Times New Roman"/>
          <w:bCs/>
          <w:sz w:val="24"/>
          <w:szCs w:val="24"/>
          <w:lang w:val="en-GB"/>
        </w:rPr>
        <w:t xml:space="preserve">randomly selected villages. </w:t>
      </w:r>
      <w:r w:rsidRPr="00F95A1D">
        <w:rPr>
          <w:rFonts w:ascii="Aptos" w:hAnsi="Aptos" w:cs="Times New Roman"/>
          <w:bCs/>
          <w:sz w:val="24"/>
          <w:szCs w:val="24"/>
          <w:lang w:val="en-GB"/>
        </w:rPr>
        <w:t xml:space="preserve">Probability Proportional Sampling (PPS) was used to allocate the number of individuals interviewed per village. </w:t>
      </w:r>
      <w:r w:rsidR="004B6B5D" w:rsidRPr="00F95A1D">
        <w:rPr>
          <w:rFonts w:ascii="Aptos" w:hAnsi="Aptos" w:cs="Times New Roman"/>
          <w:bCs/>
          <w:sz w:val="24"/>
          <w:szCs w:val="24"/>
          <w:lang w:val="en-GB"/>
        </w:rPr>
        <w:t xml:space="preserve">The total household </w:t>
      </w:r>
      <w:r w:rsidR="00930180" w:rsidRPr="00F95A1D">
        <w:rPr>
          <w:rFonts w:ascii="Aptos" w:hAnsi="Aptos" w:cs="Times New Roman"/>
          <w:bCs/>
          <w:sz w:val="24"/>
          <w:szCs w:val="24"/>
          <w:lang w:val="en-GB"/>
        </w:rPr>
        <w:t xml:space="preserve">sample </w:t>
      </w:r>
      <w:r w:rsidR="004B6B5D" w:rsidRPr="00F95A1D">
        <w:rPr>
          <w:rFonts w:ascii="Aptos" w:hAnsi="Aptos" w:cs="Times New Roman"/>
          <w:bCs/>
          <w:sz w:val="24"/>
          <w:szCs w:val="24"/>
          <w:lang w:val="en-GB"/>
        </w:rPr>
        <w:t>was 421</w:t>
      </w:r>
      <w:r w:rsidR="003304DB" w:rsidRPr="00F95A1D">
        <w:rPr>
          <w:rFonts w:ascii="Aptos" w:hAnsi="Aptos" w:cs="Times New Roman"/>
          <w:bCs/>
          <w:sz w:val="24"/>
          <w:szCs w:val="24"/>
          <w:lang w:val="en-GB"/>
        </w:rPr>
        <w:t xml:space="preserve"> with 37</w:t>
      </w:r>
      <w:r w:rsidR="00840398" w:rsidRPr="00F95A1D">
        <w:rPr>
          <w:rFonts w:ascii="Aptos" w:hAnsi="Aptos" w:cs="Times New Roman"/>
          <w:bCs/>
          <w:sz w:val="24"/>
          <w:szCs w:val="24"/>
          <w:lang w:val="en-GB"/>
        </w:rPr>
        <w:t xml:space="preserve">, 27, </w:t>
      </w:r>
      <w:r w:rsidR="00387CD3" w:rsidRPr="00F95A1D">
        <w:rPr>
          <w:rFonts w:ascii="Aptos" w:hAnsi="Aptos" w:cs="Times New Roman"/>
          <w:bCs/>
          <w:sz w:val="24"/>
          <w:szCs w:val="24"/>
          <w:lang w:val="en-GB"/>
        </w:rPr>
        <w:t xml:space="preserve">and </w:t>
      </w:r>
      <w:r w:rsidR="00840398" w:rsidRPr="00F95A1D">
        <w:rPr>
          <w:rFonts w:ascii="Aptos" w:hAnsi="Aptos" w:cs="Times New Roman"/>
          <w:bCs/>
          <w:sz w:val="24"/>
          <w:szCs w:val="24"/>
          <w:lang w:val="en-GB"/>
        </w:rPr>
        <w:t>36 percent from</w:t>
      </w:r>
      <w:r w:rsidR="00983771" w:rsidRPr="00F95A1D">
        <w:rPr>
          <w:rFonts w:ascii="Aptos" w:hAnsi="Aptos" w:cs="Times New Roman"/>
          <w:bCs/>
          <w:sz w:val="24"/>
          <w:szCs w:val="24"/>
          <w:lang w:val="en-GB"/>
        </w:rPr>
        <w:t xml:space="preserve"> Kasungu, Mchinji and Dowa districts. </w:t>
      </w:r>
      <w:r w:rsidR="002104A5" w:rsidRPr="00F95A1D">
        <w:rPr>
          <w:rFonts w:ascii="Aptos" w:hAnsi="Aptos" w:cs="Times New Roman"/>
          <w:bCs/>
          <w:sz w:val="24"/>
          <w:szCs w:val="24"/>
          <w:lang w:val="en-GB"/>
        </w:rPr>
        <w:t xml:space="preserve">The data was collected in </w:t>
      </w:r>
      <w:r w:rsidR="00ED2391" w:rsidRPr="00F95A1D">
        <w:rPr>
          <w:rFonts w:ascii="Aptos" w:hAnsi="Aptos" w:cs="Times New Roman"/>
          <w:bCs/>
          <w:sz w:val="24"/>
          <w:szCs w:val="24"/>
          <w:lang w:val="en-GB"/>
        </w:rPr>
        <w:t>June</w:t>
      </w:r>
      <w:r w:rsidR="002104A5" w:rsidRPr="00F95A1D">
        <w:rPr>
          <w:rFonts w:ascii="Aptos" w:hAnsi="Aptos" w:cs="Times New Roman"/>
          <w:bCs/>
          <w:sz w:val="24"/>
          <w:szCs w:val="24"/>
          <w:lang w:val="en-GB"/>
        </w:rPr>
        <w:t xml:space="preserve"> 202</w:t>
      </w:r>
      <w:r w:rsidR="00ED2391" w:rsidRPr="00F95A1D">
        <w:rPr>
          <w:rFonts w:ascii="Aptos" w:hAnsi="Aptos" w:cs="Times New Roman"/>
          <w:bCs/>
          <w:sz w:val="24"/>
          <w:szCs w:val="24"/>
          <w:lang w:val="en-GB"/>
        </w:rPr>
        <w:t>4</w:t>
      </w:r>
      <w:r w:rsidR="00887582" w:rsidRPr="00F95A1D">
        <w:rPr>
          <w:rFonts w:ascii="Aptos" w:hAnsi="Aptos" w:cs="Times New Roman"/>
          <w:bCs/>
          <w:sz w:val="24"/>
          <w:szCs w:val="24"/>
          <w:lang w:val="en-GB"/>
        </w:rPr>
        <w:t xml:space="preserve">. </w:t>
      </w:r>
      <w:r w:rsidR="004A50DE" w:rsidRPr="00F95A1D">
        <w:rPr>
          <w:rFonts w:ascii="Aptos" w:hAnsi="Aptos" w:cs="Times New Roman"/>
          <w:bCs/>
          <w:sz w:val="24"/>
          <w:szCs w:val="24"/>
          <w:lang w:val="en-GB"/>
        </w:rPr>
        <w:t xml:space="preserve">May to July is the harvest for most crops in Malawi hence </w:t>
      </w:r>
      <w:r w:rsidR="004D4104" w:rsidRPr="00F95A1D">
        <w:rPr>
          <w:rFonts w:ascii="Aptos" w:hAnsi="Aptos" w:cs="Times New Roman"/>
          <w:bCs/>
          <w:sz w:val="24"/>
          <w:szCs w:val="24"/>
          <w:lang w:val="en-GB"/>
        </w:rPr>
        <w:t xml:space="preserve">the time people </w:t>
      </w:r>
      <w:r w:rsidR="00EF6C4D" w:rsidRPr="00F95A1D">
        <w:rPr>
          <w:rFonts w:ascii="Aptos" w:hAnsi="Aptos" w:cs="Times New Roman"/>
          <w:bCs/>
          <w:sz w:val="24"/>
          <w:szCs w:val="24"/>
          <w:lang w:val="en-GB"/>
        </w:rPr>
        <w:t xml:space="preserve">should </w:t>
      </w:r>
      <w:r w:rsidR="004D4104" w:rsidRPr="00F95A1D">
        <w:rPr>
          <w:rFonts w:ascii="Aptos" w:hAnsi="Aptos" w:cs="Times New Roman"/>
          <w:bCs/>
          <w:sz w:val="24"/>
          <w:szCs w:val="24"/>
          <w:lang w:val="en-GB"/>
        </w:rPr>
        <w:t xml:space="preserve">give true value to the product without </w:t>
      </w:r>
      <w:r w:rsidR="00EF6C4D" w:rsidRPr="00F95A1D">
        <w:rPr>
          <w:rFonts w:ascii="Aptos" w:hAnsi="Aptos" w:cs="Times New Roman"/>
          <w:bCs/>
          <w:sz w:val="24"/>
          <w:szCs w:val="24"/>
          <w:lang w:val="en-GB"/>
        </w:rPr>
        <w:t xml:space="preserve">thinking of </w:t>
      </w:r>
      <w:r w:rsidR="004D4104" w:rsidRPr="00F95A1D">
        <w:rPr>
          <w:rFonts w:ascii="Aptos" w:hAnsi="Aptos" w:cs="Times New Roman"/>
          <w:bCs/>
          <w:sz w:val="24"/>
          <w:szCs w:val="24"/>
          <w:lang w:val="en-GB"/>
        </w:rPr>
        <w:t xml:space="preserve">constrained </w:t>
      </w:r>
      <w:r w:rsidR="00EF6C4D" w:rsidRPr="00F95A1D">
        <w:rPr>
          <w:rFonts w:ascii="Aptos" w:hAnsi="Aptos" w:cs="Times New Roman"/>
          <w:bCs/>
          <w:sz w:val="24"/>
          <w:szCs w:val="24"/>
          <w:lang w:val="en-GB"/>
        </w:rPr>
        <w:t>supply</w:t>
      </w:r>
      <w:r w:rsidR="0084453C" w:rsidRPr="00F95A1D">
        <w:rPr>
          <w:rFonts w:ascii="Aptos" w:hAnsi="Aptos" w:cs="Times New Roman"/>
          <w:bCs/>
          <w:sz w:val="24"/>
          <w:szCs w:val="24"/>
          <w:lang w:val="en-GB"/>
        </w:rPr>
        <w:t>.</w:t>
      </w:r>
      <w:r w:rsidR="002104A5" w:rsidRPr="00F95A1D">
        <w:rPr>
          <w:rFonts w:ascii="Aptos" w:hAnsi="Aptos" w:cs="Times New Roman"/>
          <w:bCs/>
          <w:sz w:val="24"/>
          <w:szCs w:val="24"/>
          <w:lang w:val="en-GB"/>
        </w:rPr>
        <w:t xml:space="preserve"> </w:t>
      </w:r>
      <w:r w:rsidRPr="00F95A1D">
        <w:rPr>
          <w:rFonts w:ascii="Aptos" w:hAnsi="Aptos" w:cs="Times New Roman"/>
          <w:bCs/>
          <w:sz w:val="24"/>
          <w:szCs w:val="24"/>
          <w:lang w:val="en-GB"/>
        </w:rPr>
        <w:t xml:space="preserve"> </w:t>
      </w:r>
    </w:p>
    <w:p w14:paraId="7EB02089" w14:textId="693BBE8F" w:rsidR="00451D1B" w:rsidRPr="00F95A1D" w:rsidRDefault="00D969DB" w:rsidP="00D969DB">
      <w:pPr>
        <w:tabs>
          <w:tab w:val="left" w:pos="1010"/>
        </w:tabs>
        <w:spacing w:line="276" w:lineRule="auto"/>
        <w:jc w:val="both"/>
        <w:rPr>
          <w:rFonts w:ascii="Aptos" w:hAnsi="Aptos" w:cs="Times New Roman"/>
          <w:sz w:val="24"/>
          <w:szCs w:val="24"/>
          <w:lang w:val="en-GB"/>
        </w:rPr>
      </w:pPr>
      <w:r w:rsidRPr="00F95A1D">
        <w:rPr>
          <w:rFonts w:ascii="Aptos" w:hAnsi="Aptos" w:cs="Times New Roman"/>
          <w:sz w:val="24"/>
          <w:szCs w:val="24"/>
          <w:lang w:val="en-GB"/>
        </w:rPr>
        <w:t xml:space="preserve">To elicit social trust, we used </w:t>
      </w:r>
      <w:r w:rsidR="00803431" w:rsidRPr="00F95A1D">
        <w:rPr>
          <w:rFonts w:ascii="Aptos" w:hAnsi="Aptos" w:cs="Times New Roman"/>
          <w:sz w:val="24"/>
          <w:szCs w:val="24"/>
          <w:lang w:val="en-GB"/>
        </w:rPr>
        <w:t xml:space="preserve">the simple </w:t>
      </w:r>
      <w:r w:rsidRPr="00F95A1D">
        <w:rPr>
          <w:rFonts w:ascii="Aptos" w:hAnsi="Aptos" w:cs="Times New Roman"/>
          <w:sz w:val="24"/>
          <w:szCs w:val="24"/>
          <w:lang w:val="en-GB"/>
        </w:rPr>
        <w:t xml:space="preserve">Berg, Dickhaut, and McCabe, </w:t>
      </w:r>
      <w:r w:rsidR="00803431" w:rsidRPr="00F95A1D">
        <w:rPr>
          <w:rFonts w:ascii="Aptos" w:hAnsi="Aptos" w:cs="Times New Roman"/>
          <w:sz w:val="24"/>
          <w:szCs w:val="24"/>
          <w:lang w:val="en-GB"/>
        </w:rPr>
        <w:t>(BDM) investment game</w:t>
      </w:r>
      <w:r w:rsidR="0025277E" w:rsidRPr="00F95A1D">
        <w:rPr>
          <w:rFonts w:ascii="Aptos" w:hAnsi="Aptos" w:cs="Times New Roman"/>
          <w:sz w:val="24"/>
          <w:szCs w:val="24"/>
          <w:lang w:val="en-GB"/>
        </w:rPr>
        <w:t xml:space="preserve"> as detailed in the </w:t>
      </w:r>
      <w:r w:rsidR="003937AB" w:rsidRPr="00F95A1D">
        <w:rPr>
          <w:rFonts w:ascii="Aptos" w:hAnsi="Aptos" w:cs="Times New Roman"/>
          <w:sz w:val="24"/>
          <w:szCs w:val="24"/>
          <w:lang w:val="en-GB"/>
        </w:rPr>
        <w:t xml:space="preserve">questionnaire shared as an </w:t>
      </w:r>
      <w:r w:rsidR="0025277E" w:rsidRPr="00F95A1D">
        <w:rPr>
          <w:rFonts w:ascii="Aptos" w:hAnsi="Aptos" w:cs="Times New Roman"/>
          <w:sz w:val="24"/>
          <w:szCs w:val="24"/>
          <w:lang w:val="en-GB"/>
        </w:rPr>
        <w:t>annex</w:t>
      </w:r>
      <w:r w:rsidRPr="00F95A1D">
        <w:rPr>
          <w:rFonts w:ascii="Aptos" w:hAnsi="Aptos" w:cs="Times New Roman"/>
          <w:sz w:val="24"/>
          <w:szCs w:val="24"/>
          <w:lang w:val="en-GB"/>
        </w:rPr>
        <w:t xml:space="preserve">. The game involves </w:t>
      </w:r>
      <w:r w:rsidR="005842A7" w:rsidRPr="00F95A1D">
        <w:rPr>
          <w:rFonts w:ascii="Aptos" w:hAnsi="Aptos" w:cs="Times New Roman"/>
          <w:sz w:val="24"/>
          <w:szCs w:val="24"/>
          <w:lang w:val="en-GB"/>
        </w:rPr>
        <w:t xml:space="preserve">two </w:t>
      </w:r>
      <w:r w:rsidRPr="00F95A1D">
        <w:rPr>
          <w:rFonts w:ascii="Aptos" w:hAnsi="Aptos" w:cs="Times New Roman"/>
          <w:sz w:val="24"/>
          <w:szCs w:val="24"/>
          <w:lang w:val="en-GB"/>
        </w:rPr>
        <w:t>participants</w:t>
      </w:r>
      <w:r w:rsidR="005059DB" w:rsidRPr="00F95A1D">
        <w:rPr>
          <w:rFonts w:ascii="Aptos" w:hAnsi="Aptos" w:cs="Times New Roman"/>
          <w:sz w:val="24"/>
          <w:szCs w:val="24"/>
          <w:lang w:val="en-GB"/>
        </w:rPr>
        <w:t xml:space="preserve"> playing as both a sender </w:t>
      </w:r>
      <w:r w:rsidRPr="00F95A1D">
        <w:rPr>
          <w:rFonts w:ascii="Aptos" w:hAnsi="Aptos" w:cs="Times New Roman"/>
          <w:sz w:val="24"/>
          <w:szCs w:val="24"/>
          <w:lang w:val="en-GB"/>
        </w:rPr>
        <w:t>(trustor)</w:t>
      </w:r>
      <w:r w:rsidR="005059DB" w:rsidRPr="00F95A1D">
        <w:rPr>
          <w:rFonts w:ascii="Aptos" w:hAnsi="Aptos" w:cs="Times New Roman"/>
          <w:sz w:val="24"/>
          <w:szCs w:val="24"/>
          <w:lang w:val="en-GB"/>
        </w:rPr>
        <w:t xml:space="preserve"> and</w:t>
      </w:r>
      <w:r w:rsidRPr="00F95A1D">
        <w:rPr>
          <w:rFonts w:ascii="Aptos" w:hAnsi="Aptos" w:cs="Times New Roman"/>
          <w:sz w:val="24"/>
          <w:szCs w:val="24"/>
          <w:lang w:val="en-GB"/>
        </w:rPr>
        <w:t xml:space="preserve"> receiver(trustee). </w:t>
      </w:r>
      <w:r w:rsidR="00971FE3" w:rsidRPr="00F95A1D">
        <w:rPr>
          <w:rFonts w:ascii="Aptos" w:hAnsi="Aptos" w:cs="Times New Roman"/>
          <w:sz w:val="24"/>
          <w:szCs w:val="24"/>
          <w:lang w:val="en-GB"/>
        </w:rPr>
        <w:t xml:space="preserve">As a </w:t>
      </w:r>
      <w:r w:rsidRPr="00F95A1D">
        <w:rPr>
          <w:rFonts w:ascii="Aptos" w:hAnsi="Aptos" w:cs="Times New Roman"/>
          <w:sz w:val="24"/>
          <w:szCs w:val="24"/>
          <w:lang w:val="en-GB"/>
        </w:rPr>
        <w:t>sender</w:t>
      </w:r>
      <w:r w:rsidR="00971FE3" w:rsidRPr="00F95A1D">
        <w:rPr>
          <w:rFonts w:ascii="Aptos" w:hAnsi="Aptos" w:cs="Times New Roman"/>
          <w:sz w:val="24"/>
          <w:szCs w:val="24"/>
          <w:lang w:val="en-GB"/>
        </w:rPr>
        <w:t>, each person</w:t>
      </w:r>
      <w:r w:rsidRPr="00F95A1D">
        <w:rPr>
          <w:rFonts w:ascii="Aptos" w:hAnsi="Aptos" w:cs="Times New Roman"/>
          <w:sz w:val="24"/>
          <w:szCs w:val="24"/>
          <w:lang w:val="en-GB"/>
        </w:rPr>
        <w:t xml:space="preserve"> was given a certain amount of money </w:t>
      </w:r>
      <w:r w:rsidR="00971FE3" w:rsidRPr="00F95A1D">
        <w:rPr>
          <w:rFonts w:ascii="Aptos" w:hAnsi="Aptos" w:cs="Times New Roman"/>
          <w:sz w:val="24"/>
          <w:szCs w:val="24"/>
          <w:lang w:val="en-GB"/>
        </w:rPr>
        <w:t xml:space="preserve">of </w:t>
      </w:r>
      <w:r w:rsidRPr="00F95A1D">
        <w:rPr>
          <w:rFonts w:ascii="Aptos" w:hAnsi="Aptos" w:cs="Times New Roman"/>
          <w:sz w:val="24"/>
          <w:szCs w:val="24"/>
          <w:lang w:val="en-GB"/>
        </w:rPr>
        <w:t>MK1000</w:t>
      </w:r>
      <w:r w:rsidR="0015724D" w:rsidRPr="00F95A1D">
        <w:rPr>
          <w:rFonts w:ascii="Aptos" w:hAnsi="Aptos" w:cs="Times New Roman"/>
          <w:sz w:val="24"/>
          <w:szCs w:val="24"/>
          <w:lang w:val="en-GB"/>
        </w:rPr>
        <w:t xml:space="preserve"> </w:t>
      </w:r>
      <w:r w:rsidR="00971FE3" w:rsidRPr="00F95A1D">
        <w:rPr>
          <w:rFonts w:ascii="Aptos" w:hAnsi="Aptos" w:cs="Times New Roman"/>
          <w:sz w:val="24"/>
          <w:szCs w:val="24"/>
          <w:lang w:val="en-GB"/>
        </w:rPr>
        <w:t>(</w:t>
      </w:r>
      <w:r w:rsidR="0015724D" w:rsidRPr="00F95A1D">
        <w:rPr>
          <w:rFonts w:ascii="Aptos" w:hAnsi="Aptos" w:cs="Times New Roman"/>
          <w:sz w:val="24"/>
          <w:szCs w:val="24"/>
          <w:lang w:val="en-GB"/>
        </w:rPr>
        <w:t>USD0.58</w:t>
      </w:r>
      <w:r w:rsidRPr="00F95A1D">
        <w:rPr>
          <w:rFonts w:ascii="Aptos" w:hAnsi="Aptos" w:cs="Times New Roman"/>
          <w:sz w:val="24"/>
          <w:szCs w:val="24"/>
          <w:lang w:val="en-GB"/>
        </w:rPr>
        <w:t>) and could send any amount or none to the receiver</w:t>
      </w:r>
      <w:r w:rsidR="001C5E46" w:rsidRPr="00F95A1D">
        <w:rPr>
          <w:rFonts w:ascii="Aptos" w:hAnsi="Aptos" w:cs="Times New Roman"/>
          <w:sz w:val="24"/>
          <w:szCs w:val="24"/>
          <w:lang w:val="en-GB"/>
        </w:rPr>
        <w:t>, categorized as in-group or outgroup</w:t>
      </w:r>
      <w:r w:rsidRPr="00F95A1D">
        <w:rPr>
          <w:rFonts w:ascii="Aptos" w:hAnsi="Aptos" w:cs="Times New Roman"/>
          <w:sz w:val="24"/>
          <w:szCs w:val="24"/>
          <w:lang w:val="en-GB"/>
        </w:rPr>
        <w:t xml:space="preserve">. The sender was </w:t>
      </w:r>
      <w:r w:rsidRPr="00F95A1D">
        <w:rPr>
          <w:rFonts w:ascii="Aptos" w:hAnsi="Aptos" w:cs="Times New Roman"/>
          <w:sz w:val="24"/>
          <w:szCs w:val="24"/>
          <w:lang w:val="en-GB"/>
        </w:rPr>
        <w:lastRenderedPageBreak/>
        <w:t xml:space="preserve">asked how much they would be ready to send if the other individual a) was </w:t>
      </w:r>
      <w:r w:rsidR="00497FDF" w:rsidRPr="00F95A1D">
        <w:rPr>
          <w:rFonts w:ascii="Aptos" w:hAnsi="Aptos" w:cs="Times New Roman"/>
          <w:sz w:val="24"/>
          <w:szCs w:val="24"/>
          <w:lang w:val="en-GB"/>
        </w:rPr>
        <w:t xml:space="preserve">an </w:t>
      </w:r>
      <w:r w:rsidRPr="00F95A1D">
        <w:rPr>
          <w:rFonts w:ascii="Aptos" w:hAnsi="Aptos" w:cs="Times New Roman"/>
          <w:sz w:val="24"/>
          <w:szCs w:val="24"/>
          <w:lang w:val="en-GB"/>
        </w:rPr>
        <w:t xml:space="preserve">unknown </w:t>
      </w:r>
      <w:r w:rsidR="0058634F" w:rsidRPr="00F95A1D">
        <w:rPr>
          <w:rFonts w:ascii="Aptos" w:hAnsi="Aptos" w:cs="Times New Roman"/>
          <w:sz w:val="24"/>
          <w:szCs w:val="24"/>
          <w:lang w:val="en-GB"/>
        </w:rPr>
        <w:t xml:space="preserve">person </w:t>
      </w:r>
      <w:r w:rsidRPr="00F95A1D">
        <w:rPr>
          <w:rFonts w:ascii="Aptos" w:hAnsi="Aptos" w:cs="Times New Roman"/>
          <w:sz w:val="24"/>
          <w:szCs w:val="24"/>
          <w:lang w:val="en-GB"/>
        </w:rPr>
        <w:t xml:space="preserve">within their village (ingroup) </w:t>
      </w:r>
      <w:r w:rsidR="001C5E46" w:rsidRPr="00F95A1D">
        <w:rPr>
          <w:rFonts w:ascii="Aptos" w:hAnsi="Aptos" w:cs="Times New Roman"/>
          <w:sz w:val="24"/>
          <w:szCs w:val="24"/>
          <w:lang w:val="en-GB"/>
        </w:rPr>
        <w:t>and</w:t>
      </w:r>
      <w:r w:rsidRPr="00F95A1D">
        <w:rPr>
          <w:rFonts w:ascii="Aptos" w:hAnsi="Aptos" w:cs="Times New Roman"/>
          <w:sz w:val="24"/>
          <w:szCs w:val="24"/>
          <w:lang w:val="en-GB"/>
        </w:rPr>
        <w:t xml:space="preserve"> b) was </w:t>
      </w:r>
      <w:r w:rsidR="00497FDF" w:rsidRPr="00F95A1D">
        <w:rPr>
          <w:rFonts w:ascii="Aptos" w:hAnsi="Aptos" w:cs="Times New Roman"/>
          <w:sz w:val="24"/>
          <w:szCs w:val="24"/>
          <w:lang w:val="en-GB"/>
        </w:rPr>
        <w:t xml:space="preserve">an </w:t>
      </w:r>
      <w:r w:rsidRPr="00F95A1D">
        <w:rPr>
          <w:rFonts w:ascii="Aptos" w:hAnsi="Aptos" w:cs="Times New Roman"/>
          <w:sz w:val="24"/>
          <w:szCs w:val="24"/>
          <w:lang w:val="en-GB"/>
        </w:rPr>
        <w:t xml:space="preserve">unknown </w:t>
      </w:r>
      <w:r w:rsidR="002B4442" w:rsidRPr="00F95A1D">
        <w:rPr>
          <w:rFonts w:ascii="Aptos" w:hAnsi="Aptos" w:cs="Times New Roman"/>
          <w:sz w:val="24"/>
          <w:szCs w:val="24"/>
          <w:lang w:val="en-GB"/>
        </w:rPr>
        <w:t xml:space="preserve">person </w:t>
      </w:r>
      <w:r w:rsidRPr="00F95A1D">
        <w:rPr>
          <w:rFonts w:ascii="Aptos" w:hAnsi="Aptos" w:cs="Times New Roman"/>
          <w:sz w:val="24"/>
          <w:szCs w:val="24"/>
          <w:lang w:val="en-GB"/>
        </w:rPr>
        <w:t xml:space="preserve">in another community within the same district(outgroup). </w:t>
      </w:r>
      <w:r w:rsidR="00A00E9B" w:rsidRPr="00F95A1D">
        <w:rPr>
          <w:rFonts w:ascii="Aptos" w:hAnsi="Aptos" w:cs="Times New Roman"/>
          <w:sz w:val="24"/>
          <w:szCs w:val="24"/>
          <w:lang w:val="en-GB"/>
        </w:rPr>
        <w:t>For a</w:t>
      </w:r>
      <w:r w:rsidRPr="00F95A1D">
        <w:rPr>
          <w:rFonts w:ascii="Aptos" w:hAnsi="Aptos" w:cs="Times New Roman"/>
          <w:sz w:val="24"/>
          <w:szCs w:val="24"/>
          <w:lang w:val="en-GB"/>
        </w:rPr>
        <w:t xml:space="preserve">ny amount that the sender </w:t>
      </w:r>
      <w:r w:rsidR="002B4442" w:rsidRPr="00F95A1D">
        <w:rPr>
          <w:rFonts w:ascii="Aptos" w:hAnsi="Aptos" w:cs="Times New Roman"/>
          <w:sz w:val="24"/>
          <w:szCs w:val="24"/>
          <w:lang w:val="en-GB"/>
        </w:rPr>
        <w:t>was sending</w:t>
      </w:r>
      <w:r w:rsidR="001C5E46" w:rsidRPr="00F95A1D">
        <w:rPr>
          <w:rFonts w:ascii="Aptos" w:hAnsi="Aptos" w:cs="Times New Roman"/>
          <w:sz w:val="24"/>
          <w:szCs w:val="24"/>
          <w:lang w:val="en-GB"/>
        </w:rPr>
        <w:t xml:space="preserve"> to either in-group or out-group member</w:t>
      </w:r>
      <w:r w:rsidR="00A00E9B" w:rsidRPr="00F95A1D">
        <w:rPr>
          <w:rFonts w:ascii="Aptos" w:hAnsi="Aptos" w:cs="Times New Roman"/>
          <w:sz w:val="24"/>
          <w:szCs w:val="24"/>
          <w:lang w:val="en-GB"/>
        </w:rPr>
        <w:t>s</w:t>
      </w:r>
      <w:r w:rsidR="002B4442" w:rsidRPr="00F95A1D">
        <w:rPr>
          <w:rFonts w:ascii="Aptos" w:hAnsi="Aptos" w:cs="Times New Roman"/>
          <w:sz w:val="24"/>
          <w:szCs w:val="24"/>
          <w:lang w:val="en-GB"/>
        </w:rPr>
        <w:t xml:space="preserve">, the game </w:t>
      </w:r>
      <w:r w:rsidR="00173768" w:rsidRPr="00F95A1D">
        <w:rPr>
          <w:rFonts w:ascii="Aptos" w:hAnsi="Aptos" w:cs="Times New Roman"/>
          <w:sz w:val="24"/>
          <w:szCs w:val="24"/>
          <w:lang w:val="en-GB"/>
        </w:rPr>
        <w:t>design was to triple the amount</w:t>
      </w:r>
      <w:r w:rsidR="002B4442" w:rsidRPr="00F95A1D">
        <w:rPr>
          <w:rFonts w:ascii="Aptos" w:hAnsi="Aptos" w:cs="Times New Roman"/>
          <w:sz w:val="24"/>
          <w:szCs w:val="24"/>
          <w:lang w:val="en-GB"/>
        </w:rPr>
        <w:t xml:space="preserve"> </w:t>
      </w:r>
      <w:r w:rsidR="008A21C8" w:rsidRPr="00F95A1D">
        <w:rPr>
          <w:rFonts w:ascii="Aptos" w:hAnsi="Aptos" w:cs="Times New Roman"/>
          <w:sz w:val="24"/>
          <w:szCs w:val="24"/>
          <w:lang w:val="en-GB"/>
        </w:rPr>
        <w:t>and g</w:t>
      </w:r>
      <w:r w:rsidR="0082067E" w:rsidRPr="00F95A1D">
        <w:rPr>
          <w:rFonts w:ascii="Aptos" w:hAnsi="Aptos" w:cs="Times New Roman"/>
          <w:sz w:val="24"/>
          <w:szCs w:val="24"/>
          <w:lang w:val="en-GB"/>
        </w:rPr>
        <w:t>i</w:t>
      </w:r>
      <w:r w:rsidR="008A21C8" w:rsidRPr="00F95A1D">
        <w:rPr>
          <w:rFonts w:ascii="Aptos" w:hAnsi="Aptos" w:cs="Times New Roman"/>
          <w:sz w:val="24"/>
          <w:szCs w:val="24"/>
          <w:lang w:val="en-GB"/>
        </w:rPr>
        <w:t>ve it to the receiver</w:t>
      </w:r>
      <w:r w:rsidR="0082067E" w:rsidRPr="00F95A1D">
        <w:rPr>
          <w:rFonts w:ascii="Aptos" w:hAnsi="Aptos" w:cs="Times New Roman"/>
          <w:sz w:val="24"/>
          <w:szCs w:val="24"/>
          <w:lang w:val="en-GB"/>
        </w:rPr>
        <w:t xml:space="preserve"> (t</w:t>
      </w:r>
      <w:r w:rsidR="00A6086D" w:rsidRPr="00F95A1D">
        <w:rPr>
          <w:rFonts w:ascii="Aptos" w:hAnsi="Aptos" w:cs="Times New Roman"/>
          <w:sz w:val="24"/>
          <w:szCs w:val="24"/>
          <w:lang w:val="en-GB"/>
        </w:rPr>
        <w:t>he trust amount)</w:t>
      </w:r>
      <w:r w:rsidRPr="00F95A1D">
        <w:rPr>
          <w:rFonts w:ascii="Aptos" w:hAnsi="Aptos" w:cs="Times New Roman"/>
          <w:sz w:val="24"/>
          <w:szCs w:val="24"/>
          <w:lang w:val="en-GB"/>
        </w:rPr>
        <w:t xml:space="preserve">. The receiver then </w:t>
      </w:r>
      <w:r w:rsidR="008A21C8" w:rsidRPr="00F95A1D">
        <w:rPr>
          <w:rFonts w:ascii="Aptos" w:hAnsi="Aptos" w:cs="Times New Roman"/>
          <w:sz w:val="24"/>
          <w:szCs w:val="24"/>
          <w:lang w:val="en-GB"/>
        </w:rPr>
        <w:t>could</w:t>
      </w:r>
      <w:r w:rsidRPr="00F95A1D">
        <w:rPr>
          <w:rFonts w:ascii="Aptos" w:hAnsi="Aptos" w:cs="Times New Roman"/>
          <w:sz w:val="24"/>
          <w:szCs w:val="24"/>
          <w:lang w:val="en-GB"/>
        </w:rPr>
        <w:t xml:space="preserve"> send any amount of the money she</w:t>
      </w:r>
      <w:r w:rsidR="008A21C8" w:rsidRPr="00F95A1D">
        <w:rPr>
          <w:rFonts w:ascii="Aptos" w:hAnsi="Aptos" w:cs="Times New Roman"/>
          <w:sz w:val="24"/>
          <w:szCs w:val="24"/>
          <w:lang w:val="en-GB"/>
        </w:rPr>
        <w:t>/he</w:t>
      </w:r>
      <w:r w:rsidRPr="00F95A1D">
        <w:rPr>
          <w:rFonts w:ascii="Aptos" w:hAnsi="Aptos" w:cs="Times New Roman"/>
          <w:sz w:val="24"/>
          <w:szCs w:val="24"/>
          <w:lang w:val="en-GB"/>
        </w:rPr>
        <w:t xml:space="preserve"> has received back to the sender</w:t>
      </w:r>
      <w:r w:rsidR="00A6086D" w:rsidRPr="00F95A1D">
        <w:rPr>
          <w:rFonts w:ascii="Aptos" w:hAnsi="Aptos" w:cs="Times New Roman"/>
          <w:sz w:val="24"/>
          <w:szCs w:val="24"/>
          <w:lang w:val="en-GB"/>
        </w:rPr>
        <w:t xml:space="preserve"> (the </w:t>
      </w:r>
      <w:r w:rsidR="001B1C35" w:rsidRPr="00F95A1D">
        <w:rPr>
          <w:rFonts w:ascii="Aptos" w:hAnsi="Aptos" w:cs="Times New Roman"/>
          <w:sz w:val="24"/>
          <w:szCs w:val="24"/>
          <w:lang w:val="en-GB"/>
        </w:rPr>
        <w:t>trustworthiness amount)</w:t>
      </w:r>
      <w:r w:rsidRPr="00F95A1D">
        <w:rPr>
          <w:rFonts w:ascii="Aptos" w:hAnsi="Aptos" w:cs="Times New Roman"/>
          <w:sz w:val="24"/>
          <w:szCs w:val="24"/>
          <w:lang w:val="en-GB"/>
        </w:rPr>
        <w:t>. The game ends after the sender and the receiver have sent their chosen amounts.</w:t>
      </w:r>
      <w:r w:rsidR="007B2A66" w:rsidRPr="00F95A1D">
        <w:rPr>
          <w:rFonts w:ascii="Aptos" w:hAnsi="Aptos" w:cs="Times New Roman"/>
          <w:sz w:val="24"/>
          <w:szCs w:val="24"/>
          <w:lang w:val="en-GB"/>
        </w:rPr>
        <w:t xml:space="preserve"> </w:t>
      </w:r>
      <w:r w:rsidR="00F55114" w:rsidRPr="00F95A1D">
        <w:rPr>
          <w:rFonts w:ascii="Aptos" w:hAnsi="Aptos" w:cs="Times New Roman"/>
          <w:sz w:val="24"/>
          <w:szCs w:val="24"/>
          <w:lang w:val="en-GB"/>
        </w:rPr>
        <w:t xml:space="preserve">We </w:t>
      </w:r>
      <w:r w:rsidR="00DD1C6B" w:rsidRPr="00F95A1D">
        <w:rPr>
          <w:rFonts w:ascii="Aptos" w:hAnsi="Aptos" w:cs="Times New Roman"/>
          <w:sz w:val="24"/>
          <w:szCs w:val="24"/>
          <w:lang w:val="en-GB"/>
        </w:rPr>
        <w:t xml:space="preserve">rolled </w:t>
      </w:r>
      <w:r w:rsidR="00BD3A68" w:rsidRPr="00F95A1D">
        <w:rPr>
          <w:rFonts w:ascii="Aptos" w:hAnsi="Aptos" w:cs="Times New Roman"/>
          <w:sz w:val="24"/>
          <w:szCs w:val="24"/>
          <w:lang w:val="en-GB"/>
        </w:rPr>
        <w:t xml:space="preserve">a </w:t>
      </w:r>
      <w:r w:rsidR="007D4C24" w:rsidRPr="00F95A1D">
        <w:rPr>
          <w:rFonts w:ascii="Aptos" w:hAnsi="Aptos" w:cs="Times New Roman"/>
          <w:sz w:val="24"/>
          <w:szCs w:val="24"/>
          <w:lang w:val="en-GB"/>
        </w:rPr>
        <w:t>six-sided</w:t>
      </w:r>
      <w:r w:rsidR="00BD3A68" w:rsidRPr="00F95A1D">
        <w:rPr>
          <w:rFonts w:ascii="Aptos" w:hAnsi="Aptos" w:cs="Times New Roman"/>
          <w:sz w:val="24"/>
          <w:szCs w:val="24"/>
          <w:lang w:val="en-GB"/>
        </w:rPr>
        <w:t xml:space="preserve"> </w:t>
      </w:r>
      <w:r w:rsidR="00DD1C6B" w:rsidRPr="00F95A1D">
        <w:rPr>
          <w:rFonts w:ascii="Aptos" w:hAnsi="Aptos" w:cs="Times New Roman"/>
          <w:sz w:val="24"/>
          <w:szCs w:val="24"/>
          <w:lang w:val="en-GB"/>
        </w:rPr>
        <w:t xml:space="preserve">die to determine the real game outcome between </w:t>
      </w:r>
      <w:r w:rsidR="00735C76" w:rsidRPr="00F95A1D">
        <w:rPr>
          <w:rFonts w:ascii="Aptos" w:hAnsi="Aptos" w:cs="Times New Roman"/>
          <w:sz w:val="24"/>
          <w:szCs w:val="24"/>
          <w:lang w:val="en-GB"/>
        </w:rPr>
        <w:t xml:space="preserve">in-group and outgroup members. </w:t>
      </w:r>
      <w:r w:rsidR="007830B4" w:rsidRPr="00F95A1D">
        <w:rPr>
          <w:rFonts w:ascii="Aptos" w:hAnsi="Aptos" w:cs="Times New Roman"/>
          <w:sz w:val="24"/>
          <w:szCs w:val="24"/>
          <w:lang w:val="en-GB"/>
        </w:rPr>
        <w:t>This outcome is what determined the generalized trust</w:t>
      </w:r>
      <w:r w:rsidR="006306CA" w:rsidRPr="00F95A1D">
        <w:rPr>
          <w:rFonts w:ascii="Aptos" w:hAnsi="Aptos" w:cs="Times New Roman"/>
          <w:sz w:val="24"/>
          <w:szCs w:val="24"/>
          <w:lang w:val="en-GB"/>
        </w:rPr>
        <w:t xml:space="preserve"> since it was a random outcome from either in-group or out-group. As an </w:t>
      </w:r>
      <w:r w:rsidR="006C5DCF" w:rsidRPr="00F95A1D">
        <w:rPr>
          <w:rFonts w:ascii="Aptos" w:hAnsi="Aptos" w:cs="Times New Roman"/>
          <w:sz w:val="24"/>
          <w:szCs w:val="24"/>
          <w:lang w:val="en-GB"/>
        </w:rPr>
        <w:t>incentivized</w:t>
      </w:r>
      <w:r w:rsidR="006306CA" w:rsidRPr="00F95A1D">
        <w:rPr>
          <w:rFonts w:ascii="Aptos" w:hAnsi="Aptos" w:cs="Times New Roman"/>
          <w:sz w:val="24"/>
          <w:szCs w:val="24"/>
          <w:lang w:val="en-GB"/>
        </w:rPr>
        <w:t xml:space="preserve"> </w:t>
      </w:r>
      <w:r w:rsidR="00FD07F7" w:rsidRPr="00F95A1D">
        <w:rPr>
          <w:rFonts w:ascii="Aptos" w:hAnsi="Aptos" w:cs="Times New Roman"/>
          <w:sz w:val="24"/>
          <w:szCs w:val="24"/>
          <w:lang w:val="en-GB"/>
        </w:rPr>
        <w:t xml:space="preserve">game, participants were paid their outcome decision amounts </w:t>
      </w:r>
      <w:r w:rsidR="007B68A4" w:rsidRPr="00F95A1D">
        <w:rPr>
          <w:rFonts w:ascii="Aptos" w:hAnsi="Aptos" w:cs="Times New Roman"/>
          <w:sz w:val="24"/>
          <w:szCs w:val="24"/>
          <w:lang w:val="en-GB"/>
        </w:rPr>
        <w:t xml:space="preserve">based on the initial endowment, sent and received amount. </w:t>
      </w:r>
      <w:r w:rsidRPr="00F95A1D">
        <w:rPr>
          <w:rFonts w:ascii="Aptos" w:hAnsi="Aptos" w:cs="Times New Roman"/>
          <w:sz w:val="24"/>
          <w:szCs w:val="24"/>
          <w:lang w:val="en-GB"/>
        </w:rPr>
        <w:t>T</w:t>
      </w:r>
      <w:r w:rsidR="00A16A92" w:rsidRPr="00F95A1D">
        <w:rPr>
          <w:rFonts w:ascii="Aptos" w:hAnsi="Aptos" w:cs="Times New Roman"/>
          <w:sz w:val="24"/>
          <w:szCs w:val="24"/>
          <w:lang w:val="en-GB"/>
        </w:rPr>
        <w:t xml:space="preserve">o assess </w:t>
      </w:r>
      <w:r w:rsidR="00B960FA" w:rsidRPr="00F95A1D">
        <w:rPr>
          <w:rFonts w:ascii="Aptos" w:hAnsi="Aptos" w:cs="Times New Roman"/>
          <w:sz w:val="24"/>
          <w:szCs w:val="24"/>
          <w:lang w:val="en-GB"/>
        </w:rPr>
        <w:t xml:space="preserve">social </w:t>
      </w:r>
      <w:r w:rsidR="00A16A92" w:rsidRPr="00F95A1D">
        <w:rPr>
          <w:rFonts w:ascii="Aptos" w:hAnsi="Aptos" w:cs="Times New Roman"/>
          <w:sz w:val="24"/>
          <w:szCs w:val="24"/>
          <w:lang w:val="en-GB"/>
        </w:rPr>
        <w:t>trust</w:t>
      </w:r>
      <w:r w:rsidR="00F63001" w:rsidRPr="00F95A1D">
        <w:rPr>
          <w:rFonts w:ascii="Aptos" w:hAnsi="Aptos" w:cs="Times New Roman"/>
          <w:sz w:val="24"/>
          <w:szCs w:val="24"/>
          <w:lang w:val="en-GB"/>
        </w:rPr>
        <w:t>, w</w:t>
      </w:r>
      <w:r w:rsidR="009F5E0A" w:rsidRPr="00F95A1D">
        <w:rPr>
          <w:rFonts w:ascii="Aptos" w:hAnsi="Aptos" w:cs="Times New Roman"/>
          <w:sz w:val="24"/>
          <w:szCs w:val="24"/>
          <w:lang w:val="en-GB"/>
        </w:rPr>
        <w:t xml:space="preserve">e </w:t>
      </w:r>
      <w:r w:rsidR="003526DC" w:rsidRPr="00F95A1D">
        <w:rPr>
          <w:rFonts w:ascii="Aptos" w:hAnsi="Aptos" w:cs="Times New Roman"/>
          <w:sz w:val="24"/>
          <w:szCs w:val="24"/>
          <w:lang w:val="en-GB"/>
        </w:rPr>
        <w:t>looked at</w:t>
      </w:r>
      <w:r w:rsidR="00392B46" w:rsidRPr="00F95A1D">
        <w:rPr>
          <w:rFonts w:ascii="Aptos" w:hAnsi="Aptos" w:cs="Times New Roman"/>
          <w:sz w:val="24"/>
          <w:szCs w:val="24"/>
          <w:lang w:val="en-GB"/>
        </w:rPr>
        <w:t xml:space="preserve"> the share of </w:t>
      </w:r>
      <w:r w:rsidR="00497FDF" w:rsidRPr="00F95A1D">
        <w:rPr>
          <w:rFonts w:ascii="Aptos" w:hAnsi="Aptos" w:cs="Times New Roman"/>
          <w:sz w:val="24"/>
          <w:szCs w:val="24"/>
          <w:lang w:val="en-GB"/>
        </w:rPr>
        <w:t xml:space="preserve">the </w:t>
      </w:r>
      <w:r w:rsidR="00392B46" w:rsidRPr="00F95A1D">
        <w:rPr>
          <w:rFonts w:ascii="Aptos" w:hAnsi="Aptos" w:cs="Times New Roman"/>
          <w:sz w:val="24"/>
          <w:szCs w:val="24"/>
          <w:lang w:val="en-GB"/>
        </w:rPr>
        <w:t xml:space="preserve">initial endowment </w:t>
      </w:r>
      <w:r w:rsidR="00D51B32" w:rsidRPr="00F95A1D">
        <w:rPr>
          <w:rFonts w:ascii="Aptos" w:hAnsi="Aptos" w:cs="Times New Roman"/>
          <w:sz w:val="24"/>
          <w:szCs w:val="24"/>
          <w:lang w:val="en-GB"/>
        </w:rPr>
        <w:t xml:space="preserve">sent to </w:t>
      </w:r>
      <w:r w:rsidR="00451D1B" w:rsidRPr="00F95A1D">
        <w:rPr>
          <w:rFonts w:ascii="Aptos" w:hAnsi="Aptos" w:cs="Times New Roman"/>
          <w:sz w:val="24"/>
          <w:szCs w:val="24"/>
          <w:lang w:val="en-GB"/>
        </w:rPr>
        <w:t>either ingroup or outgroup member</w:t>
      </w:r>
      <w:r w:rsidR="00497FDF" w:rsidRPr="00F95A1D">
        <w:rPr>
          <w:rFonts w:ascii="Aptos" w:hAnsi="Aptos" w:cs="Times New Roman"/>
          <w:sz w:val="24"/>
          <w:szCs w:val="24"/>
          <w:lang w:val="en-GB"/>
        </w:rPr>
        <w:t>s</w:t>
      </w:r>
      <w:r w:rsidR="003526DC" w:rsidRPr="00F95A1D">
        <w:rPr>
          <w:rFonts w:ascii="Aptos" w:hAnsi="Aptos" w:cs="Times New Roman"/>
          <w:sz w:val="24"/>
          <w:szCs w:val="24"/>
          <w:lang w:val="en-GB"/>
        </w:rPr>
        <w:t xml:space="preserve">, which we define as </w:t>
      </w:r>
      <w:r w:rsidR="00DF5122" w:rsidRPr="00F95A1D">
        <w:rPr>
          <w:rFonts w:ascii="Aptos" w:hAnsi="Aptos" w:cs="Times New Roman"/>
          <w:sz w:val="24"/>
          <w:szCs w:val="24"/>
          <w:lang w:val="en-GB"/>
        </w:rPr>
        <w:t xml:space="preserve">in-group </w:t>
      </w:r>
      <w:r w:rsidR="00186594" w:rsidRPr="00F95A1D">
        <w:rPr>
          <w:rFonts w:ascii="Aptos" w:hAnsi="Aptos" w:cs="Times New Roman"/>
          <w:sz w:val="24"/>
          <w:szCs w:val="24"/>
          <w:lang w:val="en-GB"/>
        </w:rPr>
        <w:t xml:space="preserve">or out-group </w:t>
      </w:r>
      <w:r w:rsidR="00DF5122" w:rsidRPr="00F95A1D">
        <w:rPr>
          <w:rFonts w:ascii="Aptos" w:hAnsi="Aptos" w:cs="Times New Roman"/>
          <w:sz w:val="24"/>
          <w:szCs w:val="24"/>
          <w:lang w:val="en-GB"/>
        </w:rPr>
        <w:t>social trust</w:t>
      </w:r>
      <w:r w:rsidR="003526DC" w:rsidRPr="00F95A1D">
        <w:rPr>
          <w:rFonts w:ascii="Aptos" w:hAnsi="Aptos" w:cs="Times New Roman"/>
          <w:sz w:val="24"/>
          <w:szCs w:val="24"/>
          <w:lang w:val="en-GB"/>
        </w:rPr>
        <w:t>, respectively</w:t>
      </w:r>
      <w:r w:rsidR="00186594" w:rsidRPr="00F95A1D">
        <w:rPr>
          <w:rFonts w:ascii="Aptos" w:hAnsi="Aptos" w:cs="Times New Roman"/>
          <w:sz w:val="24"/>
          <w:szCs w:val="24"/>
          <w:lang w:val="en-GB"/>
        </w:rPr>
        <w:t>.</w:t>
      </w:r>
      <w:r w:rsidR="00524FD5" w:rsidRPr="00F95A1D">
        <w:rPr>
          <w:rFonts w:ascii="Aptos" w:hAnsi="Aptos" w:cs="Times New Roman"/>
          <w:sz w:val="24"/>
          <w:szCs w:val="24"/>
          <w:lang w:val="en-GB"/>
        </w:rPr>
        <w:t xml:space="preserve"> Based on the real game </w:t>
      </w:r>
      <w:r w:rsidR="00CB679F" w:rsidRPr="00F95A1D">
        <w:rPr>
          <w:rFonts w:ascii="Aptos" w:hAnsi="Aptos" w:cs="Times New Roman"/>
          <w:sz w:val="24"/>
          <w:szCs w:val="24"/>
          <w:lang w:val="en-GB"/>
        </w:rPr>
        <w:t>outcome</w:t>
      </w:r>
      <w:r w:rsidR="0052648E" w:rsidRPr="00F95A1D">
        <w:rPr>
          <w:rFonts w:ascii="Aptos" w:hAnsi="Aptos" w:cs="Times New Roman"/>
          <w:sz w:val="24"/>
          <w:szCs w:val="24"/>
          <w:lang w:val="en-GB"/>
        </w:rPr>
        <w:t xml:space="preserve">, </w:t>
      </w:r>
      <w:r w:rsidR="00CB679F" w:rsidRPr="00F95A1D">
        <w:rPr>
          <w:rFonts w:ascii="Aptos" w:hAnsi="Aptos" w:cs="Times New Roman"/>
          <w:sz w:val="24"/>
          <w:szCs w:val="24"/>
          <w:lang w:val="en-GB"/>
        </w:rPr>
        <w:t xml:space="preserve">we calculated </w:t>
      </w:r>
      <w:r w:rsidR="00D10E2E" w:rsidRPr="00F95A1D">
        <w:rPr>
          <w:rFonts w:ascii="Aptos" w:hAnsi="Aptos" w:cs="Times New Roman"/>
          <w:sz w:val="24"/>
          <w:szCs w:val="24"/>
          <w:lang w:val="en-GB"/>
        </w:rPr>
        <w:t xml:space="preserve">the share of the sent amount </w:t>
      </w:r>
      <w:r w:rsidR="00F6667B" w:rsidRPr="00F95A1D">
        <w:rPr>
          <w:rFonts w:ascii="Aptos" w:hAnsi="Aptos" w:cs="Times New Roman"/>
          <w:sz w:val="24"/>
          <w:szCs w:val="24"/>
          <w:lang w:val="en-GB"/>
        </w:rPr>
        <w:t xml:space="preserve">to get the </w:t>
      </w:r>
      <w:r w:rsidR="00D10E2E" w:rsidRPr="00F95A1D">
        <w:rPr>
          <w:rFonts w:ascii="Aptos" w:hAnsi="Aptos" w:cs="Times New Roman"/>
          <w:sz w:val="24"/>
          <w:szCs w:val="24"/>
          <w:lang w:val="en-GB"/>
        </w:rPr>
        <w:t>generalized trust.</w:t>
      </w:r>
      <w:r w:rsidR="00F6667B" w:rsidRPr="00F95A1D">
        <w:rPr>
          <w:rFonts w:ascii="Aptos" w:hAnsi="Aptos" w:cs="Times New Roman"/>
          <w:sz w:val="24"/>
          <w:szCs w:val="24"/>
          <w:lang w:val="en-GB"/>
        </w:rPr>
        <w:t xml:space="preserve"> </w:t>
      </w:r>
      <w:r w:rsidR="006D59A4" w:rsidRPr="00F95A1D">
        <w:rPr>
          <w:rFonts w:ascii="Aptos" w:hAnsi="Aptos" w:cs="Times New Roman"/>
          <w:sz w:val="24"/>
          <w:szCs w:val="24"/>
          <w:lang w:val="en-GB"/>
        </w:rPr>
        <w:t xml:space="preserve">This paper the trustworthiness of individuals. </w:t>
      </w:r>
    </w:p>
    <w:p w14:paraId="6790A9DD" w14:textId="1CD1CBC0" w:rsidR="002D7626" w:rsidRPr="00F95A1D" w:rsidRDefault="006D59A4" w:rsidP="00E14ADC">
      <w:pPr>
        <w:tabs>
          <w:tab w:val="left" w:pos="1010"/>
        </w:tabs>
        <w:spacing w:line="276" w:lineRule="auto"/>
        <w:jc w:val="both"/>
        <w:rPr>
          <w:rFonts w:ascii="Aptos" w:hAnsi="Aptos" w:cs="Times New Roman"/>
          <w:sz w:val="24"/>
          <w:szCs w:val="24"/>
          <w:lang w:val="en-GB"/>
        </w:rPr>
      </w:pPr>
      <w:r w:rsidRPr="00F95A1D">
        <w:rPr>
          <w:rFonts w:ascii="Aptos" w:hAnsi="Aptos" w:cs="Times New Roman"/>
          <w:sz w:val="24"/>
          <w:szCs w:val="24"/>
          <w:lang w:val="en-GB"/>
        </w:rPr>
        <w:t xml:space="preserve">To </w:t>
      </w:r>
      <w:r w:rsidR="00CE55A2" w:rsidRPr="00F95A1D">
        <w:rPr>
          <w:rFonts w:ascii="Aptos" w:hAnsi="Aptos" w:cs="Times New Roman"/>
          <w:sz w:val="24"/>
          <w:szCs w:val="24"/>
          <w:lang w:val="en-GB"/>
        </w:rPr>
        <w:t xml:space="preserve">collect </w:t>
      </w:r>
      <w:r w:rsidR="008609CF" w:rsidRPr="00F95A1D">
        <w:rPr>
          <w:rFonts w:ascii="Aptos" w:hAnsi="Aptos" w:cs="Times New Roman"/>
          <w:sz w:val="24"/>
          <w:szCs w:val="24"/>
          <w:lang w:val="en-GB"/>
        </w:rPr>
        <w:t xml:space="preserve">data on </w:t>
      </w:r>
      <w:r w:rsidR="00CE55A2" w:rsidRPr="00F95A1D">
        <w:rPr>
          <w:rFonts w:ascii="Aptos" w:hAnsi="Aptos" w:cs="Times New Roman"/>
          <w:sz w:val="24"/>
          <w:szCs w:val="24"/>
          <w:lang w:val="en-GB"/>
        </w:rPr>
        <w:t xml:space="preserve">willingness to pay, </w:t>
      </w:r>
      <w:r w:rsidR="007749BD" w:rsidRPr="00F95A1D">
        <w:rPr>
          <w:rFonts w:ascii="Aptos" w:hAnsi="Aptos" w:cs="Times New Roman"/>
          <w:sz w:val="24"/>
          <w:szCs w:val="24"/>
          <w:lang w:val="en-GB"/>
        </w:rPr>
        <w:t xml:space="preserve">we showed </w:t>
      </w:r>
      <w:r w:rsidR="00E14ADC" w:rsidRPr="00F95A1D">
        <w:rPr>
          <w:rFonts w:ascii="Aptos" w:hAnsi="Aptos" w:cs="Times New Roman"/>
          <w:sz w:val="24"/>
          <w:szCs w:val="24"/>
          <w:lang w:val="en-GB"/>
        </w:rPr>
        <w:t>t</w:t>
      </w:r>
      <w:r w:rsidR="002D7626" w:rsidRPr="00F95A1D">
        <w:rPr>
          <w:rFonts w:ascii="Aptos" w:hAnsi="Aptos" w:cs="Times New Roman"/>
          <w:sz w:val="24"/>
          <w:szCs w:val="24"/>
          <w:lang w:val="en-GB"/>
        </w:rPr>
        <w:t xml:space="preserve">he respondents a picture of 10 Kgs of QPM in a bucket and a picture of </w:t>
      </w:r>
      <w:r w:rsidR="00305C76" w:rsidRPr="00F95A1D">
        <w:rPr>
          <w:rFonts w:ascii="Aptos" w:hAnsi="Aptos" w:cs="Times New Roman"/>
          <w:sz w:val="24"/>
          <w:szCs w:val="24"/>
          <w:lang w:val="en-GB"/>
        </w:rPr>
        <w:t>7</w:t>
      </w:r>
      <w:r w:rsidR="002D7626" w:rsidRPr="00F95A1D">
        <w:rPr>
          <w:rFonts w:ascii="Aptos" w:hAnsi="Aptos" w:cs="Times New Roman"/>
          <w:sz w:val="24"/>
          <w:szCs w:val="24"/>
          <w:lang w:val="en-GB"/>
        </w:rPr>
        <w:t xml:space="preserve"> pieces of medium</w:t>
      </w:r>
      <w:r w:rsidR="001D63F7" w:rsidRPr="00F95A1D">
        <w:rPr>
          <w:rFonts w:ascii="Aptos" w:hAnsi="Aptos" w:cs="Times New Roman"/>
          <w:sz w:val="24"/>
          <w:szCs w:val="24"/>
          <w:lang w:val="en-GB"/>
        </w:rPr>
        <w:t>-sized</w:t>
      </w:r>
      <w:r w:rsidR="002D7626" w:rsidRPr="00F95A1D">
        <w:rPr>
          <w:rFonts w:ascii="Aptos" w:hAnsi="Aptos" w:cs="Times New Roman"/>
          <w:sz w:val="24"/>
          <w:szCs w:val="24"/>
          <w:lang w:val="en-GB"/>
        </w:rPr>
        <w:t xml:space="preserve"> OFSP place</w:t>
      </w:r>
      <w:r w:rsidR="007749BD" w:rsidRPr="00F95A1D">
        <w:rPr>
          <w:rFonts w:ascii="Aptos" w:hAnsi="Aptos" w:cs="Times New Roman"/>
          <w:sz w:val="24"/>
          <w:szCs w:val="24"/>
          <w:lang w:val="en-GB"/>
        </w:rPr>
        <w:t>d</w:t>
      </w:r>
      <w:r w:rsidR="002D7626" w:rsidRPr="00F95A1D">
        <w:rPr>
          <w:rFonts w:ascii="Aptos" w:hAnsi="Aptos" w:cs="Times New Roman"/>
          <w:sz w:val="24"/>
          <w:szCs w:val="24"/>
          <w:lang w:val="en-GB"/>
        </w:rPr>
        <w:t xml:space="preserve"> on a selling bench. The bucket was used because it is a common tool used in the market</w:t>
      </w:r>
      <w:r w:rsidR="001D63F7" w:rsidRPr="00F95A1D">
        <w:rPr>
          <w:rFonts w:ascii="Aptos" w:hAnsi="Aptos" w:cs="Times New Roman"/>
          <w:sz w:val="24"/>
          <w:szCs w:val="24"/>
          <w:lang w:val="en-GB"/>
        </w:rPr>
        <w:t>places within the country</w:t>
      </w:r>
      <w:r w:rsidR="002D7626" w:rsidRPr="00F95A1D">
        <w:rPr>
          <w:rFonts w:ascii="Aptos" w:hAnsi="Aptos" w:cs="Times New Roman"/>
          <w:sz w:val="24"/>
          <w:szCs w:val="24"/>
          <w:lang w:val="en-GB"/>
        </w:rPr>
        <w:t>.</w:t>
      </w:r>
      <w:r w:rsidR="0031725D" w:rsidRPr="00F95A1D">
        <w:rPr>
          <w:rFonts w:ascii="Aptos" w:hAnsi="Aptos" w:cs="Times New Roman"/>
          <w:sz w:val="24"/>
          <w:szCs w:val="24"/>
          <w:lang w:val="en-GB"/>
        </w:rPr>
        <w:t xml:space="preserve"> </w:t>
      </w:r>
      <w:r w:rsidR="00780E5F" w:rsidRPr="00F95A1D">
        <w:rPr>
          <w:rFonts w:ascii="Aptos" w:hAnsi="Aptos" w:cs="Times New Roman"/>
          <w:sz w:val="24"/>
          <w:szCs w:val="24"/>
          <w:lang w:val="en-GB"/>
        </w:rPr>
        <w:t>Based on the provided context, the responde</w:t>
      </w:r>
      <w:r w:rsidR="001F72C5" w:rsidRPr="00F95A1D">
        <w:rPr>
          <w:rFonts w:ascii="Aptos" w:hAnsi="Aptos" w:cs="Times New Roman"/>
          <w:sz w:val="24"/>
          <w:szCs w:val="24"/>
          <w:lang w:val="en-GB"/>
        </w:rPr>
        <w:t>nts</w:t>
      </w:r>
      <w:r w:rsidR="00780E5F" w:rsidRPr="00F95A1D">
        <w:rPr>
          <w:rFonts w:ascii="Aptos" w:hAnsi="Aptos" w:cs="Times New Roman"/>
          <w:sz w:val="24"/>
          <w:szCs w:val="24"/>
          <w:lang w:val="en-GB"/>
        </w:rPr>
        <w:t xml:space="preserve"> </w:t>
      </w:r>
      <w:r w:rsidR="009640F0" w:rsidRPr="00F95A1D">
        <w:rPr>
          <w:rFonts w:ascii="Aptos" w:hAnsi="Aptos" w:cs="Times New Roman"/>
          <w:sz w:val="24"/>
          <w:szCs w:val="24"/>
          <w:lang w:val="en-GB"/>
        </w:rPr>
        <w:t xml:space="preserve">answered the minimum and maximum bid amount in </w:t>
      </w:r>
      <w:r w:rsidR="001F72C5" w:rsidRPr="00F95A1D">
        <w:rPr>
          <w:rFonts w:ascii="Aptos" w:hAnsi="Aptos" w:cs="Times New Roman"/>
          <w:sz w:val="24"/>
          <w:szCs w:val="24"/>
          <w:lang w:val="en-GB"/>
        </w:rPr>
        <w:t xml:space="preserve">Malawi </w:t>
      </w:r>
      <w:r w:rsidR="009640F0" w:rsidRPr="00F95A1D">
        <w:rPr>
          <w:rFonts w:ascii="Aptos" w:hAnsi="Aptos" w:cs="Times New Roman"/>
          <w:sz w:val="24"/>
          <w:szCs w:val="24"/>
          <w:lang w:val="en-GB"/>
        </w:rPr>
        <w:t>Kwacha</w:t>
      </w:r>
      <w:r w:rsidR="00B54AC5" w:rsidRPr="00F95A1D">
        <w:rPr>
          <w:rFonts w:ascii="Aptos" w:hAnsi="Aptos" w:cs="Times New Roman"/>
          <w:sz w:val="24"/>
          <w:szCs w:val="24"/>
          <w:lang w:val="en-GB"/>
        </w:rPr>
        <w:t xml:space="preserve"> but also provided the actual</w:t>
      </w:r>
      <w:r w:rsidR="002840BF" w:rsidRPr="00F95A1D">
        <w:rPr>
          <w:rFonts w:ascii="Aptos" w:hAnsi="Aptos" w:cs="Times New Roman"/>
          <w:sz w:val="24"/>
          <w:szCs w:val="24"/>
          <w:lang w:val="en-GB"/>
        </w:rPr>
        <w:t xml:space="preserve"> value they would be willing to pay for the associated amount. </w:t>
      </w:r>
      <w:r w:rsidR="00F31D2B" w:rsidRPr="00F95A1D">
        <w:rPr>
          <w:rFonts w:ascii="Aptos" w:hAnsi="Aptos" w:cs="Times New Roman"/>
          <w:sz w:val="24"/>
          <w:szCs w:val="24"/>
          <w:lang w:val="en-GB"/>
        </w:rPr>
        <w:t xml:space="preserve">The analysis does not include those who are not willing to pay any amount to avoid statistical noise in the analysis. </w:t>
      </w:r>
    </w:p>
    <w:p w14:paraId="3B88C8EC" w14:textId="3C202646" w:rsidR="00D646DB" w:rsidRPr="00F95A1D" w:rsidRDefault="00101298" w:rsidP="00101298">
      <w:pPr>
        <w:jc w:val="both"/>
        <w:rPr>
          <w:rFonts w:ascii="Aptos" w:hAnsi="Aptos" w:cs="Times New Roman"/>
          <w:bCs/>
          <w:sz w:val="24"/>
          <w:szCs w:val="24"/>
          <w:lang w:val="en-GB"/>
        </w:rPr>
      </w:pPr>
      <w:r w:rsidRPr="00F95A1D">
        <w:rPr>
          <w:rFonts w:ascii="Aptos" w:hAnsi="Aptos" w:cs="Times New Roman"/>
          <w:b/>
          <w:sz w:val="24"/>
          <w:szCs w:val="24"/>
          <w:lang w:val="en-GB"/>
        </w:rPr>
        <w:t xml:space="preserve">3.2 </w:t>
      </w:r>
      <w:r w:rsidR="00D04661" w:rsidRPr="00F95A1D">
        <w:rPr>
          <w:rFonts w:ascii="Aptos" w:hAnsi="Aptos" w:cs="Times New Roman"/>
          <w:b/>
          <w:sz w:val="24"/>
          <w:szCs w:val="24"/>
          <w:lang w:val="en-GB"/>
        </w:rPr>
        <w:t>Empirical</w:t>
      </w:r>
      <w:r w:rsidR="00EF6C73" w:rsidRPr="00F95A1D">
        <w:rPr>
          <w:rFonts w:ascii="Aptos" w:hAnsi="Aptos" w:cs="Times New Roman"/>
          <w:b/>
          <w:sz w:val="24"/>
          <w:szCs w:val="24"/>
          <w:lang w:val="en-GB"/>
        </w:rPr>
        <w:t xml:space="preserve"> Strat</w:t>
      </w:r>
      <w:r w:rsidR="00D04661" w:rsidRPr="00F95A1D">
        <w:rPr>
          <w:rFonts w:ascii="Aptos" w:hAnsi="Aptos" w:cs="Times New Roman"/>
          <w:b/>
          <w:sz w:val="24"/>
          <w:szCs w:val="24"/>
          <w:lang w:val="en-GB"/>
        </w:rPr>
        <w:t xml:space="preserve">egy </w:t>
      </w:r>
    </w:p>
    <w:p w14:paraId="2F859C06" w14:textId="6345D0F0" w:rsidR="00F35BE6" w:rsidRPr="00F95A1D" w:rsidRDefault="005219D9" w:rsidP="00786F98">
      <w:pPr>
        <w:tabs>
          <w:tab w:val="left" w:pos="1010"/>
        </w:tabs>
        <w:spacing w:line="276" w:lineRule="auto"/>
        <w:jc w:val="both"/>
        <w:rPr>
          <w:rFonts w:ascii="Aptos" w:hAnsi="Aptos" w:cs="Times New Roman"/>
          <w:sz w:val="24"/>
          <w:szCs w:val="24"/>
          <w:lang w:val="en-GB"/>
        </w:rPr>
      </w:pPr>
      <w:r w:rsidRPr="00F95A1D">
        <w:rPr>
          <w:rFonts w:ascii="Aptos" w:hAnsi="Aptos" w:cs="Times New Roman"/>
          <w:sz w:val="24"/>
          <w:szCs w:val="24"/>
          <w:lang w:val="en-GB"/>
        </w:rPr>
        <w:t xml:space="preserve">The study used </w:t>
      </w:r>
      <w:r w:rsidR="00F27BCA" w:rsidRPr="00F95A1D">
        <w:rPr>
          <w:rFonts w:ascii="Aptos" w:hAnsi="Aptos" w:cs="Times New Roman"/>
          <w:sz w:val="24"/>
          <w:szCs w:val="24"/>
          <w:lang w:val="en-GB"/>
        </w:rPr>
        <w:t>different</w:t>
      </w:r>
      <w:r w:rsidRPr="00F95A1D">
        <w:rPr>
          <w:rFonts w:ascii="Aptos" w:hAnsi="Aptos" w:cs="Times New Roman"/>
          <w:sz w:val="24"/>
          <w:szCs w:val="24"/>
          <w:lang w:val="en-GB"/>
        </w:rPr>
        <w:t xml:space="preserve"> methods to respond to </w:t>
      </w:r>
      <w:r w:rsidR="00F27BCA" w:rsidRPr="00F95A1D">
        <w:rPr>
          <w:rFonts w:ascii="Aptos" w:hAnsi="Aptos" w:cs="Times New Roman"/>
          <w:sz w:val="24"/>
          <w:szCs w:val="24"/>
          <w:lang w:val="en-GB"/>
        </w:rPr>
        <w:t>the two</w:t>
      </w:r>
      <w:r w:rsidRPr="00F95A1D">
        <w:rPr>
          <w:rFonts w:ascii="Aptos" w:hAnsi="Aptos" w:cs="Times New Roman"/>
          <w:sz w:val="24"/>
          <w:szCs w:val="24"/>
          <w:lang w:val="en-GB"/>
        </w:rPr>
        <w:t xml:space="preserve"> objective</w:t>
      </w:r>
      <w:r w:rsidR="00F27BCA" w:rsidRPr="00F95A1D">
        <w:rPr>
          <w:rFonts w:ascii="Aptos" w:hAnsi="Aptos" w:cs="Times New Roman"/>
          <w:sz w:val="24"/>
          <w:szCs w:val="24"/>
          <w:lang w:val="en-GB"/>
        </w:rPr>
        <w:t>s</w:t>
      </w:r>
      <w:r w:rsidR="00A00B12" w:rsidRPr="00F95A1D">
        <w:rPr>
          <w:rFonts w:ascii="Aptos" w:hAnsi="Aptos" w:cs="Times New Roman"/>
          <w:sz w:val="24"/>
          <w:szCs w:val="24"/>
          <w:lang w:val="en-GB"/>
        </w:rPr>
        <w:t xml:space="preserve">. </w:t>
      </w:r>
      <w:r w:rsidR="00645AF1" w:rsidRPr="00F95A1D">
        <w:rPr>
          <w:rFonts w:ascii="Aptos" w:hAnsi="Aptos" w:cs="Times New Roman"/>
          <w:sz w:val="24"/>
          <w:szCs w:val="24"/>
          <w:lang w:val="en-GB"/>
        </w:rPr>
        <w:t xml:space="preserve">The first objective </w:t>
      </w:r>
      <w:r w:rsidR="00510BB7" w:rsidRPr="00F95A1D">
        <w:rPr>
          <w:rFonts w:ascii="Aptos" w:hAnsi="Aptos" w:cs="Times New Roman"/>
          <w:sz w:val="24"/>
          <w:szCs w:val="24"/>
          <w:lang w:val="en-GB"/>
        </w:rPr>
        <w:t xml:space="preserve">was to determine the effect of </w:t>
      </w:r>
      <w:r w:rsidR="00831FD0" w:rsidRPr="00F95A1D">
        <w:rPr>
          <w:rFonts w:ascii="Aptos" w:hAnsi="Aptos" w:cs="Times New Roman"/>
          <w:sz w:val="24"/>
          <w:szCs w:val="24"/>
          <w:lang w:val="en-GB"/>
        </w:rPr>
        <w:t>social trust on consumer decisions</w:t>
      </w:r>
      <w:r w:rsidR="00DB584F" w:rsidRPr="00F95A1D">
        <w:rPr>
          <w:rFonts w:ascii="Aptos" w:hAnsi="Aptos" w:cs="Times New Roman"/>
          <w:sz w:val="24"/>
          <w:szCs w:val="24"/>
          <w:lang w:val="en-GB"/>
        </w:rPr>
        <w:t xml:space="preserve"> o</w:t>
      </w:r>
      <w:r w:rsidR="00500D4B" w:rsidRPr="00F95A1D">
        <w:rPr>
          <w:rFonts w:ascii="Aptos" w:hAnsi="Aptos" w:cs="Times New Roman"/>
          <w:sz w:val="24"/>
          <w:szCs w:val="24"/>
          <w:lang w:val="en-GB"/>
        </w:rPr>
        <w:t>f</w:t>
      </w:r>
      <w:r w:rsidR="00DB584F" w:rsidRPr="00F95A1D">
        <w:rPr>
          <w:rFonts w:ascii="Aptos" w:hAnsi="Aptos" w:cs="Times New Roman"/>
          <w:sz w:val="24"/>
          <w:szCs w:val="24"/>
          <w:lang w:val="en-GB"/>
        </w:rPr>
        <w:t xml:space="preserve"> </w:t>
      </w:r>
      <w:r w:rsidR="009157D1" w:rsidRPr="00F95A1D">
        <w:rPr>
          <w:rFonts w:ascii="Aptos" w:hAnsi="Aptos" w:cs="Times New Roman"/>
          <w:sz w:val="24"/>
          <w:szCs w:val="24"/>
          <w:lang w:val="en-GB"/>
        </w:rPr>
        <w:t>OFSP and QPM. To</w:t>
      </w:r>
      <w:r w:rsidR="009C13AC" w:rsidRPr="00F95A1D">
        <w:rPr>
          <w:rFonts w:ascii="Aptos" w:hAnsi="Aptos" w:cs="Times New Roman"/>
          <w:sz w:val="24"/>
          <w:szCs w:val="24"/>
          <w:lang w:val="en-GB"/>
        </w:rPr>
        <w:t xml:space="preserve"> achieve this objective</w:t>
      </w:r>
      <w:r w:rsidR="00F073F9" w:rsidRPr="00F95A1D">
        <w:rPr>
          <w:rFonts w:ascii="Aptos" w:hAnsi="Aptos" w:cs="Times New Roman"/>
          <w:sz w:val="24"/>
          <w:szCs w:val="24"/>
          <w:lang w:val="en-GB"/>
        </w:rPr>
        <w:t>,</w:t>
      </w:r>
      <w:r w:rsidR="009C13AC" w:rsidRPr="00F95A1D">
        <w:rPr>
          <w:rFonts w:ascii="Aptos" w:hAnsi="Aptos" w:cs="Times New Roman"/>
          <w:sz w:val="24"/>
          <w:szCs w:val="24"/>
          <w:lang w:val="en-GB"/>
        </w:rPr>
        <w:t xml:space="preserve"> we </w:t>
      </w:r>
      <w:r w:rsidRPr="00F95A1D">
        <w:rPr>
          <w:rFonts w:ascii="Aptos" w:hAnsi="Aptos" w:cs="Times New Roman"/>
          <w:sz w:val="24"/>
          <w:szCs w:val="24"/>
          <w:lang w:val="en-GB"/>
        </w:rPr>
        <w:t>hypothesize that</w:t>
      </w:r>
      <w:r w:rsidR="009C13AC" w:rsidRPr="00F95A1D">
        <w:rPr>
          <w:rFonts w:ascii="Aptos" w:hAnsi="Aptos" w:cs="Times New Roman"/>
          <w:sz w:val="24"/>
          <w:szCs w:val="24"/>
          <w:lang w:val="en-GB"/>
        </w:rPr>
        <w:t xml:space="preserve"> (</w:t>
      </w:r>
      <w:r w:rsidR="006014B5" w:rsidRPr="00F95A1D">
        <w:rPr>
          <w:rFonts w:ascii="Aptos" w:hAnsi="Aptos" w:cs="Times New Roman"/>
          <w:sz w:val="24"/>
          <w:szCs w:val="24"/>
          <w:lang w:val="en-GB"/>
        </w:rPr>
        <w:t>H1</w:t>
      </w:r>
      <w:r w:rsidR="009C13AC" w:rsidRPr="00F95A1D">
        <w:rPr>
          <w:rFonts w:ascii="Aptos" w:hAnsi="Aptos" w:cs="Times New Roman"/>
          <w:sz w:val="24"/>
          <w:szCs w:val="24"/>
          <w:lang w:val="en-GB"/>
        </w:rPr>
        <w:t>)</w:t>
      </w:r>
      <w:r w:rsidR="00786F98" w:rsidRPr="00F95A1D">
        <w:rPr>
          <w:rFonts w:ascii="Aptos" w:hAnsi="Aptos" w:cs="Times New Roman"/>
          <w:sz w:val="24"/>
          <w:szCs w:val="24"/>
          <w:lang w:val="en-GB"/>
        </w:rPr>
        <w:t xml:space="preserve"> h</w:t>
      </w:r>
      <w:r w:rsidRPr="00F95A1D">
        <w:rPr>
          <w:rFonts w:ascii="Aptos" w:hAnsi="Aptos" w:cs="Times New Roman"/>
          <w:sz w:val="24"/>
          <w:szCs w:val="24"/>
          <w:lang w:val="en-GB"/>
        </w:rPr>
        <w:t>igher social trust of household decision-makers increases the likelihood of households consuming OFSP and yellow maize</w:t>
      </w:r>
      <w:r w:rsidR="00786F98" w:rsidRPr="00F95A1D">
        <w:rPr>
          <w:rFonts w:ascii="Aptos" w:hAnsi="Aptos" w:cs="Times New Roman"/>
          <w:sz w:val="24"/>
          <w:szCs w:val="24"/>
          <w:lang w:val="en-GB"/>
        </w:rPr>
        <w:t xml:space="preserve">, </w:t>
      </w:r>
      <w:r w:rsidR="007D37EF" w:rsidRPr="00F95A1D">
        <w:rPr>
          <w:rFonts w:ascii="Aptos" w:hAnsi="Aptos" w:cs="Times New Roman"/>
          <w:sz w:val="24"/>
          <w:szCs w:val="24"/>
          <w:lang w:val="en-GB"/>
        </w:rPr>
        <w:t xml:space="preserve">and </w:t>
      </w:r>
      <w:r w:rsidR="00786F98" w:rsidRPr="00F95A1D">
        <w:rPr>
          <w:rFonts w:ascii="Aptos" w:hAnsi="Aptos" w:cs="Times New Roman"/>
          <w:sz w:val="24"/>
          <w:szCs w:val="24"/>
          <w:lang w:val="en-GB"/>
        </w:rPr>
        <w:t>(</w:t>
      </w:r>
      <w:r w:rsidR="006014B5" w:rsidRPr="00F95A1D">
        <w:rPr>
          <w:rFonts w:ascii="Aptos" w:hAnsi="Aptos" w:cs="Times New Roman"/>
          <w:sz w:val="24"/>
          <w:szCs w:val="24"/>
          <w:lang w:val="en-GB"/>
        </w:rPr>
        <w:t>H2</w:t>
      </w:r>
      <w:r w:rsidR="00786F98" w:rsidRPr="00F95A1D">
        <w:rPr>
          <w:rFonts w:ascii="Aptos" w:hAnsi="Aptos" w:cs="Times New Roman"/>
          <w:sz w:val="24"/>
          <w:szCs w:val="24"/>
          <w:lang w:val="en-GB"/>
        </w:rPr>
        <w:t>) h</w:t>
      </w:r>
      <w:r w:rsidRPr="00F95A1D">
        <w:rPr>
          <w:rFonts w:ascii="Aptos" w:hAnsi="Aptos" w:cs="Times New Roman"/>
          <w:sz w:val="24"/>
          <w:szCs w:val="24"/>
          <w:lang w:val="en-GB"/>
        </w:rPr>
        <w:t>igher social trust of household decision-makers increases the extent of households consuming OFSP and yellow maize.</w:t>
      </w:r>
    </w:p>
    <w:p w14:paraId="33BF5458" w14:textId="74788703" w:rsidR="00F35BE6" w:rsidRPr="00F95A1D" w:rsidRDefault="00F35BE6" w:rsidP="00F35BE6">
      <w:pPr>
        <w:spacing w:line="276" w:lineRule="auto"/>
        <w:jc w:val="both"/>
        <w:rPr>
          <w:rFonts w:ascii="Aptos" w:hAnsi="Aptos" w:cs="Times New Roman"/>
          <w:sz w:val="24"/>
          <w:szCs w:val="24"/>
          <w:lang w:val="en-GB"/>
        </w:rPr>
      </w:pPr>
      <w:r w:rsidRPr="00F95A1D">
        <w:rPr>
          <w:rFonts w:ascii="Aptos" w:hAnsi="Aptos" w:cs="Times New Roman"/>
          <w:sz w:val="24"/>
          <w:szCs w:val="24"/>
          <w:lang w:val="en-GB"/>
        </w:rPr>
        <w:t xml:space="preserve">The study used the Maximum Likelihood Bivariate Probit Model </w:t>
      </w:r>
      <w:r w:rsidR="00010ABD" w:rsidRPr="00F95A1D">
        <w:rPr>
          <w:rFonts w:ascii="Aptos" w:hAnsi="Aptos" w:cs="Times New Roman"/>
          <w:sz w:val="24"/>
          <w:szCs w:val="24"/>
          <w:lang w:val="en-GB"/>
        </w:rPr>
        <w:t xml:space="preserve">and two Tobit </w:t>
      </w:r>
      <w:r w:rsidRPr="00F95A1D">
        <w:rPr>
          <w:rFonts w:ascii="Aptos" w:hAnsi="Aptos" w:cs="Times New Roman"/>
          <w:sz w:val="24"/>
          <w:szCs w:val="24"/>
          <w:lang w:val="en-GB"/>
        </w:rPr>
        <w:t xml:space="preserve">estimation </w:t>
      </w:r>
      <w:r w:rsidR="00010ABD" w:rsidRPr="00F95A1D">
        <w:rPr>
          <w:rFonts w:ascii="Aptos" w:hAnsi="Aptos" w:cs="Times New Roman"/>
          <w:sz w:val="24"/>
          <w:szCs w:val="24"/>
          <w:lang w:val="en-GB"/>
        </w:rPr>
        <w:t>models</w:t>
      </w:r>
      <w:r w:rsidRPr="00F95A1D">
        <w:rPr>
          <w:rFonts w:ascii="Aptos" w:hAnsi="Aptos" w:cs="Times New Roman"/>
          <w:sz w:val="24"/>
          <w:szCs w:val="24"/>
          <w:lang w:val="en-GB"/>
        </w:rPr>
        <w:t xml:space="preserve">. The underlying is that two </w:t>
      </w:r>
      <w:r w:rsidR="0072202F" w:rsidRPr="00F95A1D">
        <w:rPr>
          <w:rFonts w:ascii="Aptos" w:hAnsi="Aptos" w:cs="Times New Roman"/>
          <w:sz w:val="24"/>
          <w:szCs w:val="24"/>
          <w:lang w:val="en-GB"/>
        </w:rPr>
        <w:t>decisions</w:t>
      </w:r>
      <w:r w:rsidR="00C34083" w:rsidRPr="00F95A1D">
        <w:rPr>
          <w:rFonts w:ascii="Aptos" w:hAnsi="Aptos" w:cs="Times New Roman"/>
          <w:sz w:val="24"/>
          <w:szCs w:val="24"/>
          <w:lang w:val="en-GB"/>
        </w:rPr>
        <w:t xml:space="preserve"> to consume </w:t>
      </w:r>
      <w:r w:rsidRPr="00F95A1D">
        <w:rPr>
          <w:rFonts w:ascii="Aptos" w:hAnsi="Aptos" w:cs="Times New Roman"/>
          <w:sz w:val="24"/>
          <w:szCs w:val="24"/>
          <w:lang w:val="en-GB"/>
        </w:rPr>
        <w:t>are correlated and the error terms for the two equations follow a bivariate normal distribution.</w:t>
      </w:r>
      <w:r w:rsidR="00324211" w:rsidRPr="00F95A1D">
        <w:rPr>
          <w:rFonts w:ascii="Aptos" w:hAnsi="Aptos" w:cs="Times New Roman"/>
          <w:sz w:val="24"/>
          <w:szCs w:val="24"/>
          <w:lang w:val="en-GB"/>
        </w:rPr>
        <w:t xml:space="preserve"> However, the extent of consumption for each product is independent of the other. We run two Tobit models.</w:t>
      </w:r>
    </w:p>
    <w:p w14:paraId="4E13765B" w14:textId="0B23617D" w:rsidR="00F35BE6" w:rsidRPr="00F95A1D" w:rsidRDefault="00F35BE6" w:rsidP="00F35BE6">
      <w:pPr>
        <w:spacing w:line="276" w:lineRule="auto"/>
        <w:jc w:val="both"/>
        <w:rPr>
          <w:rFonts w:ascii="Aptos" w:hAnsi="Aptos" w:cs="Times New Roman"/>
          <w:sz w:val="24"/>
          <w:szCs w:val="24"/>
          <w:lang w:val="en-GB"/>
        </w:rPr>
      </w:pPr>
      <w:r w:rsidRPr="00F95A1D">
        <w:rPr>
          <w:rFonts w:ascii="Aptos" w:hAnsi="Aptos" w:cs="Times New Roman"/>
          <w:sz w:val="24"/>
          <w:szCs w:val="24"/>
          <w:lang w:val="en-GB"/>
        </w:rPr>
        <w:t xml:space="preserve">The </w:t>
      </w:r>
      <w:r w:rsidR="00D71DDB" w:rsidRPr="00F95A1D">
        <w:rPr>
          <w:rFonts w:ascii="Aptos" w:hAnsi="Aptos" w:cs="Times New Roman"/>
          <w:sz w:val="24"/>
          <w:szCs w:val="24"/>
          <w:lang w:val="en-GB"/>
        </w:rPr>
        <w:t>model</w:t>
      </w:r>
      <w:r w:rsidRPr="00F95A1D">
        <w:rPr>
          <w:rFonts w:ascii="Aptos" w:hAnsi="Aptos" w:cs="Times New Roman"/>
          <w:sz w:val="24"/>
          <w:szCs w:val="24"/>
          <w:lang w:val="en-GB"/>
        </w:rPr>
        <w:t xml:space="preserve"> will be specified as follows: </w:t>
      </w:r>
    </w:p>
    <w:p w14:paraId="5BB05859" w14:textId="362F15F4" w:rsidR="00F35BE6" w:rsidRPr="00F95A1D" w:rsidRDefault="00000000" w:rsidP="00F35BE6">
      <w:pPr>
        <w:spacing w:line="276" w:lineRule="auto"/>
        <w:jc w:val="both"/>
        <w:rPr>
          <w:rFonts w:ascii="Aptos" w:hAnsi="Aptos" w:cs="Times New Roman"/>
          <w:sz w:val="24"/>
          <w:szCs w:val="24"/>
          <w:lang w:val="en-GB"/>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Cons</m:t>
            </m:r>
          </m:e>
          <m:sub>
            <m:r>
              <w:rPr>
                <w:rFonts w:ascii="Cambria Math" w:hAnsi="Cambria Math" w:cs="Times New Roman"/>
                <w:sz w:val="24"/>
                <w:szCs w:val="24"/>
                <w:lang w:val="en-GB"/>
              </w:rPr>
              <m:t>Y_Maize</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β</m:t>
            </m:r>
          </m:e>
          <m:sub>
            <m:r>
              <w:rPr>
                <w:rFonts w:ascii="Cambria Math" w:hAnsi="Cambria Math" w:cs="Times New Roman"/>
                <w:sz w:val="24"/>
                <w:szCs w:val="24"/>
                <w:lang w:val="en-GB"/>
              </w:rPr>
              <m:t>0</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β</m:t>
            </m:r>
          </m:e>
          <m:sub>
            <m:r>
              <w:rPr>
                <w:rFonts w:ascii="Cambria Math" w:hAnsi="Cambria Math" w:cs="Times New Roman"/>
                <w:sz w:val="24"/>
                <w:szCs w:val="24"/>
                <w:lang w:val="en-GB"/>
              </w:rPr>
              <m:t>1</m:t>
            </m:r>
          </m:sub>
        </m:sSub>
        <m:r>
          <w:rPr>
            <w:rFonts w:ascii="Cambria Math" w:hAnsi="Cambria Math" w:cs="Times New Roman"/>
            <w:sz w:val="24"/>
            <w:szCs w:val="24"/>
            <w:lang w:val="en-GB"/>
          </w:rPr>
          <m:t>ST+</m:t>
        </m:r>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β</m:t>
            </m:r>
          </m:e>
          <m:sub>
            <m:r>
              <w:rPr>
                <w:rFonts w:ascii="Cambria Math" w:hAnsi="Cambria Math" w:cs="Times New Roman"/>
                <w:sz w:val="24"/>
                <w:szCs w:val="24"/>
                <w:lang w:val="en-GB"/>
              </w:rPr>
              <m:t>2</m:t>
            </m:r>
          </m:sub>
        </m:sSub>
        <m:r>
          <w:rPr>
            <w:rFonts w:ascii="Cambria Math" w:hAnsi="Cambria Math" w:cs="Times New Roman"/>
            <w:sz w:val="24"/>
            <w:szCs w:val="24"/>
            <w:lang w:val="en-GB"/>
          </w:rPr>
          <m:t>Age+</m:t>
        </m:r>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β</m:t>
            </m:r>
          </m:e>
          <m:sub>
            <m:r>
              <w:rPr>
                <w:rFonts w:ascii="Cambria Math" w:hAnsi="Cambria Math" w:cs="Times New Roman"/>
                <w:sz w:val="24"/>
                <w:szCs w:val="24"/>
                <w:lang w:val="en-GB"/>
              </w:rPr>
              <m:t>3</m:t>
            </m:r>
          </m:sub>
        </m:sSub>
        <m:r>
          <w:rPr>
            <w:rFonts w:ascii="Cambria Math" w:hAnsi="Cambria Math" w:cs="Times New Roman"/>
            <w:sz w:val="24"/>
            <w:szCs w:val="24"/>
            <w:lang w:val="en-GB"/>
          </w:rPr>
          <m:t>Gender+…+</m:t>
        </m:r>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ε</m:t>
            </m:r>
          </m:e>
          <m:sub>
            <m:r>
              <w:rPr>
                <w:rFonts w:ascii="Cambria Math" w:hAnsi="Cambria Math" w:cs="Times New Roman"/>
                <w:sz w:val="24"/>
                <w:szCs w:val="24"/>
                <w:lang w:val="en-GB"/>
              </w:rPr>
              <m:t>1</m:t>
            </m:r>
          </m:sub>
        </m:sSub>
      </m:oMath>
      <w:r w:rsidR="00E367E6" w:rsidRPr="00F95A1D">
        <w:rPr>
          <w:rFonts w:ascii="Aptos" w:eastAsiaTheme="minorEastAsia" w:hAnsi="Aptos" w:cs="Times New Roman"/>
          <w:sz w:val="24"/>
          <w:szCs w:val="24"/>
          <w:lang w:val="en-GB"/>
        </w:rPr>
        <w:tab/>
      </w:r>
      <w:r w:rsidR="00E367E6" w:rsidRPr="00F95A1D">
        <w:rPr>
          <w:rFonts w:ascii="Aptos" w:eastAsiaTheme="minorEastAsia" w:hAnsi="Aptos" w:cs="Times New Roman"/>
          <w:sz w:val="24"/>
          <w:szCs w:val="24"/>
          <w:lang w:val="en-GB"/>
        </w:rPr>
        <w:tab/>
      </w:r>
      <w:r w:rsidR="00E367E6" w:rsidRPr="00F95A1D">
        <w:rPr>
          <w:rFonts w:ascii="Aptos" w:eastAsiaTheme="minorEastAsia" w:hAnsi="Aptos" w:cs="Times New Roman"/>
          <w:sz w:val="24"/>
          <w:szCs w:val="24"/>
          <w:lang w:val="en-GB"/>
        </w:rPr>
        <w:tab/>
        <w:t>(1)</w:t>
      </w:r>
    </w:p>
    <w:p w14:paraId="173A3FA0" w14:textId="0F36FF95" w:rsidR="00F35BE6" w:rsidRPr="00F95A1D" w:rsidRDefault="00000000" w:rsidP="00F35BE6">
      <w:pPr>
        <w:spacing w:line="276" w:lineRule="auto"/>
        <w:jc w:val="both"/>
        <w:rPr>
          <w:rFonts w:ascii="Aptos" w:hAnsi="Aptos" w:cs="Times New Roman"/>
          <w:sz w:val="24"/>
          <w:szCs w:val="24"/>
          <w:lang w:val="en-GB"/>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Cons</m:t>
            </m:r>
          </m:e>
          <m:sub>
            <m:r>
              <w:rPr>
                <w:rFonts w:ascii="Cambria Math" w:hAnsi="Cambria Math" w:cs="Times New Roman"/>
                <w:sz w:val="24"/>
                <w:szCs w:val="24"/>
                <w:lang w:val="en-GB"/>
              </w:rPr>
              <m:t>OFSP</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β</m:t>
            </m:r>
          </m:e>
          <m:sub>
            <m:r>
              <w:rPr>
                <w:rFonts w:ascii="Cambria Math" w:hAnsi="Cambria Math" w:cs="Times New Roman"/>
                <w:sz w:val="24"/>
                <w:szCs w:val="24"/>
                <w:lang w:val="en-GB"/>
              </w:rPr>
              <m:t>0</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β</m:t>
            </m:r>
          </m:e>
          <m:sub>
            <m:r>
              <w:rPr>
                <w:rFonts w:ascii="Cambria Math" w:hAnsi="Cambria Math" w:cs="Times New Roman"/>
                <w:sz w:val="24"/>
                <w:szCs w:val="24"/>
                <w:lang w:val="en-GB"/>
              </w:rPr>
              <m:t>1</m:t>
            </m:r>
          </m:sub>
        </m:sSub>
        <m:r>
          <w:rPr>
            <w:rFonts w:ascii="Cambria Math" w:hAnsi="Cambria Math" w:cs="Times New Roman"/>
            <w:sz w:val="24"/>
            <w:szCs w:val="24"/>
            <w:lang w:val="en-GB"/>
          </w:rPr>
          <m:t>ST+</m:t>
        </m:r>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β</m:t>
            </m:r>
          </m:e>
          <m:sub>
            <m:r>
              <w:rPr>
                <w:rFonts w:ascii="Cambria Math" w:hAnsi="Cambria Math" w:cs="Times New Roman"/>
                <w:sz w:val="24"/>
                <w:szCs w:val="24"/>
                <w:lang w:val="en-GB"/>
              </w:rPr>
              <m:t>2</m:t>
            </m:r>
          </m:sub>
        </m:sSub>
        <m:r>
          <w:rPr>
            <w:rFonts w:ascii="Cambria Math" w:hAnsi="Cambria Math" w:cs="Times New Roman"/>
            <w:sz w:val="24"/>
            <w:szCs w:val="24"/>
            <w:lang w:val="en-GB"/>
          </w:rPr>
          <m:t>Age+</m:t>
        </m:r>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β</m:t>
            </m:r>
          </m:e>
          <m:sub>
            <m:r>
              <w:rPr>
                <w:rFonts w:ascii="Cambria Math" w:hAnsi="Cambria Math" w:cs="Times New Roman"/>
                <w:sz w:val="24"/>
                <w:szCs w:val="24"/>
                <w:lang w:val="en-GB"/>
              </w:rPr>
              <m:t>3</m:t>
            </m:r>
          </m:sub>
        </m:sSub>
        <m:r>
          <w:rPr>
            <w:rFonts w:ascii="Cambria Math" w:hAnsi="Cambria Math" w:cs="Times New Roman"/>
            <w:sz w:val="24"/>
            <w:szCs w:val="24"/>
            <w:lang w:val="en-GB"/>
          </w:rPr>
          <m:t>Gender+…+</m:t>
        </m:r>
        <m:sSub>
          <m:sSubPr>
            <m:ctrlPr>
              <w:rPr>
                <w:rFonts w:ascii="Cambria Math" w:hAnsi="Cambria Math" w:cs="Times New Roman"/>
                <w:i/>
                <w:sz w:val="24"/>
                <w:szCs w:val="24"/>
                <w:lang w:val="en-GB"/>
              </w:rPr>
            </m:ctrlPr>
          </m:sSubPr>
          <m:e>
            <m:r>
              <m:rPr>
                <m:sty m:val="p"/>
              </m:rPr>
              <w:rPr>
                <w:rFonts w:ascii="Cambria Math" w:hAnsi="Cambria Math" w:cs="Times New Roman"/>
                <w:sz w:val="24"/>
                <w:szCs w:val="24"/>
                <w:lang w:val="en-GB"/>
              </w:rPr>
              <m:t>ε</m:t>
            </m:r>
          </m:e>
          <m:sub>
            <m:r>
              <w:rPr>
                <w:rFonts w:ascii="Cambria Math" w:hAnsi="Cambria Math" w:cs="Times New Roman"/>
                <w:sz w:val="24"/>
                <w:szCs w:val="24"/>
                <w:lang w:val="en-GB"/>
              </w:rPr>
              <m:t>1</m:t>
            </m:r>
          </m:sub>
        </m:sSub>
      </m:oMath>
      <w:r w:rsidR="00E367E6" w:rsidRPr="00F95A1D">
        <w:rPr>
          <w:rFonts w:ascii="Aptos" w:eastAsiaTheme="minorEastAsia" w:hAnsi="Aptos" w:cs="Times New Roman"/>
          <w:sz w:val="24"/>
          <w:szCs w:val="24"/>
          <w:lang w:val="en-GB"/>
        </w:rPr>
        <w:tab/>
      </w:r>
      <w:r w:rsidR="00E367E6" w:rsidRPr="00F95A1D">
        <w:rPr>
          <w:rFonts w:ascii="Aptos" w:eastAsiaTheme="minorEastAsia" w:hAnsi="Aptos" w:cs="Times New Roman"/>
          <w:sz w:val="24"/>
          <w:szCs w:val="24"/>
          <w:lang w:val="en-GB"/>
        </w:rPr>
        <w:tab/>
      </w:r>
      <w:r w:rsidR="00E367E6" w:rsidRPr="00F95A1D">
        <w:rPr>
          <w:rFonts w:ascii="Aptos" w:eastAsiaTheme="minorEastAsia" w:hAnsi="Aptos" w:cs="Times New Roman"/>
          <w:sz w:val="24"/>
          <w:szCs w:val="24"/>
          <w:lang w:val="en-GB"/>
        </w:rPr>
        <w:tab/>
      </w:r>
      <w:r w:rsidR="00E367E6" w:rsidRPr="00F95A1D">
        <w:rPr>
          <w:rFonts w:ascii="Aptos" w:eastAsiaTheme="minorEastAsia" w:hAnsi="Aptos" w:cs="Times New Roman"/>
          <w:sz w:val="24"/>
          <w:szCs w:val="24"/>
          <w:lang w:val="en-GB"/>
        </w:rPr>
        <w:tab/>
        <w:t>(2)</w:t>
      </w:r>
    </w:p>
    <w:p w14:paraId="16B94372" w14:textId="78FCE8E8" w:rsidR="005219D9" w:rsidRPr="00F95A1D" w:rsidRDefault="00F35BE6" w:rsidP="00F35BE6">
      <w:pPr>
        <w:tabs>
          <w:tab w:val="left" w:pos="1010"/>
        </w:tabs>
        <w:spacing w:line="276" w:lineRule="auto"/>
        <w:jc w:val="both"/>
        <w:rPr>
          <w:rFonts w:ascii="Aptos" w:hAnsi="Aptos" w:cs="Times New Roman"/>
          <w:sz w:val="24"/>
          <w:szCs w:val="24"/>
          <w:lang w:val="en-GB"/>
        </w:rPr>
      </w:pPr>
      <w:r w:rsidRPr="00F95A1D">
        <w:rPr>
          <w:rFonts w:ascii="Aptos" w:hAnsi="Aptos" w:cs="Times New Roman"/>
          <w:sz w:val="24"/>
          <w:szCs w:val="24"/>
          <w:lang w:val="en-GB"/>
        </w:rPr>
        <w:lastRenderedPageBreak/>
        <w:t xml:space="preserve">Where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Cons</m:t>
            </m:r>
          </m:e>
          <m:sub>
            <m:r>
              <w:rPr>
                <w:rFonts w:ascii="Cambria Math" w:hAnsi="Cambria Math" w:cs="Times New Roman"/>
                <w:sz w:val="24"/>
                <w:szCs w:val="24"/>
                <w:lang w:val="en-GB"/>
              </w:rPr>
              <m:t>Y_Maize</m:t>
            </m:r>
          </m:sub>
        </m:sSub>
      </m:oMath>
      <w:r w:rsidRPr="00F95A1D">
        <w:rPr>
          <w:rFonts w:ascii="Aptos" w:hAnsi="Aptos" w:cs="Times New Roman"/>
          <w:sz w:val="24"/>
          <w:szCs w:val="24"/>
          <w:lang w:val="en-GB"/>
        </w:rPr>
        <w:t xml:space="preserve"> and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Cons</m:t>
            </m:r>
          </m:e>
          <m:sub>
            <m:r>
              <w:rPr>
                <w:rFonts w:ascii="Cambria Math" w:hAnsi="Cambria Math" w:cs="Times New Roman"/>
                <w:sz w:val="24"/>
                <w:szCs w:val="24"/>
                <w:lang w:val="en-GB"/>
              </w:rPr>
              <m:t>OFSP</m:t>
            </m:r>
          </m:sub>
        </m:sSub>
      </m:oMath>
      <w:r w:rsidRPr="00F95A1D">
        <w:rPr>
          <w:rFonts w:ascii="Aptos" w:hAnsi="Aptos" w:cs="Times New Roman"/>
          <w:sz w:val="24"/>
          <w:szCs w:val="24"/>
          <w:lang w:val="en-GB"/>
        </w:rPr>
        <w:t xml:space="preserve"> represent Consumption decisions for </w:t>
      </w:r>
      <w:r w:rsidR="007E0B9B" w:rsidRPr="00F95A1D">
        <w:rPr>
          <w:rFonts w:ascii="Aptos" w:hAnsi="Aptos" w:cs="Times New Roman"/>
          <w:sz w:val="24"/>
          <w:szCs w:val="24"/>
          <w:lang w:val="en-GB"/>
        </w:rPr>
        <w:t>QPM</w:t>
      </w:r>
      <w:r w:rsidRPr="00F95A1D">
        <w:rPr>
          <w:rFonts w:ascii="Aptos" w:hAnsi="Aptos" w:cs="Times New Roman"/>
          <w:sz w:val="24"/>
          <w:szCs w:val="24"/>
          <w:lang w:val="en-GB"/>
        </w:rPr>
        <w:t xml:space="preserve"> and OFSP respectively; ST represents </w:t>
      </w:r>
      <w:r w:rsidR="006014B5" w:rsidRPr="00F95A1D">
        <w:rPr>
          <w:rFonts w:ascii="Aptos" w:hAnsi="Aptos" w:cs="Times New Roman"/>
          <w:sz w:val="24"/>
          <w:szCs w:val="24"/>
          <w:lang w:val="en-GB"/>
        </w:rPr>
        <w:t>social</w:t>
      </w:r>
      <w:r w:rsidRPr="00F95A1D">
        <w:rPr>
          <w:rFonts w:ascii="Aptos" w:hAnsi="Aptos" w:cs="Times New Roman"/>
          <w:sz w:val="24"/>
          <w:szCs w:val="24"/>
          <w:lang w:val="en-GB"/>
        </w:rPr>
        <w:t xml:space="preserve"> trust.</w:t>
      </w:r>
      <w:r w:rsidR="005219D9" w:rsidRPr="00F95A1D">
        <w:rPr>
          <w:rFonts w:ascii="Aptos" w:hAnsi="Aptos" w:cs="Times New Roman"/>
          <w:sz w:val="24"/>
          <w:szCs w:val="24"/>
          <w:lang w:val="en-GB"/>
        </w:rPr>
        <w:t xml:space="preserve"> </w:t>
      </w:r>
    </w:p>
    <w:p w14:paraId="4DF19FD3" w14:textId="0F31A0C1" w:rsidR="0070003D" w:rsidRPr="00F95A1D" w:rsidRDefault="008C0062" w:rsidP="00AD0E00">
      <w:pPr>
        <w:tabs>
          <w:tab w:val="left" w:pos="1010"/>
        </w:tabs>
        <w:spacing w:line="276" w:lineRule="auto"/>
        <w:jc w:val="both"/>
        <w:rPr>
          <w:rFonts w:ascii="Aptos" w:hAnsi="Aptos" w:cs="Times New Roman"/>
          <w:b/>
          <w:sz w:val="24"/>
          <w:szCs w:val="24"/>
          <w:lang w:val="en-GB"/>
        </w:rPr>
      </w:pPr>
      <w:r w:rsidRPr="00F95A1D">
        <w:rPr>
          <w:rFonts w:ascii="Aptos" w:hAnsi="Aptos" w:cs="Times New Roman"/>
          <w:sz w:val="24"/>
          <w:szCs w:val="24"/>
          <w:lang w:val="en-GB"/>
        </w:rPr>
        <w:t xml:space="preserve">To assess the </w:t>
      </w:r>
      <w:r w:rsidR="00042B38" w:rsidRPr="00F95A1D">
        <w:rPr>
          <w:rFonts w:ascii="Aptos" w:hAnsi="Aptos" w:cs="Times New Roman"/>
          <w:sz w:val="24"/>
          <w:szCs w:val="24"/>
          <w:lang w:val="en-GB"/>
        </w:rPr>
        <w:t>associate</w:t>
      </w:r>
      <w:r w:rsidR="00617634">
        <w:rPr>
          <w:rFonts w:ascii="Aptos" w:hAnsi="Aptos" w:cs="Times New Roman"/>
          <w:sz w:val="24"/>
          <w:szCs w:val="24"/>
          <w:lang w:val="en-GB"/>
        </w:rPr>
        <w:t>d</w:t>
      </w:r>
      <w:r w:rsidR="00042B38" w:rsidRPr="00F95A1D">
        <w:rPr>
          <w:rFonts w:ascii="Aptos" w:hAnsi="Aptos" w:cs="Times New Roman"/>
          <w:sz w:val="24"/>
          <w:szCs w:val="24"/>
          <w:lang w:val="en-GB"/>
        </w:rPr>
        <w:t xml:space="preserve"> effect of</w:t>
      </w:r>
      <w:r w:rsidR="009E5BCC" w:rsidRPr="00F95A1D">
        <w:rPr>
          <w:rFonts w:ascii="Aptos" w:hAnsi="Aptos" w:cs="Times New Roman"/>
          <w:sz w:val="24"/>
          <w:szCs w:val="24"/>
          <w:lang w:val="en-GB"/>
        </w:rPr>
        <w:t xml:space="preserve"> social trust </w:t>
      </w:r>
      <w:r w:rsidR="00042B38" w:rsidRPr="00F95A1D">
        <w:rPr>
          <w:rFonts w:ascii="Aptos" w:hAnsi="Aptos" w:cs="Times New Roman"/>
          <w:sz w:val="24"/>
          <w:szCs w:val="24"/>
          <w:lang w:val="en-GB"/>
        </w:rPr>
        <w:t>on</w:t>
      </w:r>
      <w:r w:rsidR="009E5BCC" w:rsidRPr="00F95A1D">
        <w:rPr>
          <w:rFonts w:ascii="Aptos" w:hAnsi="Aptos" w:cs="Times New Roman"/>
          <w:sz w:val="24"/>
          <w:szCs w:val="24"/>
          <w:lang w:val="en-GB"/>
        </w:rPr>
        <w:t xml:space="preserve"> consumer Willingness to Pay for OFSP and QPM, we hypothesize that (H3) Higher social trust increases the extent of Willingness to Pay for OFSP and yellow maize among rural households.</w:t>
      </w:r>
      <w:r w:rsidR="00E367E6" w:rsidRPr="00F95A1D">
        <w:rPr>
          <w:rFonts w:ascii="Aptos" w:hAnsi="Aptos" w:cs="Times New Roman"/>
          <w:sz w:val="24"/>
          <w:szCs w:val="24"/>
          <w:lang w:val="en-GB"/>
        </w:rPr>
        <w:t xml:space="preserve"> The equations are similar to those presented in equations 1 and 2</w:t>
      </w:r>
      <w:r w:rsidR="0022023F" w:rsidRPr="00F95A1D">
        <w:rPr>
          <w:rFonts w:ascii="Aptos" w:hAnsi="Aptos" w:cs="Times New Roman"/>
          <w:sz w:val="24"/>
          <w:szCs w:val="24"/>
          <w:lang w:val="en-GB"/>
        </w:rPr>
        <w:t xml:space="preserve"> with the dependent variable being willingness to pay. We use</w:t>
      </w:r>
      <w:r w:rsidR="00AD0E00" w:rsidRPr="00F95A1D">
        <w:rPr>
          <w:rFonts w:ascii="Aptos" w:hAnsi="Aptos" w:cs="Times New Roman"/>
          <w:sz w:val="24"/>
          <w:szCs w:val="24"/>
          <w:lang w:val="en-GB"/>
        </w:rPr>
        <w:t>d</w:t>
      </w:r>
      <w:r w:rsidR="0022023F" w:rsidRPr="00F95A1D">
        <w:rPr>
          <w:rFonts w:ascii="Aptos" w:hAnsi="Aptos" w:cs="Times New Roman"/>
          <w:sz w:val="24"/>
          <w:szCs w:val="24"/>
          <w:lang w:val="en-GB"/>
        </w:rPr>
        <w:t xml:space="preserve"> interval regression</w:t>
      </w:r>
      <w:r w:rsidR="008808B4" w:rsidRPr="00F95A1D">
        <w:rPr>
          <w:rFonts w:ascii="Aptos" w:hAnsi="Aptos" w:cs="Times New Roman"/>
          <w:sz w:val="24"/>
          <w:szCs w:val="24"/>
          <w:lang w:val="en-GB"/>
        </w:rPr>
        <w:t xml:space="preserve"> using the lower and upper bid values.</w:t>
      </w:r>
    </w:p>
    <w:p w14:paraId="79CDC7DA" w14:textId="11396FAA" w:rsidR="008B6AE0" w:rsidRPr="00F95A1D" w:rsidRDefault="003903D6" w:rsidP="00D34B67">
      <w:pPr>
        <w:spacing w:line="278" w:lineRule="auto"/>
        <w:rPr>
          <w:rFonts w:ascii="Aptos" w:eastAsia="Aptos" w:hAnsi="Aptos" w:cs="Times New Roman"/>
          <w:b/>
          <w:kern w:val="2"/>
          <w:sz w:val="24"/>
          <w:szCs w:val="24"/>
          <w:lang w:val="en-GB"/>
          <w14:ligatures w14:val="standardContextual"/>
        </w:rPr>
      </w:pPr>
      <w:r w:rsidRPr="00F95A1D">
        <w:rPr>
          <w:rFonts w:ascii="Aptos" w:eastAsia="Aptos" w:hAnsi="Aptos" w:cs="Times New Roman"/>
          <w:b/>
          <w:kern w:val="2"/>
          <w:sz w:val="24"/>
          <w:szCs w:val="24"/>
          <w:lang w:val="en-GB"/>
          <w14:ligatures w14:val="standardContextual"/>
        </w:rPr>
        <w:t xml:space="preserve">4.0 Results </w:t>
      </w:r>
      <w:r w:rsidR="008C0062" w:rsidRPr="00F95A1D">
        <w:rPr>
          <w:rFonts w:ascii="Aptos" w:eastAsia="Aptos" w:hAnsi="Aptos" w:cs="Times New Roman"/>
          <w:b/>
          <w:kern w:val="2"/>
          <w:sz w:val="24"/>
          <w:szCs w:val="24"/>
          <w:lang w:val="en-GB"/>
          <w14:ligatures w14:val="standardContextual"/>
        </w:rPr>
        <w:t xml:space="preserve">and Discussion </w:t>
      </w:r>
    </w:p>
    <w:p w14:paraId="6E35EB02" w14:textId="7D0F86B3" w:rsidR="000A1E67" w:rsidRPr="00F95A1D" w:rsidRDefault="00E76CD2" w:rsidP="00D34B67">
      <w:pPr>
        <w:spacing w:line="278" w:lineRule="auto"/>
        <w:rPr>
          <w:rFonts w:ascii="Aptos" w:eastAsia="Aptos" w:hAnsi="Aptos" w:cs="Times New Roman"/>
          <w:bCs/>
          <w:kern w:val="2"/>
          <w:sz w:val="24"/>
          <w:szCs w:val="24"/>
          <w:lang w:val="en-GB"/>
          <w14:ligatures w14:val="standardContextual"/>
        </w:rPr>
      </w:pPr>
      <w:r w:rsidRPr="00F95A1D">
        <w:rPr>
          <w:rFonts w:ascii="Aptos" w:eastAsia="Aptos" w:hAnsi="Aptos" w:cs="Times New Roman"/>
          <w:bCs/>
          <w:kern w:val="2"/>
          <w:sz w:val="24"/>
          <w:szCs w:val="24"/>
          <w:lang w:val="en-GB"/>
          <w14:ligatures w14:val="standardContextual"/>
        </w:rPr>
        <w:t xml:space="preserve">4.1 </w:t>
      </w:r>
      <w:r w:rsidR="000A1E67" w:rsidRPr="00F95A1D">
        <w:rPr>
          <w:rFonts w:ascii="Aptos" w:eastAsia="Aptos" w:hAnsi="Aptos" w:cs="Times New Roman"/>
          <w:bCs/>
          <w:kern w:val="2"/>
          <w:sz w:val="24"/>
          <w:szCs w:val="24"/>
          <w:lang w:val="en-GB"/>
          <w14:ligatures w14:val="standardContextual"/>
        </w:rPr>
        <w:t xml:space="preserve">Descriptive Statistics </w:t>
      </w:r>
    </w:p>
    <w:p w14:paraId="019A32AC" w14:textId="3C11001A" w:rsidR="00C42343" w:rsidRPr="00F95A1D" w:rsidRDefault="005E3C73" w:rsidP="007A6EDD">
      <w:pPr>
        <w:spacing w:line="278" w:lineRule="auto"/>
        <w:jc w:val="both"/>
        <w:rPr>
          <w:rFonts w:ascii="Aptos" w:eastAsia="Aptos" w:hAnsi="Aptos" w:cs="Times New Roman"/>
          <w:bCs/>
          <w:kern w:val="2"/>
          <w:sz w:val="24"/>
          <w:szCs w:val="24"/>
          <w:lang w:val="en-GB"/>
          <w14:ligatures w14:val="standardContextual"/>
        </w:rPr>
      </w:pPr>
      <w:r w:rsidRPr="00F95A1D">
        <w:rPr>
          <w:rFonts w:ascii="Aptos" w:eastAsia="Aptos" w:hAnsi="Aptos" w:cs="Times New Roman"/>
          <w:bCs/>
          <w:kern w:val="2"/>
          <w:sz w:val="24"/>
          <w:szCs w:val="24"/>
          <w:lang w:val="en-GB"/>
          <w14:ligatures w14:val="standardContextual"/>
        </w:rPr>
        <w:t xml:space="preserve">The </w:t>
      </w:r>
      <w:r w:rsidR="00147A5E" w:rsidRPr="00F95A1D">
        <w:rPr>
          <w:rFonts w:ascii="Aptos" w:eastAsia="Aptos" w:hAnsi="Aptos" w:cs="Times New Roman"/>
          <w:bCs/>
          <w:kern w:val="2"/>
          <w:sz w:val="24"/>
          <w:szCs w:val="24"/>
          <w:lang w:val="en-GB"/>
          <w14:ligatures w14:val="standardContextual"/>
        </w:rPr>
        <w:t>seven-day</w:t>
      </w:r>
      <w:r w:rsidRPr="00F95A1D">
        <w:rPr>
          <w:rFonts w:ascii="Aptos" w:eastAsia="Aptos" w:hAnsi="Aptos" w:cs="Times New Roman"/>
          <w:bCs/>
          <w:kern w:val="2"/>
          <w:sz w:val="24"/>
          <w:szCs w:val="24"/>
          <w:lang w:val="en-GB"/>
          <w14:ligatures w14:val="standardContextual"/>
        </w:rPr>
        <w:t xml:space="preserve"> recall shows that</w:t>
      </w:r>
      <w:r w:rsidR="00D355C0" w:rsidRPr="00F95A1D">
        <w:rPr>
          <w:rFonts w:ascii="Aptos" w:eastAsia="Aptos" w:hAnsi="Aptos" w:cs="Times New Roman"/>
          <w:bCs/>
          <w:kern w:val="2"/>
          <w:sz w:val="24"/>
          <w:szCs w:val="24"/>
          <w:lang w:val="en-GB"/>
          <w14:ligatures w14:val="standardContextual"/>
        </w:rPr>
        <w:t xml:space="preserve"> an average of 25 percent of the sample</w:t>
      </w:r>
      <w:r w:rsidR="00DE0E6D" w:rsidRPr="00F95A1D">
        <w:rPr>
          <w:rFonts w:ascii="Aptos" w:eastAsia="Aptos" w:hAnsi="Aptos" w:cs="Times New Roman"/>
          <w:bCs/>
          <w:kern w:val="2"/>
          <w:sz w:val="24"/>
          <w:szCs w:val="24"/>
          <w:lang w:val="en-GB"/>
          <w14:ligatures w14:val="standardContextual"/>
        </w:rPr>
        <w:t xml:space="preserve">d households consumed </w:t>
      </w:r>
      <w:r w:rsidR="002D0886" w:rsidRPr="00F95A1D">
        <w:rPr>
          <w:rFonts w:ascii="Aptos" w:eastAsia="Aptos" w:hAnsi="Aptos" w:cs="Times New Roman"/>
          <w:bCs/>
          <w:kern w:val="2"/>
          <w:sz w:val="24"/>
          <w:szCs w:val="24"/>
          <w:lang w:val="en-GB"/>
          <w14:ligatures w14:val="standardContextual"/>
        </w:rPr>
        <w:t>QPM</w:t>
      </w:r>
      <w:r w:rsidR="003B1604" w:rsidRPr="00F95A1D">
        <w:rPr>
          <w:rFonts w:ascii="Aptos" w:eastAsia="Aptos" w:hAnsi="Aptos" w:cs="Times New Roman"/>
          <w:bCs/>
          <w:kern w:val="2"/>
          <w:sz w:val="24"/>
          <w:szCs w:val="24"/>
          <w:lang w:val="en-GB"/>
          <w14:ligatures w14:val="standardContextual"/>
        </w:rPr>
        <w:t xml:space="preserve"> while 48 percent consumed OFSP. </w:t>
      </w:r>
      <w:r w:rsidR="007D348E" w:rsidRPr="00F95A1D">
        <w:rPr>
          <w:rFonts w:ascii="Aptos" w:eastAsia="Aptos" w:hAnsi="Aptos" w:cs="Times New Roman"/>
          <w:bCs/>
          <w:kern w:val="2"/>
          <w:sz w:val="24"/>
          <w:szCs w:val="24"/>
          <w:lang w:val="en-GB"/>
          <w14:ligatures w14:val="standardContextual"/>
        </w:rPr>
        <w:t xml:space="preserve">We observed </w:t>
      </w:r>
      <w:r w:rsidR="00E733BA" w:rsidRPr="00F95A1D">
        <w:rPr>
          <w:rFonts w:ascii="Aptos" w:eastAsia="Aptos" w:hAnsi="Aptos" w:cs="Times New Roman"/>
          <w:bCs/>
          <w:kern w:val="2"/>
          <w:sz w:val="24"/>
          <w:szCs w:val="24"/>
          <w:lang w:val="en-GB"/>
          <w14:ligatures w14:val="standardContextual"/>
        </w:rPr>
        <w:t xml:space="preserve">a </w:t>
      </w:r>
      <w:r w:rsidR="007D348E" w:rsidRPr="00F95A1D">
        <w:rPr>
          <w:rFonts w:ascii="Aptos" w:eastAsia="Aptos" w:hAnsi="Aptos" w:cs="Times New Roman"/>
          <w:bCs/>
          <w:kern w:val="2"/>
          <w:sz w:val="24"/>
          <w:szCs w:val="24"/>
          <w:lang w:val="en-GB"/>
          <w14:ligatures w14:val="standardContextual"/>
        </w:rPr>
        <w:t xml:space="preserve">high consumption rate in </w:t>
      </w:r>
      <w:r w:rsidR="003B1604" w:rsidRPr="00F95A1D">
        <w:rPr>
          <w:rFonts w:ascii="Aptos" w:eastAsia="Aptos" w:hAnsi="Aptos" w:cs="Times New Roman"/>
          <w:bCs/>
          <w:kern w:val="2"/>
          <w:sz w:val="24"/>
          <w:szCs w:val="24"/>
          <w:lang w:val="en-GB"/>
          <w14:ligatures w14:val="standardContextual"/>
        </w:rPr>
        <w:t>Dowa district</w:t>
      </w:r>
      <w:r w:rsidR="007D348E" w:rsidRPr="00F95A1D">
        <w:rPr>
          <w:rFonts w:ascii="Aptos" w:eastAsia="Aptos" w:hAnsi="Aptos" w:cs="Times New Roman"/>
          <w:bCs/>
          <w:kern w:val="2"/>
          <w:sz w:val="24"/>
          <w:szCs w:val="24"/>
          <w:lang w:val="en-GB"/>
          <w14:ligatures w14:val="standardContextual"/>
        </w:rPr>
        <w:t xml:space="preserve"> followed by Kasungu and Mchinji. </w:t>
      </w:r>
      <w:r w:rsidR="003F4C90" w:rsidRPr="00F95A1D">
        <w:rPr>
          <w:rFonts w:ascii="Aptos" w:eastAsia="Aptos" w:hAnsi="Aptos" w:cs="Times New Roman"/>
          <w:bCs/>
          <w:kern w:val="2"/>
          <w:sz w:val="24"/>
          <w:szCs w:val="24"/>
          <w:lang w:val="en-GB"/>
          <w14:ligatures w14:val="standardContextual"/>
        </w:rPr>
        <w:t>On average</w:t>
      </w:r>
      <w:r w:rsidR="00147A5E" w:rsidRPr="00F95A1D">
        <w:rPr>
          <w:rFonts w:ascii="Aptos" w:eastAsia="Aptos" w:hAnsi="Aptos" w:cs="Times New Roman"/>
          <w:bCs/>
          <w:kern w:val="2"/>
          <w:sz w:val="24"/>
          <w:szCs w:val="24"/>
          <w:lang w:val="en-GB"/>
          <w14:ligatures w14:val="standardContextual"/>
        </w:rPr>
        <w:t xml:space="preserve">, households consumed </w:t>
      </w:r>
      <w:r w:rsidR="007A6EDD" w:rsidRPr="00F95A1D">
        <w:rPr>
          <w:rFonts w:ascii="Aptos" w:eastAsia="Aptos" w:hAnsi="Aptos" w:cs="Times New Roman"/>
          <w:bCs/>
          <w:kern w:val="2"/>
          <w:sz w:val="24"/>
          <w:szCs w:val="24"/>
          <w:lang w:val="en-GB"/>
          <w14:ligatures w14:val="standardContextual"/>
        </w:rPr>
        <w:t>2.2</w:t>
      </w:r>
      <w:r w:rsidR="007F15FF" w:rsidRPr="00F95A1D">
        <w:rPr>
          <w:rFonts w:ascii="Aptos" w:eastAsia="Aptos" w:hAnsi="Aptos" w:cs="Times New Roman"/>
          <w:bCs/>
          <w:kern w:val="2"/>
          <w:sz w:val="24"/>
          <w:szCs w:val="24"/>
          <w:lang w:val="en-GB"/>
          <w14:ligatures w14:val="standardContextual"/>
        </w:rPr>
        <w:t xml:space="preserve">Kgs of </w:t>
      </w:r>
      <w:r w:rsidR="002D0886" w:rsidRPr="00F95A1D">
        <w:rPr>
          <w:rFonts w:ascii="Aptos" w:eastAsia="Aptos" w:hAnsi="Aptos" w:cs="Times New Roman"/>
          <w:bCs/>
          <w:kern w:val="2"/>
          <w:sz w:val="24"/>
          <w:szCs w:val="24"/>
          <w:lang w:val="en-GB"/>
          <w14:ligatures w14:val="standardContextual"/>
        </w:rPr>
        <w:t>QPM</w:t>
      </w:r>
      <w:r w:rsidR="007F15FF" w:rsidRPr="00F95A1D">
        <w:rPr>
          <w:rFonts w:ascii="Aptos" w:eastAsia="Aptos" w:hAnsi="Aptos" w:cs="Times New Roman"/>
          <w:bCs/>
          <w:kern w:val="2"/>
          <w:sz w:val="24"/>
          <w:szCs w:val="24"/>
          <w:lang w:val="en-GB"/>
          <w14:ligatures w14:val="standardContextual"/>
        </w:rPr>
        <w:t xml:space="preserve"> and 3.0 Kgs of OFSP per week</w:t>
      </w:r>
      <w:r w:rsidR="00FD3D1E" w:rsidRPr="00F95A1D">
        <w:rPr>
          <w:rFonts w:ascii="Aptos" w:eastAsia="Aptos" w:hAnsi="Aptos" w:cs="Times New Roman"/>
          <w:bCs/>
          <w:kern w:val="2"/>
          <w:sz w:val="24"/>
          <w:szCs w:val="24"/>
          <w:lang w:val="en-GB"/>
          <w14:ligatures w14:val="standardContextual"/>
        </w:rPr>
        <w:t xml:space="preserve"> based on the full sample. Among those that consumed, the average </w:t>
      </w:r>
      <w:r w:rsidR="001B06B4" w:rsidRPr="00F95A1D">
        <w:rPr>
          <w:rFonts w:ascii="Aptos" w:eastAsia="Aptos" w:hAnsi="Aptos" w:cs="Times New Roman"/>
          <w:bCs/>
          <w:kern w:val="2"/>
          <w:sz w:val="24"/>
          <w:szCs w:val="24"/>
          <w:lang w:val="en-GB"/>
          <w14:ligatures w14:val="standardContextual"/>
        </w:rPr>
        <w:t xml:space="preserve">amounts were 9Kgs for </w:t>
      </w:r>
      <w:r w:rsidR="002D0886" w:rsidRPr="00F95A1D">
        <w:rPr>
          <w:rFonts w:ascii="Aptos" w:eastAsia="Aptos" w:hAnsi="Aptos" w:cs="Times New Roman"/>
          <w:bCs/>
          <w:kern w:val="2"/>
          <w:sz w:val="24"/>
          <w:szCs w:val="24"/>
          <w:lang w:val="en-GB"/>
          <w14:ligatures w14:val="standardContextual"/>
        </w:rPr>
        <w:t>QPM</w:t>
      </w:r>
      <w:r w:rsidR="001B06B4" w:rsidRPr="00F95A1D">
        <w:rPr>
          <w:rFonts w:ascii="Aptos" w:eastAsia="Aptos" w:hAnsi="Aptos" w:cs="Times New Roman"/>
          <w:bCs/>
          <w:kern w:val="2"/>
          <w:sz w:val="24"/>
          <w:szCs w:val="24"/>
          <w:lang w:val="en-GB"/>
          <w14:ligatures w14:val="standardContextual"/>
        </w:rPr>
        <w:t xml:space="preserve"> and 6.2Kgs for OFSP</w:t>
      </w:r>
      <w:r w:rsidR="003233FF" w:rsidRPr="00F95A1D">
        <w:rPr>
          <w:rFonts w:ascii="Aptos" w:eastAsia="Aptos" w:hAnsi="Aptos" w:cs="Times New Roman"/>
          <w:bCs/>
          <w:kern w:val="2"/>
          <w:sz w:val="24"/>
          <w:szCs w:val="24"/>
          <w:lang w:val="en-GB"/>
          <w14:ligatures w14:val="standardContextual"/>
        </w:rPr>
        <w:t xml:space="preserve"> as shown in Table 1</w:t>
      </w:r>
      <w:r w:rsidR="00552954" w:rsidRPr="00F95A1D">
        <w:rPr>
          <w:rFonts w:ascii="Aptos" w:eastAsia="Aptos" w:hAnsi="Aptos" w:cs="Times New Roman"/>
          <w:bCs/>
          <w:kern w:val="2"/>
          <w:sz w:val="24"/>
          <w:szCs w:val="24"/>
          <w:lang w:val="en-GB"/>
          <w14:ligatures w14:val="standardContextual"/>
        </w:rPr>
        <w:t>a</w:t>
      </w:r>
      <w:r w:rsidR="001B06B4" w:rsidRPr="00F95A1D">
        <w:rPr>
          <w:rFonts w:ascii="Aptos" w:eastAsia="Aptos" w:hAnsi="Aptos" w:cs="Times New Roman"/>
          <w:bCs/>
          <w:kern w:val="2"/>
          <w:sz w:val="24"/>
          <w:szCs w:val="24"/>
          <w:lang w:val="en-GB"/>
          <w14:ligatures w14:val="standardContextual"/>
        </w:rPr>
        <w:t xml:space="preserve">. </w:t>
      </w:r>
      <w:r w:rsidR="00045B80" w:rsidRPr="00F95A1D">
        <w:rPr>
          <w:rFonts w:ascii="Aptos" w:eastAsia="Aptos" w:hAnsi="Aptos" w:cs="Times New Roman"/>
          <w:bCs/>
          <w:kern w:val="2"/>
          <w:sz w:val="24"/>
          <w:szCs w:val="24"/>
          <w:lang w:val="en-GB"/>
          <w14:ligatures w14:val="standardContextual"/>
        </w:rPr>
        <w:t xml:space="preserve">When we consider the </w:t>
      </w:r>
      <w:r w:rsidR="00064CAD" w:rsidRPr="00F95A1D">
        <w:rPr>
          <w:rFonts w:ascii="Aptos" w:eastAsia="Aptos" w:hAnsi="Aptos" w:cs="Times New Roman"/>
          <w:bCs/>
          <w:kern w:val="2"/>
          <w:sz w:val="24"/>
          <w:szCs w:val="24"/>
          <w:lang w:val="en-GB"/>
          <w14:ligatures w14:val="standardContextual"/>
        </w:rPr>
        <w:t>type of household as either headed by adult male</w:t>
      </w:r>
      <w:r w:rsidR="00E733BA" w:rsidRPr="00F95A1D">
        <w:rPr>
          <w:rFonts w:ascii="Aptos" w:eastAsia="Aptos" w:hAnsi="Aptos" w:cs="Times New Roman"/>
          <w:bCs/>
          <w:kern w:val="2"/>
          <w:sz w:val="24"/>
          <w:szCs w:val="24"/>
          <w:lang w:val="en-GB"/>
          <w14:ligatures w14:val="standardContextual"/>
        </w:rPr>
        <w:t>s</w:t>
      </w:r>
      <w:r w:rsidR="00064CAD" w:rsidRPr="00F95A1D">
        <w:rPr>
          <w:rFonts w:ascii="Aptos" w:eastAsia="Aptos" w:hAnsi="Aptos" w:cs="Times New Roman"/>
          <w:bCs/>
          <w:kern w:val="2"/>
          <w:sz w:val="24"/>
          <w:szCs w:val="24"/>
          <w:lang w:val="en-GB"/>
          <w14:ligatures w14:val="standardContextual"/>
        </w:rPr>
        <w:t xml:space="preserve"> or adult female</w:t>
      </w:r>
      <w:r w:rsidR="00E733BA" w:rsidRPr="00F95A1D">
        <w:rPr>
          <w:rFonts w:ascii="Aptos" w:eastAsia="Aptos" w:hAnsi="Aptos" w:cs="Times New Roman"/>
          <w:bCs/>
          <w:kern w:val="2"/>
          <w:sz w:val="24"/>
          <w:szCs w:val="24"/>
          <w:lang w:val="en-GB"/>
          <w14:ligatures w14:val="standardContextual"/>
        </w:rPr>
        <w:t>s</w:t>
      </w:r>
      <w:r w:rsidR="002F070A" w:rsidRPr="00F95A1D">
        <w:rPr>
          <w:rFonts w:ascii="Aptos" w:eastAsia="Aptos" w:hAnsi="Aptos" w:cs="Times New Roman"/>
          <w:bCs/>
          <w:kern w:val="2"/>
          <w:sz w:val="24"/>
          <w:szCs w:val="24"/>
          <w:lang w:val="en-GB"/>
          <w14:ligatures w14:val="standardContextual"/>
        </w:rPr>
        <w:t>, we observe that</w:t>
      </w:r>
      <w:r w:rsidR="008F559D" w:rsidRPr="00F95A1D">
        <w:rPr>
          <w:rFonts w:ascii="Aptos" w:eastAsia="Aptos" w:hAnsi="Aptos" w:cs="Times New Roman"/>
          <w:bCs/>
          <w:kern w:val="2"/>
          <w:sz w:val="24"/>
          <w:szCs w:val="24"/>
          <w:lang w:val="en-GB"/>
          <w14:ligatures w14:val="standardContextual"/>
        </w:rPr>
        <w:t xml:space="preserve"> 6 percent high</w:t>
      </w:r>
      <w:r w:rsidR="00E733BA" w:rsidRPr="00F95A1D">
        <w:rPr>
          <w:rFonts w:ascii="Aptos" w:eastAsia="Aptos" w:hAnsi="Aptos" w:cs="Times New Roman"/>
          <w:bCs/>
          <w:kern w:val="2"/>
          <w:sz w:val="24"/>
          <w:szCs w:val="24"/>
          <w:lang w:val="en-GB"/>
          <w14:ligatures w14:val="standardContextual"/>
        </w:rPr>
        <w:t>er</w:t>
      </w:r>
      <w:r w:rsidR="008F559D" w:rsidRPr="00F95A1D">
        <w:rPr>
          <w:rFonts w:ascii="Aptos" w:eastAsia="Aptos" w:hAnsi="Aptos" w:cs="Times New Roman"/>
          <w:bCs/>
          <w:kern w:val="2"/>
          <w:sz w:val="24"/>
          <w:szCs w:val="24"/>
          <w:lang w:val="en-GB"/>
          <w14:ligatures w14:val="standardContextual"/>
        </w:rPr>
        <w:t xml:space="preserve"> consumption percent for</w:t>
      </w:r>
      <w:r w:rsidR="002F070A" w:rsidRPr="00F95A1D">
        <w:rPr>
          <w:rFonts w:ascii="Aptos" w:eastAsia="Aptos" w:hAnsi="Aptos" w:cs="Times New Roman"/>
          <w:bCs/>
          <w:kern w:val="2"/>
          <w:sz w:val="24"/>
          <w:szCs w:val="24"/>
          <w:lang w:val="en-GB"/>
          <w14:ligatures w14:val="standardContextual"/>
        </w:rPr>
        <w:t xml:space="preserve"> households headed by adult male</w:t>
      </w:r>
      <w:r w:rsidR="008F559D" w:rsidRPr="00F95A1D">
        <w:rPr>
          <w:rFonts w:ascii="Aptos" w:eastAsia="Aptos" w:hAnsi="Aptos" w:cs="Times New Roman"/>
          <w:bCs/>
          <w:kern w:val="2"/>
          <w:sz w:val="24"/>
          <w:szCs w:val="24"/>
          <w:lang w:val="en-GB"/>
          <w14:ligatures w14:val="standardContextual"/>
        </w:rPr>
        <w:t>s than adult females</w:t>
      </w:r>
      <w:r w:rsidR="003E5E04" w:rsidRPr="00F95A1D">
        <w:rPr>
          <w:rFonts w:ascii="Aptos" w:eastAsia="Aptos" w:hAnsi="Aptos" w:cs="Times New Roman"/>
          <w:bCs/>
          <w:kern w:val="2"/>
          <w:sz w:val="24"/>
          <w:szCs w:val="24"/>
          <w:lang w:val="en-GB"/>
          <w14:ligatures w14:val="standardContextual"/>
        </w:rPr>
        <w:t xml:space="preserve"> in </w:t>
      </w:r>
      <w:r w:rsidR="00B421B7" w:rsidRPr="00F95A1D">
        <w:rPr>
          <w:rFonts w:ascii="Aptos" w:eastAsia="Aptos" w:hAnsi="Aptos" w:cs="Times New Roman"/>
          <w:bCs/>
          <w:kern w:val="2"/>
          <w:sz w:val="24"/>
          <w:szCs w:val="24"/>
          <w:lang w:val="en-GB"/>
          <w14:ligatures w14:val="standardContextual"/>
        </w:rPr>
        <w:t>QPM</w:t>
      </w:r>
      <w:r w:rsidR="003E5E04" w:rsidRPr="00F95A1D">
        <w:rPr>
          <w:rFonts w:ascii="Aptos" w:eastAsia="Aptos" w:hAnsi="Aptos" w:cs="Times New Roman"/>
          <w:bCs/>
          <w:kern w:val="2"/>
          <w:sz w:val="24"/>
          <w:szCs w:val="24"/>
          <w:lang w:val="en-GB"/>
          <w14:ligatures w14:val="standardContextual"/>
        </w:rPr>
        <w:t xml:space="preserve"> with this difference being higher in </w:t>
      </w:r>
      <w:r w:rsidR="00BB4B44" w:rsidRPr="00F95A1D">
        <w:rPr>
          <w:rFonts w:ascii="Aptos" w:eastAsia="Aptos" w:hAnsi="Aptos" w:cs="Times New Roman"/>
          <w:bCs/>
          <w:kern w:val="2"/>
          <w:sz w:val="24"/>
          <w:szCs w:val="24"/>
          <w:lang w:val="en-GB"/>
          <w14:ligatures w14:val="standardContextual"/>
        </w:rPr>
        <w:t xml:space="preserve">consumption of OFSP as observed in Table </w:t>
      </w:r>
      <w:r w:rsidR="0024448A" w:rsidRPr="00F95A1D">
        <w:rPr>
          <w:rFonts w:ascii="Aptos" w:eastAsia="Aptos" w:hAnsi="Aptos" w:cs="Times New Roman"/>
          <w:bCs/>
          <w:kern w:val="2"/>
          <w:sz w:val="24"/>
          <w:szCs w:val="24"/>
          <w:lang w:val="en-GB"/>
          <w14:ligatures w14:val="standardContextual"/>
        </w:rPr>
        <w:t>1</w:t>
      </w:r>
      <w:r w:rsidR="00BB4B44" w:rsidRPr="00F95A1D">
        <w:rPr>
          <w:rFonts w:ascii="Aptos" w:eastAsia="Aptos" w:hAnsi="Aptos" w:cs="Times New Roman"/>
          <w:bCs/>
          <w:kern w:val="2"/>
          <w:sz w:val="24"/>
          <w:szCs w:val="24"/>
          <w:lang w:val="en-GB"/>
          <w14:ligatures w14:val="standardContextual"/>
        </w:rPr>
        <w:t xml:space="preserve">. </w:t>
      </w:r>
      <w:r w:rsidR="008B4B23" w:rsidRPr="00F95A1D">
        <w:rPr>
          <w:rFonts w:ascii="Aptos" w:eastAsia="Aptos" w:hAnsi="Aptos" w:cs="Times New Roman"/>
          <w:bCs/>
          <w:kern w:val="2"/>
          <w:sz w:val="24"/>
          <w:szCs w:val="24"/>
          <w:lang w:val="en-GB"/>
          <w14:ligatures w14:val="standardContextual"/>
        </w:rPr>
        <w:t>The quantity consumed was also higher among adult male households compared to adult female households.</w:t>
      </w:r>
    </w:p>
    <w:p w14:paraId="406A6272" w14:textId="6B97DD48" w:rsidR="003C317B" w:rsidRPr="00F95A1D" w:rsidRDefault="005E3C73" w:rsidP="001B06B4">
      <w:pPr>
        <w:spacing w:after="0" w:line="278" w:lineRule="auto"/>
        <w:rPr>
          <w:rFonts w:ascii="Aptos" w:eastAsia="Aptos" w:hAnsi="Aptos" w:cs="Times New Roman"/>
          <w:bCs/>
          <w:kern w:val="2"/>
          <w:sz w:val="24"/>
          <w:szCs w:val="24"/>
          <w:lang w:val="en-GB"/>
          <w14:ligatures w14:val="standardContextual"/>
        </w:rPr>
      </w:pPr>
      <w:r w:rsidRPr="00F95A1D">
        <w:rPr>
          <w:rFonts w:ascii="Aptos" w:eastAsia="Aptos" w:hAnsi="Aptos" w:cs="Times New Roman"/>
          <w:bCs/>
          <w:kern w:val="2"/>
          <w:sz w:val="24"/>
          <w:szCs w:val="24"/>
          <w:lang w:val="en-GB"/>
          <w14:ligatures w14:val="standardContextual"/>
        </w:rPr>
        <w:t xml:space="preserve">Table 1: </w:t>
      </w:r>
      <w:r w:rsidR="002E31D5" w:rsidRPr="00F95A1D">
        <w:rPr>
          <w:rFonts w:ascii="Aptos" w:eastAsia="Aptos" w:hAnsi="Aptos" w:cs="Times New Roman"/>
          <w:bCs/>
          <w:kern w:val="2"/>
          <w:sz w:val="24"/>
          <w:szCs w:val="24"/>
          <w:lang w:val="en-GB"/>
          <w14:ligatures w14:val="standardContextual"/>
        </w:rPr>
        <w:t xml:space="preserve">Consumption of </w:t>
      </w:r>
      <w:r w:rsidR="00BC0008" w:rsidRPr="00F95A1D">
        <w:rPr>
          <w:rFonts w:ascii="Aptos" w:eastAsia="Aptos" w:hAnsi="Aptos" w:cs="Times New Roman"/>
          <w:bCs/>
          <w:kern w:val="2"/>
          <w:sz w:val="24"/>
          <w:szCs w:val="24"/>
          <w:lang w:val="en-GB"/>
          <w14:ligatures w14:val="standardContextual"/>
        </w:rPr>
        <w:t xml:space="preserve">QPM </w:t>
      </w:r>
      <w:r w:rsidR="002E31D5" w:rsidRPr="00F95A1D">
        <w:rPr>
          <w:rFonts w:ascii="Aptos" w:eastAsia="Aptos" w:hAnsi="Aptos" w:cs="Times New Roman"/>
          <w:bCs/>
          <w:kern w:val="2"/>
          <w:sz w:val="24"/>
          <w:szCs w:val="24"/>
          <w:lang w:val="en-GB"/>
          <w14:ligatures w14:val="standardContextual"/>
        </w:rPr>
        <w:t xml:space="preserve">and OFSP: </w:t>
      </w:r>
      <w:r w:rsidR="001B06B4" w:rsidRPr="00F95A1D">
        <w:rPr>
          <w:rFonts w:ascii="Aptos" w:eastAsia="Aptos" w:hAnsi="Aptos" w:cs="Times New Roman"/>
          <w:bCs/>
          <w:kern w:val="2"/>
          <w:sz w:val="24"/>
          <w:szCs w:val="24"/>
          <w:lang w:val="en-GB"/>
          <w14:ligatures w14:val="standardContextual"/>
        </w:rPr>
        <w:t>(</w:t>
      </w:r>
      <w:r w:rsidR="00F0556F" w:rsidRPr="00F95A1D">
        <w:rPr>
          <w:rFonts w:ascii="Aptos" w:eastAsia="Aptos" w:hAnsi="Aptos" w:cs="Times New Roman"/>
          <w:bCs/>
          <w:kern w:val="2"/>
          <w:sz w:val="24"/>
          <w:szCs w:val="24"/>
          <w:lang w:val="en-GB"/>
          <w14:ligatures w14:val="standardContextual"/>
        </w:rPr>
        <w:t>7-</w:t>
      </w:r>
      <w:r w:rsidR="002E31D5" w:rsidRPr="00F95A1D">
        <w:rPr>
          <w:rFonts w:ascii="Aptos" w:eastAsia="Aptos" w:hAnsi="Aptos" w:cs="Times New Roman"/>
          <w:bCs/>
          <w:kern w:val="2"/>
          <w:sz w:val="24"/>
          <w:szCs w:val="24"/>
          <w:lang w:val="en-GB"/>
          <w14:ligatures w14:val="standardContextual"/>
        </w:rPr>
        <w:t>day recall</w:t>
      </w:r>
      <w:r w:rsidR="001B06B4" w:rsidRPr="00F95A1D">
        <w:rPr>
          <w:rFonts w:ascii="Aptos" w:eastAsia="Aptos" w:hAnsi="Aptos" w:cs="Times New Roman"/>
          <w:bCs/>
          <w:kern w:val="2"/>
          <w:sz w:val="24"/>
          <w:szCs w:val="24"/>
          <w:lang w:val="en-GB"/>
          <w14:ligatures w14:val="standardContextual"/>
        </w:rPr>
        <w:t xml:space="preserve"> -</w:t>
      </w:r>
      <w:r w:rsidR="00F0556F" w:rsidRPr="00F95A1D">
        <w:rPr>
          <w:rFonts w:ascii="Aptos" w:eastAsia="Aptos" w:hAnsi="Aptos" w:cs="Times New Roman"/>
          <w:bCs/>
          <w:kern w:val="2"/>
          <w:sz w:val="24"/>
          <w:szCs w:val="24"/>
          <w:lang w:val="en-GB"/>
          <w14:ligatures w14:val="standardContextual"/>
        </w:rPr>
        <w:t>June 2024)</w:t>
      </w:r>
      <w:r w:rsidR="003233FF" w:rsidRPr="00F95A1D">
        <w:rPr>
          <w:rFonts w:ascii="Aptos" w:eastAsia="Aptos" w:hAnsi="Aptos" w:cs="Times New Roman"/>
          <w:bCs/>
          <w:kern w:val="2"/>
          <w:sz w:val="24"/>
          <w:szCs w:val="24"/>
          <w:lang w:val="en-GB"/>
          <w14:ligatures w14:val="standardContextual"/>
        </w:rPr>
        <w:t xml:space="preserve"> by District</w:t>
      </w:r>
    </w:p>
    <w:tbl>
      <w:tblPr>
        <w:tblW w:w="9185" w:type="dxa"/>
        <w:tblBorders>
          <w:top w:val="single" w:sz="4" w:space="0" w:color="auto"/>
          <w:bottom w:val="single" w:sz="4" w:space="0" w:color="auto"/>
        </w:tblBorders>
        <w:tblLook w:val="04A0" w:firstRow="1" w:lastRow="0" w:firstColumn="1" w:lastColumn="0" w:noHBand="0" w:noVBand="1"/>
      </w:tblPr>
      <w:tblGrid>
        <w:gridCol w:w="1271"/>
        <w:gridCol w:w="1127"/>
        <w:gridCol w:w="960"/>
        <w:gridCol w:w="1173"/>
        <w:gridCol w:w="959"/>
        <w:gridCol w:w="577"/>
        <w:gridCol w:w="743"/>
        <w:gridCol w:w="816"/>
        <w:gridCol w:w="709"/>
        <w:gridCol w:w="850"/>
      </w:tblGrid>
      <w:tr w:rsidR="007A2DFC" w:rsidRPr="00A94A6D" w14:paraId="76804EB3" w14:textId="77777777" w:rsidTr="004615E2">
        <w:trPr>
          <w:trHeight w:val="290"/>
        </w:trPr>
        <w:tc>
          <w:tcPr>
            <w:tcW w:w="1271" w:type="dxa"/>
            <w:tcBorders>
              <w:top w:val="single" w:sz="4" w:space="0" w:color="auto"/>
              <w:bottom w:val="nil"/>
            </w:tcBorders>
            <w:shd w:val="clear" w:color="auto" w:fill="auto"/>
            <w:noWrap/>
            <w:vAlign w:val="center"/>
          </w:tcPr>
          <w:p w14:paraId="5E187D20" w14:textId="77777777" w:rsidR="007A2DFC" w:rsidRPr="00A94A6D" w:rsidRDefault="007A2DFC" w:rsidP="007A2DFC">
            <w:pPr>
              <w:spacing w:after="0" w:line="240" w:lineRule="auto"/>
              <w:rPr>
                <w:rFonts w:ascii="Aptos" w:eastAsia="Times New Roman" w:hAnsi="Aptos" w:cs="Times New Roman"/>
                <w:color w:val="000000"/>
                <w:sz w:val="20"/>
                <w:szCs w:val="20"/>
                <w:lang w:val="en-GB" w:eastAsia="en-GB"/>
              </w:rPr>
            </w:pPr>
          </w:p>
        </w:tc>
        <w:tc>
          <w:tcPr>
            <w:tcW w:w="4796" w:type="dxa"/>
            <w:gridSpan w:val="5"/>
            <w:tcBorders>
              <w:top w:val="single" w:sz="4" w:space="0" w:color="auto"/>
              <w:bottom w:val="single" w:sz="4" w:space="0" w:color="auto"/>
              <w:right w:val="single" w:sz="4" w:space="0" w:color="auto"/>
            </w:tcBorders>
            <w:shd w:val="clear" w:color="auto" w:fill="auto"/>
            <w:noWrap/>
            <w:vAlign w:val="center"/>
          </w:tcPr>
          <w:p w14:paraId="52AAEA9C" w14:textId="72CAD807" w:rsidR="007A2DFC" w:rsidRPr="00A94A6D" w:rsidRDefault="007A2DFC"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sz w:val="20"/>
                <w:szCs w:val="20"/>
                <w:lang w:val="en-GB" w:eastAsia="en-GB"/>
              </w:rPr>
              <w:t xml:space="preserve">Full sample </w:t>
            </w:r>
          </w:p>
        </w:tc>
        <w:tc>
          <w:tcPr>
            <w:tcW w:w="3118" w:type="dxa"/>
            <w:gridSpan w:val="4"/>
            <w:tcBorders>
              <w:top w:val="single" w:sz="4" w:space="0" w:color="auto"/>
              <w:left w:val="single" w:sz="4" w:space="0" w:color="auto"/>
              <w:bottom w:val="single" w:sz="4" w:space="0" w:color="auto"/>
            </w:tcBorders>
            <w:shd w:val="clear" w:color="auto" w:fill="auto"/>
            <w:noWrap/>
            <w:vAlign w:val="bottom"/>
          </w:tcPr>
          <w:p w14:paraId="5DB4A73A" w14:textId="2373898E" w:rsidR="007A2DFC" w:rsidRPr="00A94A6D" w:rsidRDefault="007A2DFC"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Those that consumed</w:t>
            </w:r>
          </w:p>
        </w:tc>
      </w:tr>
      <w:tr w:rsidR="007A2DFC" w:rsidRPr="00A94A6D" w14:paraId="378935C6" w14:textId="77777777" w:rsidTr="004615E2">
        <w:trPr>
          <w:trHeight w:val="290"/>
        </w:trPr>
        <w:tc>
          <w:tcPr>
            <w:tcW w:w="1271" w:type="dxa"/>
            <w:tcBorders>
              <w:top w:val="nil"/>
              <w:bottom w:val="nil"/>
            </w:tcBorders>
            <w:shd w:val="clear" w:color="auto" w:fill="auto"/>
            <w:noWrap/>
            <w:vAlign w:val="center"/>
            <w:hideMark/>
          </w:tcPr>
          <w:p w14:paraId="38062A1F" w14:textId="77777777" w:rsidR="007A2DFC" w:rsidRPr="00A94A6D" w:rsidRDefault="007A2DFC"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District</w:t>
            </w:r>
          </w:p>
        </w:tc>
        <w:tc>
          <w:tcPr>
            <w:tcW w:w="1127" w:type="dxa"/>
            <w:tcBorders>
              <w:top w:val="single" w:sz="4" w:space="0" w:color="auto"/>
              <w:bottom w:val="nil"/>
            </w:tcBorders>
            <w:shd w:val="clear" w:color="auto" w:fill="auto"/>
            <w:noWrap/>
            <w:vAlign w:val="center"/>
            <w:hideMark/>
          </w:tcPr>
          <w:p w14:paraId="5F8AB99B" w14:textId="21640A40" w:rsidR="007A2DFC" w:rsidRPr="00A94A6D" w:rsidRDefault="00C16D86"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QPM grain</w:t>
            </w:r>
            <w:r w:rsidR="007A2DFC" w:rsidRPr="00A94A6D">
              <w:rPr>
                <w:rFonts w:ascii="Aptos" w:eastAsia="Times New Roman" w:hAnsi="Aptos" w:cs="Times New Roman"/>
                <w:color w:val="000000"/>
                <w:sz w:val="20"/>
                <w:szCs w:val="20"/>
                <w:lang w:val="en-GB" w:eastAsia="en-GB"/>
              </w:rPr>
              <w:t xml:space="preserve"> and flour</w:t>
            </w:r>
          </w:p>
        </w:tc>
        <w:tc>
          <w:tcPr>
            <w:tcW w:w="960" w:type="dxa"/>
            <w:tcBorders>
              <w:top w:val="single" w:sz="4" w:space="0" w:color="auto"/>
              <w:bottom w:val="nil"/>
            </w:tcBorders>
            <w:shd w:val="clear" w:color="auto" w:fill="auto"/>
            <w:noWrap/>
            <w:vAlign w:val="center"/>
            <w:hideMark/>
          </w:tcPr>
          <w:p w14:paraId="67FF610C" w14:textId="622168C8" w:rsidR="007A2DFC" w:rsidRPr="00A94A6D" w:rsidRDefault="007A2DFC"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 xml:space="preserve">OFSP </w:t>
            </w:r>
          </w:p>
        </w:tc>
        <w:tc>
          <w:tcPr>
            <w:tcW w:w="1173" w:type="dxa"/>
            <w:tcBorders>
              <w:top w:val="single" w:sz="4" w:space="0" w:color="auto"/>
              <w:bottom w:val="nil"/>
            </w:tcBorders>
            <w:shd w:val="clear" w:color="auto" w:fill="auto"/>
            <w:noWrap/>
            <w:vAlign w:val="center"/>
            <w:hideMark/>
          </w:tcPr>
          <w:p w14:paraId="4B3AFF39" w14:textId="067C655F" w:rsidR="007A2DFC" w:rsidRPr="00A94A6D" w:rsidRDefault="00C16D86"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QPM grain and</w:t>
            </w:r>
            <w:r w:rsidR="007A2DFC" w:rsidRPr="00A94A6D">
              <w:rPr>
                <w:rFonts w:ascii="Aptos" w:eastAsia="Times New Roman" w:hAnsi="Aptos" w:cs="Times New Roman"/>
                <w:color w:val="000000"/>
                <w:sz w:val="20"/>
                <w:szCs w:val="20"/>
                <w:lang w:val="en-GB" w:eastAsia="en-GB"/>
              </w:rPr>
              <w:t xml:space="preserve"> flour</w:t>
            </w:r>
          </w:p>
        </w:tc>
        <w:tc>
          <w:tcPr>
            <w:tcW w:w="959" w:type="dxa"/>
            <w:tcBorders>
              <w:top w:val="single" w:sz="4" w:space="0" w:color="auto"/>
              <w:bottom w:val="nil"/>
            </w:tcBorders>
            <w:shd w:val="clear" w:color="auto" w:fill="auto"/>
            <w:noWrap/>
            <w:vAlign w:val="center"/>
            <w:hideMark/>
          </w:tcPr>
          <w:p w14:paraId="315DFCD5" w14:textId="5EB15D06" w:rsidR="007A2DFC" w:rsidRPr="00A94A6D" w:rsidRDefault="007A2DFC"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 xml:space="preserve">Quantity OFSP </w:t>
            </w:r>
          </w:p>
        </w:tc>
        <w:tc>
          <w:tcPr>
            <w:tcW w:w="577" w:type="dxa"/>
            <w:tcBorders>
              <w:top w:val="single" w:sz="4" w:space="0" w:color="auto"/>
              <w:bottom w:val="nil"/>
              <w:right w:val="single" w:sz="4" w:space="0" w:color="auto"/>
            </w:tcBorders>
            <w:shd w:val="clear" w:color="auto" w:fill="auto"/>
            <w:noWrap/>
            <w:vAlign w:val="center"/>
            <w:hideMark/>
          </w:tcPr>
          <w:p w14:paraId="7DB94A05" w14:textId="3EDCC3B1" w:rsidR="007A2DFC" w:rsidRPr="00A94A6D" w:rsidRDefault="007A2DFC"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HH</w:t>
            </w:r>
          </w:p>
        </w:tc>
        <w:tc>
          <w:tcPr>
            <w:tcW w:w="1559" w:type="dxa"/>
            <w:gridSpan w:val="2"/>
            <w:tcBorders>
              <w:top w:val="single" w:sz="4" w:space="0" w:color="auto"/>
              <w:left w:val="single" w:sz="4" w:space="0" w:color="auto"/>
              <w:bottom w:val="nil"/>
            </w:tcBorders>
            <w:shd w:val="clear" w:color="auto" w:fill="auto"/>
            <w:noWrap/>
            <w:vAlign w:val="center"/>
            <w:hideMark/>
          </w:tcPr>
          <w:p w14:paraId="4859AF6E" w14:textId="1F16DD08" w:rsidR="007A2DFC" w:rsidRPr="00A94A6D" w:rsidRDefault="00337230"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QPM grain and flour</w:t>
            </w:r>
          </w:p>
        </w:tc>
        <w:tc>
          <w:tcPr>
            <w:tcW w:w="1559" w:type="dxa"/>
            <w:gridSpan w:val="2"/>
            <w:tcBorders>
              <w:top w:val="single" w:sz="4" w:space="0" w:color="auto"/>
              <w:bottom w:val="nil"/>
            </w:tcBorders>
            <w:shd w:val="clear" w:color="auto" w:fill="auto"/>
            <w:noWrap/>
            <w:vAlign w:val="center"/>
            <w:hideMark/>
          </w:tcPr>
          <w:p w14:paraId="66CF3DF8" w14:textId="126ACB21" w:rsidR="007A2DFC" w:rsidRPr="00A94A6D" w:rsidRDefault="007A2DFC"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OFSP</w:t>
            </w:r>
          </w:p>
        </w:tc>
      </w:tr>
      <w:tr w:rsidR="007A2DFC" w:rsidRPr="00A94A6D" w14:paraId="71C3D1BB" w14:textId="77777777" w:rsidTr="00337230">
        <w:trPr>
          <w:trHeight w:val="290"/>
        </w:trPr>
        <w:tc>
          <w:tcPr>
            <w:tcW w:w="1271" w:type="dxa"/>
            <w:tcBorders>
              <w:top w:val="nil"/>
              <w:bottom w:val="single" w:sz="4" w:space="0" w:color="auto"/>
            </w:tcBorders>
            <w:shd w:val="clear" w:color="auto" w:fill="auto"/>
            <w:noWrap/>
            <w:vAlign w:val="bottom"/>
          </w:tcPr>
          <w:p w14:paraId="6D82EF3F" w14:textId="77777777" w:rsidR="007A2DFC" w:rsidRPr="00A94A6D" w:rsidRDefault="007A2DFC" w:rsidP="007A2DFC">
            <w:pPr>
              <w:spacing w:after="0" w:line="240" w:lineRule="auto"/>
              <w:rPr>
                <w:rFonts w:ascii="Aptos" w:eastAsia="Times New Roman" w:hAnsi="Aptos" w:cs="Times New Roman"/>
                <w:color w:val="000000"/>
                <w:sz w:val="20"/>
                <w:szCs w:val="20"/>
                <w:lang w:val="en-GB" w:eastAsia="en-GB"/>
              </w:rPr>
            </w:pPr>
          </w:p>
        </w:tc>
        <w:tc>
          <w:tcPr>
            <w:tcW w:w="1127" w:type="dxa"/>
            <w:tcBorders>
              <w:top w:val="nil"/>
              <w:bottom w:val="single" w:sz="4" w:space="0" w:color="auto"/>
            </w:tcBorders>
            <w:shd w:val="clear" w:color="auto" w:fill="auto"/>
            <w:noWrap/>
            <w:vAlign w:val="bottom"/>
          </w:tcPr>
          <w:p w14:paraId="53213900" w14:textId="5B557A2B" w:rsidR="007A2DFC" w:rsidRPr="00A94A6D" w:rsidRDefault="007A2DFC"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Percent</w:t>
            </w:r>
          </w:p>
        </w:tc>
        <w:tc>
          <w:tcPr>
            <w:tcW w:w="960" w:type="dxa"/>
            <w:tcBorders>
              <w:top w:val="nil"/>
              <w:bottom w:val="single" w:sz="4" w:space="0" w:color="auto"/>
            </w:tcBorders>
            <w:shd w:val="clear" w:color="auto" w:fill="auto"/>
            <w:noWrap/>
            <w:vAlign w:val="bottom"/>
          </w:tcPr>
          <w:p w14:paraId="3C948B3E" w14:textId="27511FAB" w:rsidR="007A2DFC" w:rsidRPr="00A94A6D" w:rsidRDefault="007A2DFC"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Percent</w:t>
            </w:r>
          </w:p>
        </w:tc>
        <w:tc>
          <w:tcPr>
            <w:tcW w:w="1173" w:type="dxa"/>
            <w:tcBorders>
              <w:top w:val="nil"/>
              <w:bottom w:val="single" w:sz="4" w:space="0" w:color="auto"/>
            </w:tcBorders>
            <w:shd w:val="clear" w:color="auto" w:fill="auto"/>
            <w:noWrap/>
            <w:vAlign w:val="bottom"/>
          </w:tcPr>
          <w:p w14:paraId="29AEA5FD" w14:textId="63133111" w:rsidR="007A2DFC" w:rsidRPr="00A94A6D" w:rsidRDefault="007A2DFC"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Kg</w:t>
            </w:r>
          </w:p>
        </w:tc>
        <w:tc>
          <w:tcPr>
            <w:tcW w:w="959" w:type="dxa"/>
            <w:tcBorders>
              <w:top w:val="nil"/>
              <w:bottom w:val="single" w:sz="4" w:space="0" w:color="auto"/>
            </w:tcBorders>
            <w:shd w:val="clear" w:color="auto" w:fill="auto"/>
            <w:noWrap/>
            <w:vAlign w:val="bottom"/>
          </w:tcPr>
          <w:p w14:paraId="2C2293EF" w14:textId="3D5B4E60" w:rsidR="007A2DFC" w:rsidRPr="00A94A6D" w:rsidRDefault="007A2DFC"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Kg</w:t>
            </w:r>
          </w:p>
        </w:tc>
        <w:tc>
          <w:tcPr>
            <w:tcW w:w="577" w:type="dxa"/>
            <w:tcBorders>
              <w:top w:val="nil"/>
              <w:bottom w:val="single" w:sz="4" w:space="0" w:color="auto"/>
              <w:right w:val="single" w:sz="4" w:space="0" w:color="auto"/>
            </w:tcBorders>
            <w:shd w:val="clear" w:color="auto" w:fill="auto"/>
            <w:noWrap/>
            <w:vAlign w:val="bottom"/>
          </w:tcPr>
          <w:p w14:paraId="4591F411" w14:textId="2A605BEA" w:rsidR="007A2DFC" w:rsidRPr="00A94A6D" w:rsidRDefault="007A2DFC"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No</w:t>
            </w:r>
          </w:p>
        </w:tc>
        <w:tc>
          <w:tcPr>
            <w:tcW w:w="743" w:type="dxa"/>
            <w:tcBorders>
              <w:top w:val="nil"/>
              <w:left w:val="single" w:sz="4" w:space="0" w:color="auto"/>
              <w:bottom w:val="single" w:sz="4" w:space="0" w:color="auto"/>
            </w:tcBorders>
            <w:shd w:val="clear" w:color="auto" w:fill="auto"/>
            <w:noWrap/>
            <w:vAlign w:val="bottom"/>
          </w:tcPr>
          <w:p w14:paraId="702E16FA" w14:textId="73C6FD3B" w:rsidR="007A2DFC" w:rsidRPr="00A94A6D" w:rsidRDefault="007A2DFC"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Kg</w:t>
            </w:r>
          </w:p>
        </w:tc>
        <w:tc>
          <w:tcPr>
            <w:tcW w:w="816" w:type="dxa"/>
            <w:tcBorders>
              <w:top w:val="nil"/>
              <w:bottom w:val="single" w:sz="4" w:space="0" w:color="auto"/>
            </w:tcBorders>
            <w:shd w:val="clear" w:color="auto" w:fill="auto"/>
            <w:vAlign w:val="bottom"/>
          </w:tcPr>
          <w:p w14:paraId="0B4D0B84" w14:textId="7BFD5B5D" w:rsidR="007A2DFC" w:rsidRPr="00A94A6D" w:rsidRDefault="007A2DFC"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HH No</w:t>
            </w:r>
          </w:p>
        </w:tc>
        <w:tc>
          <w:tcPr>
            <w:tcW w:w="709" w:type="dxa"/>
            <w:tcBorders>
              <w:top w:val="nil"/>
              <w:bottom w:val="single" w:sz="4" w:space="0" w:color="auto"/>
            </w:tcBorders>
            <w:shd w:val="clear" w:color="auto" w:fill="auto"/>
            <w:noWrap/>
            <w:vAlign w:val="bottom"/>
          </w:tcPr>
          <w:p w14:paraId="25BF8A8A" w14:textId="514B0013" w:rsidR="007A2DFC" w:rsidRPr="00A94A6D" w:rsidRDefault="007A2DFC"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Kg</w:t>
            </w:r>
          </w:p>
        </w:tc>
        <w:tc>
          <w:tcPr>
            <w:tcW w:w="850" w:type="dxa"/>
            <w:tcBorders>
              <w:top w:val="nil"/>
              <w:bottom w:val="single" w:sz="4" w:space="0" w:color="auto"/>
            </w:tcBorders>
            <w:shd w:val="clear" w:color="auto" w:fill="auto"/>
            <w:noWrap/>
            <w:vAlign w:val="bottom"/>
          </w:tcPr>
          <w:p w14:paraId="4032A3D4" w14:textId="1635C0A3" w:rsidR="007A2DFC" w:rsidRPr="00A94A6D" w:rsidRDefault="007A2DFC"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HH No</w:t>
            </w:r>
          </w:p>
        </w:tc>
      </w:tr>
      <w:tr w:rsidR="007A2DFC" w:rsidRPr="00A94A6D" w14:paraId="68241A54" w14:textId="77777777" w:rsidTr="00337230">
        <w:trPr>
          <w:trHeight w:val="290"/>
        </w:trPr>
        <w:tc>
          <w:tcPr>
            <w:tcW w:w="1271" w:type="dxa"/>
            <w:tcBorders>
              <w:top w:val="single" w:sz="4" w:space="0" w:color="auto"/>
            </w:tcBorders>
            <w:shd w:val="clear" w:color="auto" w:fill="auto"/>
            <w:noWrap/>
            <w:vAlign w:val="bottom"/>
            <w:hideMark/>
          </w:tcPr>
          <w:p w14:paraId="25E0CF3D" w14:textId="77777777" w:rsidR="007A2DFC" w:rsidRPr="00A94A6D" w:rsidRDefault="007A2DFC"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 Kasungu</w:t>
            </w:r>
          </w:p>
        </w:tc>
        <w:tc>
          <w:tcPr>
            <w:tcW w:w="1127" w:type="dxa"/>
            <w:tcBorders>
              <w:top w:val="single" w:sz="4" w:space="0" w:color="auto"/>
            </w:tcBorders>
            <w:shd w:val="clear" w:color="auto" w:fill="auto"/>
            <w:noWrap/>
            <w:vAlign w:val="bottom"/>
            <w:hideMark/>
          </w:tcPr>
          <w:p w14:paraId="3C7B16A0"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24%</w:t>
            </w:r>
          </w:p>
        </w:tc>
        <w:tc>
          <w:tcPr>
            <w:tcW w:w="960" w:type="dxa"/>
            <w:tcBorders>
              <w:top w:val="single" w:sz="4" w:space="0" w:color="auto"/>
            </w:tcBorders>
            <w:shd w:val="clear" w:color="auto" w:fill="auto"/>
            <w:noWrap/>
            <w:vAlign w:val="bottom"/>
            <w:hideMark/>
          </w:tcPr>
          <w:p w14:paraId="591FCC31"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41%</w:t>
            </w:r>
          </w:p>
        </w:tc>
        <w:tc>
          <w:tcPr>
            <w:tcW w:w="1173" w:type="dxa"/>
            <w:tcBorders>
              <w:top w:val="single" w:sz="4" w:space="0" w:color="auto"/>
            </w:tcBorders>
            <w:shd w:val="clear" w:color="auto" w:fill="auto"/>
            <w:noWrap/>
            <w:vAlign w:val="bottom"/>
            <w:hideMark/>
          </w:tcPr>
          <w:p w14:paraId="33E96C5D"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1.6</w:t>
            </w:r>
          </w:p>
        </w:tc>
        <w:tc>
          <w:tcPr>
            <w:tcW w:w="959" w:type="dxa"/>
            <w:tcBorders>
              <w:top w:val="single" w:sz="4" w:space="0" w:color="auto"/>
            </w:tcBorders>
            <w:shd w:val="clear" w:color="auto" w:fill="auto"/>
            <w:noWrap/>
            <w:vAlign w:val="bottom"/>
            <w:hideMark/>
          </w:tcPr>
          <w:p w14:paraId="1CEEE93B"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3.0</w:t>
            </w:r>
          </w:p>
        </w:tc>
        <w:tc>
          <w:tcPr>
            <w:tcW w:w="577" w:type="dxa"/>
            <w:tcBorders>
              <w:top w:val="single" w:sz="4" w:space="0" w:color="auto"/>
              <w:right w:val="single" w:sz="4" w:space="0" w:color="auto"/>
            </w:tcBorders>
            <w:shd w:val="clear" w:color="auto" w:fill="auto"/>
            <w:noWrap/>
            <w:vAlign w:val="bottom"/>
            <w:hideMark/>
          </w:tcPr>
          <w:p w14:paraId="14762DD0"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155</w:t>
            </w:r>
          </w:p>
        </w:tc>
        <w:tc>
          <w:tcPr>
            <w:tcW w:w="743" w:type="dxa"/>
            <w:tcBorders>
              <w:top w:val="single" w:sz="4" w:space="0" w:color="auto"/>
              <w:left w:val="single" w:sz="4" w:space="0" w:color="auto"/>
            </w:tcBorders>
            <w:shd w:val="clear" w:color="auto" w:fill="auto"/>
            <w:noWrap/>
            <w:vAlign w:val="bottom"/>
            <w:hideMark/>
          </w:tcPr>
          <w:p w14:paraId="14C852F1"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6.8</w:t>
            </w:r>
          </w:p>
        </w:tc>
        <w:tc>
          <w:tcPr>
            <w:tcW w:w="816" w:type="dxa"/>
            <w:tcBorders>
              <w:top w:val="single" w:sz="4" w:space="0" w:color="auto"/>
            </w:tcBorders>
            <w:shd w:val="clear" w:color="auto" w:fill="auto"/>
            <w:noWrap/>
            <w:vAlign w:val="bottom"/>
            <w:hideMark/>
          </w:tcPr>
          <w:p w14:paraId="64229AE0"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37</w:t>
            </w:r>
          </w:p>
        </w:tc>
        <w:tc>
          <w:tcPr>
            <w:tcW w:w="709" w:type="dxa"/>
            <w:tcBorders>
              <w:top w:val="single" w:sz="4" w:space="0" w:color="auto"/>
            </w:tcBorders>
            <w:shd w:val="clear" w:color="auto" w:fill="auto"/>
            <w:noWrap/>
            <w:vAlign w:val="bottom"/>
            <w:hideMark/>
          </w:tcPr>
          <w:p w14:paraId="1E9C6D7A"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7.4</w:t>
            </w:r>
          </w:p>
        </w:tc>
        <w:tc>
          <w:tcPr>
            <w:tcW w:w="850" w:type="dxa"/>
            <w:tcBorders>
              <w:top w:val="single" w:sz="4" w:space="0" w:color="auto"/>
            </w:tcBorders>
            <w:shd w:val="clear" w:color="auto" w:fill="auto"/>
            <w:noWrap/>
            <w:vAlign w:val="bottom"/>
            <w:hideMark/>
          </w:tcPr>
          <w:p w14:paraId="72209C96"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64</w:t>
            </w:r>
          </w:p>
        </w:tc>
      </w:tr>
      <w:tr w:rsidR="007A2DFC" w:rsidRPr="00A94A6D" w14:paraId="408489BE" w14:textId="77777777" w:rsidTr="00337230">
        <w:trPr>
          <w:trHeight w:val="290"/>
        </w:trPr>
        <w:tc>
          <w:tcPr>
            <w:tcW w:w="1271" w:type="dxa"/>
            <w:shd w:val="clear" w:color="auto" w:fill="auto"/>
            <w:noWrap/>
            <w:vAlign w:val="bottom"/>
            <w:hideMark/>
          </w:tcPr>
          <w:p w14:paraId="4C1301D3" w14:textId="77777777" w:rsidR="007A2DFC" w:rsidRPr="00A94A6D" w:rsidRDefault="007A2DFC"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2. Mchinji</w:t>
            </w:r>
          </w:p>
        </w:tc>
        <w:tc>
          <w:tcPr>
            <w:tcW w:w="1127" w:type="dxa"/>
            <w:shd w:val="clear" w:color="auto" w:fill="auto"/>
            <w:noWrap/>
            <w:vAlign w:val="bottom"/>
            <w:hideMark/>
          </w:tcPr>
          <w:p w14:paraId="1039D86B"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19%</w:t>
            </w:r>
          </w:p>
        </w:tc>
        <w:tc>
          <w:tcPr>
            <w:tcW w:w="960" w:type="dxa"/>
            <w:shd w:val="clear" w:color="auto" w:fill="auto"/>
            <w:noWrap/>
            <w:vAlign w:val="bottom"/>
            <w:hideMark/>
          </w:tcPr>
          <w:p w14:paraId="16302F68"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55%</w:t>
            </w:r>
          </w:p>
        </w:tc>
        <w:tc>
          <w:tcPr>
            <w:tcW w:w="1173" w:type="dxa"/>
            <w:shd w:val="clear" w:color="auto" w:fill="auto"/>
            <w:noWrap/>
            <w:vAlign w:val="bottom"/>
            <w:hideMark/>
          </w:tcPr>
          <w:p w14:paraId="5197548A"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1.5</w:t>
            </w:r>
          </w:p>
        </w:tc>
        <w:tc>
          <w:tcPr>
            <w:tcW w:w="959" w:type="dxa"/>
            <w:shd w:val="clear" w:color="auto" w:fill="auto"/>
            <w:noWrap/>
            <w:vAlign w:val="bottom"/>
            <w:hideMark/>
          </w:tcPr>
          <w:p w14:paraId="35930EF8"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3.4</w:t>
            </w:r>
          </w:p>
        </w:tc>
        <w:tc>
          <w:tcPr>
            <w:tcW w:w="577" w:type="dxa"/>
            <w:tcBorders>
              <w:right w:val="single" w:sz="4" w:space="0" w:color="auto"/>
            </w:tcBorders>
            <w:shd w:val="clear" w:color="auto" w:fill="auto"/>
            <w:noWrap/>
            <w:vAlign w:val="bottom"/>
            <w:hideMark/>
          </w:tcPr>
          <w:p w14:paraId="65B21BF4"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113</w:t>
            </w:r>
          </w:p>
        </w:tc>
        <w:tc>
          <w:tcPr>
            <w:tcW w:w="743" w:type="dxa"/>
            <w:tcBorders>
              <w:left w:val="single" w:sz="4" w:space="0" w:color="auto"/>
            </w:tcBorders>
            <w:shd w:val="clear" w:color="auto" w:fill="auto"/>
            <w:noWrap/>
            <w:vAlign w:val="bottom"/>
            <w:hideMark/>
          </w:tcPr>
          <w:p w14:paraId="7CE75400"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7.7</w:t>
            </w:r>
          </w:p>
        </w:tc>
        <w:tc>
          <w:tcPr>
            <w:tcW w:w="816" w:type="dxa"/>
            <w:shd w:val="clear" w:color="auto" w:fill="auto"/>
            <w:noWrap/>
            <w:vAlign w:val="bottom"/>
            <w:hideMark/>
          </w:tcPr>
          <w:p w14:paraId="518E8793"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22</w:t>
            </w:r>
          </w:p>
        </w:tc>
        <w:tc>
          <w:tcPr>
            <w:tcW w:w="709" w:type="dxa"/>
            <w:shd w:val="clear" w:color="auto" w:fill="auto"/>
            <w:noWrap/>
            <w:vAlign w:val="bottom"/>
            <w:hideMark/>
          </w:tcPr>
          <w:p w14:paraId="63F3EABE"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6.2</w:t>
            </w:r>
          </w:p>
        </w:tc>
        <w:tc>
          <w:tcPr>
            <w:tcW w:w="850" w:type="dxa"/>
            <w:shd w:val="clear" w:color="auto" w:fill="auto"/>
            <w:noWrap/>
            <w:vAlign w:val="bottom"/>
            <w:hideMark/>
          </w:tcPr>
          <w:p w14:paraId="1F815AC9"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62</w:t>
            </w:r>
          </w:p>
        </w:tc>
      </w:tr>
      <w:tr w:rsidR="007A2DFC" w:rsidRPr="00A94A6D" w14:paraId="739A4108" w14:textId="77777777" w:rsidTr="00337230">
        <w:trPr>
          <w:trHeight w:val="290"/>
        </w:trPr>
        <w:tc>
          <w:tcPr>
            <w:tcW w:w="1271" w:type="dxa"/>
            <w:shd w:val="clear" w:color="auto" w:fill="auto"/>
            <w:noWrap/>
            <w:vAlign w:val="bottom"/>
            <w:hideMark/>
          </w:tcPr>
          <w:p w14:paraId="37A504C2" w14:textId="77777777" w:rsidR="007A2DFC" w:rsidRPr="00A94A6D" w:rsidRDefault="007A2DFC"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3. Dowa</w:t>
            </w:r>
          </w:p>
        </w:tc>
        <w:tc>
          <w:tcPr>
            <w:tcW w:w="1127" w:type="dxa"/>
            <w:shd w:val="clear" w:color="auto" w:fill="auto"/>
            <w:noWrap/>
            <w:vAlign w:val="bottom"/>
            <w:hideMark/>
          </w:tcPr>
          <w:p w14:paraId="50B44BEF"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30%</w:t>
            </w:r>
          </w:p>
        </w:tc>
        <w:tc>
          <w:tcPr>
            <w:tcW w:w="960" w:type="dxa"/>
            <w:shd w:val="clear" w:color="auto" w:fill="auto"/>
            <w:noWrap/>
            <w:vAlign w:val="bottom"/>
            <w:hideMark/>
          </w:tcPr>
          <w:p w14:paraId="2FD1F847"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50%</w:t>
            </w:r>
          </w:p>
        </w:tc>
        <w:tc>
          <w:tcPr>
            <w:tcW w:w="1173" w:type="dxa"/>
            <w:shd w:val="clear" w:color="auto" w:fill="auto"/>
            <w:noWrap/>
            <w:vAlign w:val="bottom"/>
            <w:hideMark/>
          </w:tcPr>
          <w:p w14:paraId="252E7737"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3.4</w:t>
            </w:r>
          </w:p>
        </w:tc>
        <w:tc>
          <w:tcPr>
            <w:tcW w:w="959" w:type="dxa"/>
            <w:shd w:val="clear" w:color="auto" w:fill="auto"/>
            <w:noWrap/>
            <w:vAlign w:val="bottom"/>
            <w:hideMark/>
          </w:tcPr>
          <w:p w14:paraId="02A02E09"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2.6</w:t>
            </w:r>
          </w:p>
        </w:tc>
        <w:tc>
          <w:tcPr>
            <w:tcW w:w="577" w:type="dxa"/>
            <w:tcBorders>
              <w:right w:val="single" w:sz="4" w:space="0" w:color="auto"/>
            </w:tcBorders>
            <w:shd w:val="clear" w:color="auto" w:fill="auto"/>
            <w:noWrap/>
            <w:vAlign w:val="bottom"/>
            <w:hideMark/>
          </w:tcPr>
          <w:p w14:paraId="5612B375"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153</w:t>
            </w:r>
          </w:p>
        </w:tc>
        <w:tc>
          <w:tcPr>
            <w:tcW w:w="743" w:type="dxa"/>
            <w:tcBorders>
              <w:left w:val="single" w:sz="4" w:space="0" w:color="auto"/>
            </w:tcBorders>
            <w:shd w:val="clear" w:color="auto" w:fill="auto"/>
            <w:noWrap/>
            <w:vAlign w:val="bottom"/>
            <w:hideMark/>
          </w:tcPr>
          <w:p w14:paraId="267B8572"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11.4</w:t>
            </w:r>
          </w:p>
        </w:tc>
        <w:tc>
          <w:tcPr>
            <w:tcW w:w="816" w:type="dxa"/>
            <w:shd w:val="clear" w:color="auto" w:fill="auto"/>
            <w:noWrap/>
            <w:vAlign w:val="bottom"/>
            <w:hideMark/>
          </w:tcPr>
          <w:p w14:paraId="6BBB2D25"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46</w:t>
            </w:r>
          </w:p>
        </w:tc>
        <w:tc>
          <w:tcPr>
            <w:tcW w:w="709" w:type="dxa"/>
            <w:shd w:val="clear" w:color="auto" w:fill="auto"/>
            <w:noWrap/>
            <w:vAlign w:val="bottom"/>
            <w:hideMark/>
          </w:tcPr>
          <w:p w14:paraId="06BFD044"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5.2</w:t>
            </w:r>
          </w:p>
        </w:tc>
        <w:tc>
          <w:tcPr>
            <w:tcW w:w="850" w:type="dxa"/>
            <w:shd w:val="clear" w:color="auto" w:fill="auto"/>
            <w:noWrap/>
            <w:vAlign w:val="bottom"/>
            <w:hideMark/>
          </w:tcPr>
          <w:p w14:paraId="07A582DE"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76</w:t>
            </w:r>
          </w:p>
        </w:tc>
      </w:tr>
      <w:tr w:rsidR="007A2DFC" w:rsidRPr="00A94A6D" w14:paraId="0744C84E" w14:textId="77777777" w:rsidTr="00337230">
        <w:trPr>
          <w:trHeight w:val="290"/>
        </w:trPr>
        <w:tc>
          <w:tcPr>
            <w:tcW w:w="1271" w:type="dxa"/>
            <w:shd w:val="clear" w:color="auto" w:fill="auto"/>
            <w:noWrap/>
            <w:vAlign w:val="bottom"/>
            <w:hideMark/>
          </w:tcPr>
          <w:p w14:paraId="7FBDCD8F" w14:textId="77777777" w:rsidR="007A2DFC" w:rsidRPr="00A94A6D" w:rsidRDefault="007A2DFC" w:rsidP="007A2DF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Total</w:t>
            </w:r>
          </w:p>
        </w:tc>
        <w:tc>
          <w:tcPr>
            <w:tcW w:w="1127" w:type="dxa"/>
            <w:shd w:val="clear" w:color="auto" w:fill="auto"/>
            <w:noWrap/>
            <w:vAlign w:val="bottom"/>
            <w:hideMark/>
          </w:tcPr>
          <w:p w14:paraId="2F83D851"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25%</w:t>
            </w:r>
          </w:p>
        </w:tc>
        <w:tc>
          <w:tcPr>
            <w:tcW w:w="960" w:type="dxa"/>
            <w:shd w:val="clear" w:color="auto" w:fill="auto"/>
            <w:noWrap/>
            <w:vAlign w:val="bottom"/>
            <w:hideMark/>
          </w:tcPr>
          <w:p w14:paraId="700E6E85"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48%</w:t>
            </w:r>
          </w:p>
        </w:tc>
        <w:tc>
          <w:tcPr>
            <w:tcW w:w="1173" w:type="dxa"/>
            <w:shd w:val="clear" w:color="auto" w:fill="auto"/>
            <w:noWrap/>
            <w:vAlign w:val="bottom"/>
            <w:hideMark/>
          </w:tcPr>
          <w:p w14:paraId="74B2CF03"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2.2</w:t>
            </w:r>
          </w:p>
        </w:tc>
        <w:tc>
          <w:tcPr>
            <w:tcW w:w="959" w:type="dxa"/>
            <w:shd w:val="clear" w:color="auto" w:fill="auto"/>
            <w:noWrap/>
            <w:vAlign w:val="bottom"/>
            <w:hideMark/>
          </w:tcPr>
          <w:p w14:paraId="0ABC991C"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3.0</w:t>
            </w:r>
          </w:p>
        </w:tc>
        <w:tc>
          <w:tcPr>
            <w:tcW w:w="577" w:type="dxa"/>
            <w:tcBorders>
              <w:bottom w:val="nil"/>
              <w:right w:val="single" w:sz="4" w:space="0" w:color="auto"/>
            </w:tcBorders>
            <w:shd w:val="clear" w:color="auto" w:fill="auto"/>
            <w:noWrap/>
            <w:vAlign w:val="bottom"/>
            <w:hideMark/>
          </w:tcPr>
          <w:p w14:paraId="004A73C2"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421</w:t>
            </w:r>
          </w:p>
        </w:tc>
        <w:tc>
          <w:tcPr>
            <w:tcW w:w="743" w:type="dxa"/>
            <w:tcBorders>
              <w:left w:val="single" w:sz="4" w:space="0" w:color="auto"/>
            </w:tcBorders>
            <w:shd w:val="clear" w:color="auto" w:fill="auto"/>
            <w:noWrap/>
            <w:vAlign w:val="bottom"/>
            <w:hideMark/>
          </w:tcPr>
          <w:p w14:paraId="43478FE0" w14:textId="7403E1F3"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9</w:t>
            </w:r>
            <w:r w:rsidR="001B06B4" w:rsidRPr="00A94A6D">
              <w:rPr>
                <w:rFonts w:ascii="Aptos" w:eastAsia="Times New Roman" w:hAnsi="Aptos" w:cs="Times New Roman"/>
                <w:color w:val="000000"/>
                <w:sz w:val="20"/>
                <w:szCs w:val="20"/>
                <w:lang w:val="en-GB" w:eastAsia="en-GB"/>
              </w:rPr>
              <w:t>.0</w:t>
            </w:r>
          </w:p>
        </w:tc>
        <w:tc>
          <w:tcPr>
            <w:tcW w:w="816" w:type="dxa"/>
            <w:shd w:val="clear" w:color="auto" w:fill="auto"/>
            <w:noWrap/>
            <w:vAlign w:val="bottom"/>
            <w:hideMark/>
          </w:tcPr>
          <w:p w14:paraId="2B675946"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105</w:t>
            </w:r>
          </w:p>
        </w:tc>
        <w:tc>
          <w:tcPr>
            <w:tcW w:w="709" w:type="dxa"/>
            <w:shd w:val="clear" w:color="auto" w:fill="auto"/>
            <w:noWrap/>
            <w:vAlign w:val="bottom"/>
            <w:hideMark/>
          </w:tcPr>
          <w:p w14:paraId="36D88C93"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6.2</w:t>
            </w:r>
          </w:p>
        </w:tc>
        <w:tc>
          <w:tcPr>
            <w:tcW w:w="850" w:type="dxa"/>
            <w:shd w:val="clear" w:color="auto" w:fill="auto"/>
            <w:noWrap/>
            <w:vAlign w:val="bottom"/>
            <w:hideMark/>
          </w:tcPr>
          <w:p w14:paraId="2C95BB72" w14:textId="77777777" w:rsidR="007A2DFC" w:rsidRPr="00A94A6D" w:rsidRDefault="007A2DFC" w:rsidP="007A2DF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202</w:t>
            </w:r>
          </w:p>
        </w:tc>
      </w:tr>
      <w:tr w:rsidR="003E4AE3" w:rsidRPr="00A94A6D" w14:paraId="2DB7D81C" w14:textId="77777777" w:rsidTr="003E4AE3">
        <w:trPr>
          <w:trHeight w:val="290"/>
        </w:trPr>
        <w:tc>
          <w:tcPr>
            <w:tcW w:w="9185" w:type="dxa"/>
            <w:gridSpan w:val="10"/>
            <w:shd w:val="clear" w:color="auto" w:fill="auto"/>
            <w:noWrap/>
            <w:vAlign w:val="bottom"/>
          </w:tcPr>
          <w:p w14:paraId="032B430C" w14:textId="77777777" w:rsidR="003E4AE3" w:rsidRPr="00A94A6D" w:rsidRDefault="003E4AE3" w:rsidP="007A2DFC">
            <w:pPr>
              <w:spacing w:after="0" w:line="240" w:lineRule="auto"/>
              <w:jc w:val="right"/>
              <w:rPr>
                <w:rFonts w:ascii="Aptos" w:eastAsia="Times New Roman" w:hAnsi="Aptos" w:cs="Times New Roman"/>
                <w:color w:val="000000"/>
                <w:sz w:val="20"/>
                <w:szCs w:val="20"/>
                <w:lang w:val="en-GB" w:eastAsia="en-GB"/>
              </w:rPr>
            </w:pPr>
          </w:p>
        </w:tc>
      </w:tr>
      <w:tr w:rsidR="005653CC" w:rsidRPr="00A94A6D" w14:paraId="44882726" w14:textId="77777777" w:rsidTr="00337230">
        <w:trPr>
          <w:trHeight w:val="290"/>
        </w:trPr>
        <w:tc>
          <w:tcPr>
            <w:tcW w:w="1271" w:type="dxa"/>
            <w:shd w:val="clear" w:color="auto" w:fill="auto"/>
            <w:noWrap/>
            <w:vAlign w:val="center"/>
          </w:tcPr>
          <w:p w14:paraId="376EF1C5" w14:textId="5BA4778C" w:rsidR="005653CC" w:rsidRPr="00A94A6D" w:rsidRDefault="005653CC" w:rsidP="005653C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Adult Male Headed HH</w:t>
            </w:r>
          </w:p>
        </w:tc>
        <w:tc>
          <w:tcPr>
            <w:tcW w:w="1127" w:type="dxa"/>
            <w:shd w:val="clear" w:color="auto" w:fill="auto"/>
            <w:noWrap/>
            <w:vAlign w:val="center"/>
          </w:tcPr>
          <w:p w14:paraId="363DE8E2" w14:textId="4F8B0F53"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27%</w:t>
            </w:r>
          </w:p>
        </w:tc>
        <w:tc>
          <w:tcPr>
            <w:tcW w:w="960" w:type="dxa"/>
            <w:shd w:val="clear" w:color="auto" w:fill="auto"/>
            <w:noWrap/>
            <w:vAlign w:val="center"/>
          </w:tcPr>
          <w:p w14:paraId="001C0989" w14:textId="24D7B859"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52%</w:t>
            </w:r>
          </w:p>
        </w:tc>
        <w:tc>
          <w:tcPr>
            <w:tcW w:w="1173" w:type="dxa"/>
            <w:shd w:val="clear" w:color="auto" w:fill="auto"/>
            <w:noWrap/>
            <w:vAlign w:val="center"/>
          </w:tcPr>
          <w:p w14:paraId="4EA681AB" w14:textId="02C7F5F8"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2.5</w:t>
            </w:r>
          </w:p>
        </w:tc>
        <w:tc>
          <w:tcPr>
            <w:tcW w:w="959" w:type="dxa"/>
            <w:shd w:val="clear" w:color="auto" w:fill="auto"/>
            <w:noWrap/>
            <w:vAlign w:val="center"/>
          </w:tcPr>
          <w:p w14:paraId="64C9601A" w14:textId="4C33D115"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3.3</w:t>
            </w:r>
          </w:p>
        </w:tc>
        <w:tc>
          <w:tcPr>
            <w:tcW w:w="577" w:type="dxa"/>
            <w:tcBorders>
              <w:top w:val="nil"/>
              <w:bottom w:val="nil"/>
              <w:right w:val="single" w:sz="4" w:space="0" w:color="auto"/>
            </w:tcBorders>
            <w:shd w:val="clear" w:color="auto" w:fill="auto"/>
            <w:noWrap/>
            <w:vAlign w:val="center"/>
          </w:tcPr>
          <w:p w14:paraId="1C78ABA6" w14:textId="7AE8EFFD"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308</w:t>
            </w:r>
          </w:p>
        </w:tc>
        <w:tc>
          <w:tcPr>
            <w:tcW w:w="743" w:type="dxa"/>
            <w:tcBorders>
              <w:left w:val="single" w:sz="4" w:space="0" w:color="auto"/>
            </w:tcBorders>
            <w:shd w:val="clear" w:color="auto" w:fill="auto"/>
            <w:noWrap/>
            <w:vAlign w:val="center"/>
          </w:tcPr>
          <w:p w14:paraId="5C5DCFDA" w14:textId="554BBA30"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9.2</w:t>
            </w:r>
          </w:p>
        </w:tc>
        <w:tc>
          <w:tcPr>
            <w:tcW w:w="816" w:type="dxa"/>
            <w:shd w:val="clear" w:color="auto" w:fill="auto"/>
            <w:noWrap/>
            <w:vAlign w:val="center"/>
          </w:tcPr>
          <w:p w14:paraId="15FBC227" w14:textId="5532B840"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84</w:t>
            </w:r>
          </w:p>
        </w:tc>
        <w:tc>
          <w:tcPr>
            <w:tcW w:w="709" w:type="dxa"/>
            <w:shd w:val="clear" w:color="auto" w:fill="auto"/>
            <w:noWrap/>
            <w:vAlign w:val="center"/>
          </w:tcPr>
          <w:p w14:paraId="7654117B" w14:textId="15D34FE9"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6.4</w:t>
            </w:r>
          </w:p>
        </w:tc>
        <w:tc>
          <w:tcPr>
            <w:tcW w:w="850" w:type="dxa"/>
            <w:shd w:val="clear" w:color="auto" w:fill="auto"/>
            <w:noWrap/>
            <w:vAlign w:val="center"/>
          </w:tcPr>
          <w:p w14:paraId="122F882F" w14:textId="66AD5D42"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160</w:t>
            </w:r>
          </w:p>
        </w:tc>
      </w:tr>
      <w:tr w:rsidR="005653CC" w:rsidRPr="00A94A6D" w14:paraId="0B51486E" w14:textId="77777777" w:rsidTr="00337230">
        <w:trPr>
          <w:trHeight w:val="290"/>
        </w:trPr>
        <w:tc>
          <w:tcPr>
            <w:tcW w:w="1271" w:type="dxa"/>
            <w:shd w:val="clear" w:color="auto" w:fill="auto"/>
            <w:noWrap/>
            <w:vAlign w:val="center"/>
          </w:tcPr>
          <w:p w14:paraId="12F321D0" w14:textId="23DF8EFC" w:rsidR="005653CC" w:rsidRPr="00A94A6D" w:rsidRDefault="005653CC" w:rsidP="005653CC">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Adult Female Headed HH</w:t>
            </w:r>
          </w:p>
        </w:tc>
        <w:tc>
          <w:tcPr>
            <w:tcW w:w="1127" w:type="dxa"/>
            <w:shd w:val="clear" w:color="auto" w:fill="auto"/>
            <w:noWrap/>
            <w:vAlign w:val="center"/>
          </w:tcPr>
          <w:p w14:paraId="1464D1C7" w14:textId="527D2380"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19%</w:t>
            </w:r>
          </w:p>
        </w:tc>
        <w:tc>
          <w:tcPr>
            <w:tcW w:w="960" w:type="dxa"/>
            <w:shd w:val="clear" w:color="auto" w:fill="auto"/>
            <w:noWrap/>
            <w:vAlign w:val="center"/>
          </w:tcPr>
          <w:p w14:paraId="7AD06F05" w14:textId="25C7CA0E"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37%</w:t>
            </w:r>
          </w:p>
        </w:tc>
        <w:tc>
          <w:tcPr>
            <w:tcW w:w="1173" w:type="dxa"/>
            <w:shd w:val="clear" w:color="auto" w:fill="auto"/>
            <w:noWrap/>
            <w:vAlign w:val="center"/>
          </w:tcPr>
          <w:p w14:paraId="294007B5" w14:textId="7C9F4BC8"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1.5</w:t>
            </w:r>
          </w:p>
        </w:tc>
        <w:tc>
          <w:tcPr>
            <w:tcW w:w="959" w:type="dxa"/>
            <w:shd w:val="clear" w:color="auto" w:fill="auto"/>
            <w:noWrap/>
            <w:vAlign w:val="center"/>
          </w:tcPr>
          <w:p w14:paraId="18746C05" w14:textId="062B298D"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2.0</w:t>
            </w:r>
          </w:p>
        </w:tc>
        <w:tc>
          <w:tcPr>
            <w:tcW w:w="577" w:type="dxa"/>
            <w:tcBorders>
              <w:top w:val="nil"/>
              <w:bottom w:val="nil"/>
              <w:right w:val="single" w:sz="4" w:space="0" w:color="auto"/>
            </w:tcBorders>
            <w:shd w:val="clear" w:color="auto" w:fill="auto"/>
            <w:noWrap/>
            <w:vAlign w:val="center"/>
          </w:tcPr>
          <w:p w14:paraId="4560B74F" w14:textId="40E5BD4C"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113</w:t>
            </w:r>
          </w:p>
        </w:tc>
        <w:tc>
          <w:tcPr>
            <w:tcW w:w="743" w:type="dxa"/>
            <w:tcBorders>
              <w:left w:val="single" w:sz="4" w:space="0" w:color="auto"/>
            </w:tcBorders>
            <w:shd w:val="clear" w:color="auto" w:fill="auto"/>
            <w:noWrap/>
            <w:vAlign w:val="center"/>
          </w:tcPr>
          <w:p w14:paraId="2A653415" w14:textId="489BD37E"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8.2</w:t>
            </w:r>
          </w:p>
        </w:tc>
        <w:tc>
          <w:tcPr>
            <w:tcW w:w="816" w:type="dxa"/>
            <w:shd w:val="clear" w:color="auto" w:fill="auto"/>
            <w:noWrap/>
            <w:vAlign w:val="center"/>
          </w:tcPr>
          <w:p w14:paraId="078BD011" w14:textId="1D0D5C2C"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21</w:t>
            </w:r>
          </w:p>
        </w:tc>
        <w:tc>
          <w:tcPr>
            <w:tcW w:w="709" w:type="dxa"/>
            <w:shd w:val="clear" w:color="auto" w:fill="auto"/>
            <w:noWrap/>
            <w:vAlign w:val="center"/>
          </w:tcPr>
          <w:p w14:paraId="19B9C5C3" w14:textId="2495BDD5"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5.5</w:t>
            </w:r>
          </w:p>
        </w:tc>
        <w:tc>
          <w:tcPr>
            <w:tcW w:w="850" w:type="dxa"/>
            <w:shd w:val="clear" w:color="auto" w:fill="auto"/>
            <w:noWrap/>
            <w:vAlign w:val="center"/>
          </w:tcPr>
          <w:p w14:paraId="06E49C6A" w14:textId="1FA0508C" w:rsidR="005653CC" w:rsidRPr="00A94A6D" w:rsidRDefault="005653CC" w:rsidP="005653CC">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42</w:t>
            </w:r>
          </w:p>
        </w:tc>
      </w:tr>
      <w:tr w:rsidR="003E4AE3" w:rsidRPr="00A94A6D" w14:paraId="2D349066" w14:textId="77777777" w:rsidTr="00337230">
        <w:trPr>
          <w:trHeight w:val="290"/>
        </w:trPr>
        <w:tc>
          <w:tcPr>
            <w:tcW w:w="1271" w:type="dxa"/>
            <w:shd w:val="clear" w:color="auto" w:fill="auto"/>
            <w:noWrap/>
            <w:vAlign w:val="center"/>
          </w:tcPr>
          <w:p w14:paraId="7FEC8BF2" w14:textId="5C41AA80" w:rsidR="003E4AE3" w:rsidRPr="00A94A6D" w:rsidRDefault="003E4AE3" w:rsidP="003E4AE3">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Total</w:t>
            </w:r>
          </w:p>
        </w:tc>
        <w:tc>
          <w:tcPr>
            <w:tcW w:w="1127" w:type="dxa"/>
            <w:shd w:val="clear" w:color="auto" w:fill="auto"/>
            <w:noWrap/>
            <w:vAlign w:val="center"/>
          </w:tcPr>
          <w:p w14:paraId="30C1BA0D" w14:textId="5E36D8E0" w:rsidR="003E4AE3" w:rsidRPr="00A94A6D" w:rsidRDefault="003E4AE3" w:rsidP="003E4AE3">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25%</w:t>
            </w:r>
          </w:p>
        </w:tc>
        <w:tc>
          <w:tcPr>
            <w:tcW w:w="960" w:type="dxa"/>
            <w:shd w:val="clear" w:color="auto" w:fill="auto"/>
            <w:noWrap/>
            <w:vAlign w:val="center"/>
          </w:tcPr>
          <w:p w14:paraId="130B575F" w14:textId="792AE42F" w:rsidR="003E4AE3" w:rsidRPr="00A94A6D" w:rsidRDefault="003E4AE3" w:rsidP="003E4AE3">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48%</w:t>
            </w:r>
          </w:p>
        </w:tc>
        <w:tc>
          <w:tcPr>
            <w:tcW w:w="1173" w:type="dxa"/>
            <w:shd w:val="clear" w:color="auto" w:fill="auto"/>
            <w:noWrap/>
            <w:vAlign w:val="center"/>
          </w:tcPr>
          <w:p w14:paraId="35239867" w14:textId="7D80E4F8" w:rsidR="003E4AE3" w:rsidRPr="00A94A6D" w:rsidRDefault="003E4AE3" w:rsidP="003E4AE3">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2.2</w:t>
            </w:r>
          </w:p>
        </w:tc>
        <w:tc>
          <w:tcPr>
            <w:tcW w:w="959" w:type="dxa"/>
            <w:shd w:val="clear" w:color="auto" w:fill="auto"/>
            <w:noWrap/>
            <w:vAlign w:val="center"/>
          </w:tcPr>
          <w:p w14:paraId="319A666F" w14:textId="54DCEEB6" w:rsidR="003E4AE3" w:rsidRPr="00A94A6D" w:rsidRDefault="003E4AE3" w:rsidP="003E4AE3">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3.0</w:t>
            </w:r>
          </w:p>
        </w:tc>
        <w:tc>
          <w:tcPr>
            <w:tcW w:w="577" w:type="dxa"/>
            <w:tcBorders>
              <w:top w:val="nil"/>
              <w:bottom w:val="single" w:sz="4" w:space="0" w:color="auto"/>
              <w:right w:val="single" w:sz="4" w:space="0" w:color="auto"/>
            </w:tcBorders>
            <w:shd w:val="clear" w:color="auto" w:fill="auto"/>
            <w:noWrap/>
            <w:vAlign w:val="center"/>
          </w:tcPr>
          <w:p w14:paraId="0B5880F3" w14:textId="3ABE9642" w:rsidR="003E4AE3" w:rsidRPr="00A94A6D" w:rsidRDefault="003E4AE3" w:rsidP="003E4AE3">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421</w:t>
            </w:r>
          </w:p>
        </w:tc>
        <w:tc>
          <w:tcPr>
            <w:tcW w:w="743" w:type="dxa"/>
            <w:tcBorders>
              <w:left w:val="single" w:sz="4" w:space="0" w:color="auto"/>
            </w:tcBorders>
            <w:shd w:val="clear" w:color="auto" w:fill="auto"/>
            <w:noWrap/>
            <w:vAlign w:val="center"/>
          </w:tcPr>
          <w:p w14:paraId="5D57AED6" w14:textId="3C972929" w:rsidR="003E4AE3" w:rsidRPr="00A94A6D" w:rsidRDefault="003E4AE3" w:rsidP="003E4AE3">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9.0</w:t>
            </w:r>
          </w:p>
        </w:tc>
        <w:tc>
          <w:tcPr>
            <w:tcW w:w="816" w:type="dxa"/>
            <w:shd w:val="clear" w:color="auto" w:fill="auto"/>
            <w:noWrap/>
            <w:vAlign w:val="center"/>
          </w:tcPr>
          <w:p w14:paraId="07DB294D" w14:textId="0E12D2CE" w:rsidR="003E4AE3" w:rsidRPr="00A94A6D" w:rsidRDefault="003E4AE3" w:rsidP="003E4AE3">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105</w:t>
            </w:r>
          </w:p>
        </w:tc>
        <w:tc>
          <w:tcPr>
            <w:tcW w:w="709" w:type="dxa"/>
            <w:shd w:val="clear" w:color="auto" w:fill="auto"/>
            <w:noWrap/>
            <w:vAlign w:val="center"/>
          </w:tcPr>
          <w:p w14:paraId="7DCC357A" w14:textId="032DD233" w:rsidR="003E4AE3" w:rsidRPr="00A94A6D" w:rsidRDefault="003E4AE3" w:rsidP="003E4AE3">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6.2</w:t>
            </w:r>
          </w:p>
        </w:tc>
        <w:tc>
          <w:tcPr>
            <w:tcW w:w="850" w:type="dxa"/>
            <w:shd w:val="clear" w:color="auto" w:fill="auto"/>
            <w:noWrap/>
            <w:vAlign w:val="center"/>
          </w:tcPr>
          <w:p w14:paraId="1E2C869A" w14:textId="0FE5AC32" w:rsidR="003E4AE3" w:rsidRPr="00A94A6D" w:rsidRDefault="003E4AE3" w:rsidP="003E4AE3">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202</w:t>
            </w:r>
          </w:p>
        </w:tc>
      </w:tr>
    </w:tbl>
    <w:p w14:paraId="06A9D1FA" w14:textId="77777777" w:rsidR="00E9670D" w:rsidRPr="00F95A1D" w:rsidRDefault="00E9670D" w:rsidP="003233FF">
      <w:pPr>
        <w:spacing w:after="0" w:line="278" w:lineRule="auto"/>
        <w:rPr>
          <w:rFonts w:ascii="Aptos" w:eastAsia="Aptos" w:hAnsi="Aptos" w:cs="Times New Roman"/>
          <w:bCs/>
          <w:kern w:val="2"/>
          <w:sz w:val="24"/>
          <w:szCs w:val="24"/>
          <w:lang w:val="en-GB"/>
          <w14:ligatures w14:val="standardContextual"/>
        </w:rPr>
      </w:pPr>
    </w:p>
    <w:p w14:paraId="34755CDB" w14:textId="77777777" w:rsidR="00B82A1E" w:rsidRPr="00F95A1D" w:rsidRDefault="005A65E6" w:rsidP="00E3438D">
      <w:pPr>
        <w:spacing w:line="278" w:lineRule="auto"/>
        <w:jc w:val="both"/>
        <w:rPr>
          <w:rFonts w:ascii="Aptos" w:eastAsia="Aptos" w:hAnsi="Aptos" w:cs="Times New Roman"/>
          <w:bCs/>
          <w:kern w:val="2"/>
          <w:sz w:val="24"/>
          <w:szCs w:val="24"/>
          <w:lang w:val="en-GB"/>
          <w14:ligatures w14:val="standardContextual"/>
        </w:rPr>
      </w:pPr>
      <w:r w:rsidRPr="00F95A1D">
        <w:rPr>
          <w:rFonts w:ascii="Aptos" w:eastAsia="Aptos" w:hAnsi="Aptos" w:cs="Times New Roman"/>
          <w:bCs/>
          <w:kern w:val="2"/>
          <w:sz w:val="24"/>
          <w:szCs w:val="24"/>
          <w:lang w:val="en-GB"/>
          <w14:ligatures w14:val="standardContextual"/>
        </w:rPr>
        <w:t xml:space="preserve">Table </w:t>
      </w:r>
      <w:r w:rsidR="004615E2" w:rsidRPr="00F95A1D">
        <w:rPr>
          <w:rFonts w:ascii="Aptos" w:eastAsia="Aptos" w:hAnsi="Aptos" w:cs="Times New Roman"/>
          <w:bCs/>
          <w:kern w:val="2"/>
          <w:sz w:val="24"/>
          <w:szCs w:val="24"/>
          <w:lang w:val="en-GB"/>
          <w14:ligatures w14:val="standardContextual"/>
        </w:rPr>
        <w:t xml:space="preserve">2 gives a summary of share of social trust </w:t>
      </w:r>
      <w:r w:rsidR="00461791" w:rsidRPr="00F95A1D">
        <w:rPr>
          <w:rFonts w:ascii="Aptos" w:eastAsia="Aptos" w:hAnsi="Aptos" w:cs="Times New Roman"/>
          <w:bCs/>
          <w:kern w:val="2"/>
          <w:sz w:val="24"/>
          <w:szCs w:val="24"/>
          <w:lang w:val="en-GB"/>
          <w14:ligatures w14:val="standardContextual"/>
        </w:rPr>
        <w:t xml:space="preserve">as a fraction of total initial endowment </w:t>
      </w:r>
      <w:r w:rsidR="002E42AA" w:rsidRPr="00F95A1D">
        <w:rPr>
          <w:rFonts w:ascii="Aptos" w:eastAsia="Aptos" w:hAnsi="Aptos" w:cs="Times New Roman"/>
          <w:bCs/>
          <w:kern w:val="2"/>
          <w:sz w:val="24"/>
          <w:szCs w:val="24"/>
          <w:lang w:val="en-GB"/>
          <w14:ligatures w14:val="standardContextual"/>
        </w:rPr>
        <w:t>Since we are us</w:t>
      </w:r>
      <w:r w:rsidR="00273A9A" w:rsidRPr="00F95A1D">
        <w:rPr>
          <w:rFonts w:ascii="Aptos" w:eastAsia="Aptos" w:hAnsi="Aptos" w:cs="Times New Roman"/>
          <w:bCs/>
          <w:kern w:val="2"/>
          <w:sz w:val="24"/>
          <w:szCs w:val="24"/>
          <w:lang w:val="en-GB"/>
          <w14:ligatures w14:val="standardContextual"/>
        </w:rPr>
        <w:t>ing</w:t>
      </w:r>
      <w:r w:rsidR="002E42AA" w:rsidRPr="00F95A1D">
        <w:rPr>
          <w:rFonts w:ascii="Aptos" w:eastAsia="Aptos" w:hAnsi="Aptos" w:cs="Times New Roman"/>
          <w:bCs/>
          <w:kern w:val="2"/>
          <w:sz w:val="24"/>
          <w:szCs w:val="24"/>
          <w:lang w:val="en-GB"/>
          <w14:ligatures w14:val="standardContextual"/>
        </w:rPr>
        <w:t xml:space="preserve"> a share, our v</w:t>
      </w:r>
      <w:r w:rsidR="006064F2" w:rsidRPr="00F95A1D">
        <w:rPr>
          <w:rFonts w:ascii="Aptos" w:eastAsia="Aptos" w:hAnsi="Aptos" w:cs="Times New Roman"/>
          <w:bCs/>
          <w:kern w:val="2"/>
          <w:sz w:val="24"/>
          <w:szCs w:val="24"/>
          <w:lang w:val="en-GB"/>
          <w14:ligatures w14:val="standardContextual"/>
        </w:rPr>
        <w:t>alues range from 0 to 1, with 0 being complete trust and 1 being low trust</w:t>
      </w:r>
      <w:r w:rsidR="005C7540" w:rsidRPr="00F95A1D">
        <w:rPr>
          <w:rFonts w:ascii="Aptos" w:eastAsia="Aptos" w:hAnsi="Aptos" w:cs="Times New Roman"/>
          <w:bCs/>
          <w:kern w:val="2"/>
          <w:sz w:val="24"/>
          <w:szCs w:val="24"/>
          <w:lang w:val="en-GB"/>
          <w14:ligatures w14:val="standardContextual"/>
        </w:rPr>
        <w:t xml:space="preserve">. That is, the higher the share, the lower the level of social trust. </w:t>
      </w:r>
      <w:r w:rsidR="0042307F" w:rsidRPr="00F95A1D">
        <w:rPr>
          <w:rFonts w:ascii="Aptos" w:eastAsia="Aptos" w:hAnsi="Aptos" w:cs="Times New Roman"/>
          <w:bCs/>
          <w:kern w:val="2"/>
          <w:sz w:val="24"/>
          <w:szCs w:val="24"/>
          <w:lang w:val="en-GB"/>
          <w14:ligatures w14:val="standardContextual"/>
        </w:rPr>
        <w:t xml:space="preserve">From </w:t>
      </w:r>
      <w:r w:rsidR="00AB44BD" w:rsidRPr="00F95A1D">
        <w:rPr>
          <w:rFonts w:ascii="Aptos" w:eastAsia="Aptos" w:hAnsi="Aptos" w:cs="Times New Roman"/>
          <w:bCs/>
          <w:kern w:val="2"/>
          <w:sz w:val="24"/>
          <w:szCs w:val="24"/>
          <w:lang w:val="en-GB"/>
          <w14:ligatures w14:val="standardContextual"/>
        </w:rPr>
        <w:t>Table 2, we note that on average,</w:t>
      </w:r>
      <w:r w:rsidR="005C7540" w:rsidRPr="00F95A1D">
        <w:rPr>
          <w:rFonts w:ascii="Aptos" w:eastAsia="Aptos" w:hAnsi="Aptos" w:cs="Times New Roman"/>
          <w:bCs/>
          <w:kern w:val="2"/>
          <w:sz w:val="24"/>
          <w:szCs w:val="24"/>
          <w:lang w:val="en-GB"/>
          <w14:ligatures w14:val="standardContextual"/>
        </w:rPr>
        <w:t xml:space="preserve"> people are less trusting towards </w:t>
      </w:r>
      <w:r w:rsidR="001D02B0" w:rsidRPr="00F95A1D">
        <w:rPr>
          <w:rFonts w:ascii="Aptos" w:eastAsia="Aptos" w:hAnsi="Aptos" w:cs="Times New Roman"/>
          <w:bCs/>
          <w:kern w:val="2"/>
          <w:sz w:val="24"/>
          <w:szCs w:val="24"/>
          <w:lang w:val="en-GB"/>
          <w14:ligatures w14:val="standardContextual"/>
        </w:rPr>
        <w:t>outgroup members or strangers and more likely to trust ingroup members</w:t>
      </w:r>
      <w:r w:rsidR="007D0F31" w:rsidRPr="00F95A1D">
        <w:rPr>
          <w:rFonts w:ascii="Aptos" w:eastAsia="Aptos" w:hAnsi="Aptos" w:cs="Times New Roman"/>
          <w:bCs/>
          <w:kern w:val="2"/>
          <w:sz w:val="24"/>
          <w:szCs w:val="24"/>
          <w:lang w:val="en-GB"/>
          <w14:ligatures w14:val="standardContextual"/>
        </w:rPr>
        <w:t xml:space="preserve">. As observed in other studies, </w:t>
      </w:r>
      <w:r w:rsidR="00076A97" w:rsidRPr="00F95A1D">
        <w:rPr>
          <w:rFonts w:ascii="Aptos" w:eastAsia="Aptos" w:hAnsi="Aptos" w:cs="Times New Roman"/>
          <w:bCs/>
          <w:kern w:val="2"/>
          <w:sz w:val="24"/>
          <w:szCs w:val="24"/>
          <w:lang w:val="en-GB"/>
          <w14:ligatures w14:val="standardContextual"/>
        </w:rPr>
        <w:t xml:space="preserve">people </w:t>
      </w:r>
      <w:r w:rsidR="00076A97" w:rsidRPr="00F95A1D">
        <w:rPr>
          <w:rFonts w:ascii="Aptos" w:eastAsia="Aptos" w:hAnsi="Aptos" w:cs="Times New Roman"/>
          <w:bCs/>
          <w:kern w:val="2"/>
          <w:sz w:val="24"/>
          <w:szCs w:val="24"/>
          <w:lang w:val="en-GB"/>
          <w14:ligatures w14:val="standardContextual"/>
        </w:rPr>
        <w:lastRenderedPageBreak/>
        <w:t>share</w:t>
      </w:r>
      <w:r w:rsidR="008D3B38" w:rsidRPr="00F95A1D">
        <w:rPr>
          <w:rFonts w:ascii="Aptos" w:eastAsia="Aptos" w:hAnsi="Aptos" w:cs="Times New Roman"/>
          <w:bCs/>
          <w:kern w:val="2"/>
          <w:sz w:val="24"/>
          <w:szCs w:val="24"/>
          <w:lang w:val="en-GB"/>
          <w14:ligatures w14:val="standardContextual"/>
        </w:rPr>
        <w:t>d</w:t>
      </w:r>
      <w:r w:rsidR="00076A97" w:rsidRPr="00F95A1D">
        <w:rPr>
          <w:rFonts w:ascii="Aptos" w:eastAsia="Aptos" w:hAnsi="Aptos" w:cs="Times New Roman"/>
          <w:bCs/>
          <w:kern w:val="2"/>
          <w:sz w:val="24"/>
          <w:szCs w:val="24"/>
          <w:lang w:val="en-GB"/>
          <w14:ligatures w14:val="standardContextual"/>
        </w:rPr>
        <w:t xml:space="preserve"> almost 50 percent of the </w:t>
      </w:r>
      <w:r w:rsidR="008D3B38" w:rsidRPr="00F95A1D">
        <w:rPr>
          <w:rFonts w:ascii="Aptos" w:eastAsia="Aptos" w:hAnsi="Aptos" w:cs="Times New Roman"/>
          <w:bCs/>
          <w:kern w:val="2"/>
          <w:sz w:val="24"/>
          <w:szCs w:val="24"/>
          <w:lang w:val="en-GB"/>
          <w14:ligatures w14:val="standardContextual"/>
        </w:rPr>
        <w:t xml:space="preserve">given </w:t>
      </w:r>
      <w:r w:rsidR="00076A97" w:rsidRPr="00F95A1D">
        <w:rPr>
          <w:rFonts w:ascii="Aptos" w:eastAsia="Aptos" w:hAnsi="Aptos" w:cs="Times New Roman"/>
          <w:bCs/>
          <w:kern w:val="2"/>
          <w:sz w:val="24"/>
          <w:szCs w:val="24"/>
          <w:lang w:val="en-GB"/>
          <w14:ligatures w14:val="standardContextual"/>
        </w:rPr>
        <w:t>money</w:t>
      </w:r>
      <w:r w:rsidR="00EB6E5A" w:rsidRPr="00F95A1D">
        <w:rPr>
          <w:rFonts w:ascii="Aptos" w:eastAsia="Aptos" w:hAnsi="Aptos" w:cs="Times New Roman"/>
          <w:bCs/>
          <w:kern w:val="2"/>
          <w:sz w:val="24"/>
          <w:szCs w:val="24"/>
          <w:lang w:val="en-GB"/>
          <w14:ligatures w14:val="standardContextual"/>
        </w:rPr>
        <w:t xml:space="preserve"> while adult female households were less</w:t>
      </w:r>
      <w:r w:rsidR="001F7ED2" w:rsidRPr="00F95A1D">
        <w:rPr>
          <w:rFonts w:ascii="Aptos" w:eastAsia="Aptos" w:hAnsi="Aptos" w:cs="Times New Roman"/>
          <w:bCs/>
          <w:kern w:val="2"/>
          <w:sz w:val="24"/>
          <w:szCs w:val="24"/>
          <w:lang w:val="en-GB"/>
          <w14:ligatures w14:val="standardContextual"/>
        </w:rPr>
        <w:t xml:space="preserve"> trusting than adult male</w:t>
      </w:r>
      <w:r w:rsidR="00273A9A" w:rsidRPr="00F95A1D">
        <w:rPr>
          <w:rFonts w:ascii="Aptos" w:eastAsia="Aptos" w:hAnsi="Aptos" w:cs="Times New Roman"/>
          <w:bCs/>
          <w:kern w:val="2"/>
          <w:sz w:val="24"/>
          <w:szCs w:val="24"/>
          <w:lang w:val="en-GB"/>
          <w14:ligatures w14:val="standardContextual"/>
        </w:rPr>
        <w:t>-</w:t>
      </w:r>
      <w:r w:rsidR="001F7ED2" w:rsidRPr="00F95A1D">
        <w:rPr>
          <w:rFonts w:ascii="Aptos" w:eastAsia="Aptos" w:hAnsi="Aptos" w:cs="Times New Roman"/>
          <w:bCs/>
          <w:kern w:val="2"/>
          <w:sz w:val="24"/>
          <w:szCs w:val="24"/>
          <w:lang w:val="en-GB"/>
          <w14:ligatures w14:val="standardContextual"/>
        </w:rPr>
        <w:t>headed households</w:t>
      </w:r>
      <w:r w:rsidR="00BB343D" w:rsidRPr="00F95A1D">
        <w:rPr>
          <w:rFonts w:ascii="Aptos" w:eastAsia="Aptos" w:hAnsi="Aptos" w:cs="Times New Roman"/>
          <w:bCs/>
          <w:kern w:val="2"/>
          <w:sz w:val="24"/>
          <w:szCs w:val="24"/>
          <w:lang w:val="en-GB"/>
          <w14:ligatures w14:val="standardContextual"/>
        </w:rPr>
        <w:t xml:space="preserve"> </w:t>
      </w:r>
      <w:r w:rsidR="00BB343D" w:rsidRPr="00F95A1D">
        <w:rPr>
          <w:rFonts w:ascii="Aptos" w:eastAsia="Aptos" w:hAnsi="Aptos" w:cs="Times New Roman"/>
          <w:bCs/>
          <w:kern w:val="2"/>
          <w:sz w:val="24"/>
          <w:szCs w:val="24"/>
          <w:lang w:val="en-GB"/>
          <w14:ligatures w14:val="standardContextual"/>
        </w:rPr>
        <w:fldChar w:fldCharType="begin"/>
      </w:r>
      <w:r w:rsidR="00BB343D" w:rsidRPr="00F95A1D">
        <w:rPr>
          <w:rFonts w:ascii="Aptos" w:eastAsia="Aptos" w:hAnsi="Aptos" w:cs="Times New Roman"/>
          <w:bCs/>
          <w:kern w:val="2"/>
          <w:sz w:val="24"/>
          <w:szCs w:val="24"/>
          <w:lang w:val="en-GB"/>
          <w14:ligatures w14:val="standardContextual"/>
        </w:rPr>
        <w:instrText xml:space="preserve"> ADDIN EN.CITE &lt;EndNote&gt;&lt;Cite&gt;&lt;Author&gt;Holden&lt;/Author&gt;&lt;Year&gt;2021&lt;/Year&gt;&lt;RecNum&gt;680&lt;/RecNum&gt;&lt;DisplayText&gt;(Holden &amp;amp; Tilahun, 2021)&lt;/DisplayText&gt;&lt;record&gt;&lt;rec-number&gt;680&lt;/rec-number&gt;&lt;foreign-keys&gt;&lt;key app="EN" db-id="ttp29zs5vwzavpe2pdbpzrf6stv9pdeep2v9" timestamp="1743076512"&gt;680&lt;/key&gt;&lt;/foreign-keys&gt;&lt;ref-type name="Journal Article"&gt;17&lt;/ref-type&gt;&lt;contributors&gt;&lt;authors&gt;&lt;author&gt;Holden, Stein T&lt;/author&gt;&lt;author&gt;Tilahun, Mesfin&lt;/author&gt;&lt;/authors&gt;&lt;/contributors&gt;&lt;titles&gt;&lt;title&gt;Preferences, trust, and performance in youth business groups&lt;/title&gt;&lt;secondary-title&gt;Plos one&lt;/secondary-title&gt;&lt;/titles&gt;&lt;periodical&gt;&lt;full-title&gt;Plos one&lt;/full-title&gt;&lt;/periodical&gt;&lt;pages&gt;e0257637&lt;/pages&gt;&lt;volume&gt;16&lt;/volume&gt;&lt;number&gt;9&lt;/number&gt;&lt;dates&gt;&lt;year&gt;2021&lt;/year&gt;&lt;/dates&gt;&lt;isbn&gt;1932-6203&lt;/isbn&gt;&lt;urls&gt;&lt;/urls&gt;&lt;/record&gt;&lt;/Cite&gt;&lt;/EndNote&gt;</w:instrText>
      </w:r>
      <w:r w:rsidR="00BB343D" w:rsidRPr="00F95A1D">
        <w:rPr>
          <w:rFonts w:ascii="Aptos" w:eastAsia="Aptos" w:hAnsi="Aptos" w:cs="Times New Roman"/>
          <w:bCs/>
          <w:kern w:val="2"/>
          <w:sz w:val="24"/>
          <w:szCs w:val="24"/>
          <w:lang w:val="en-GB"/>
          <w14:ligatures w14:val="standardContextual"/>
        </w:rPr>
        <w:fldChar w:fldCharType="separate"/>
      </w:r>
      <w:r w:rsidR="00BB343D" w:rsidRPr="00F95A1D">
        <w:rPr>
          <w:rFonts w:ascii="Aptos" w:eastAsia="Aptos" w:hAnsi="Aptos" w:cs="Times New Roman"/>
          <w:bCs/>
          <w:noProof/>
          <w:kern w:val="2"/>
          <w:sz w:val="24"/>
          <w:szCs w:val="24"/>
          <w:lang w:val="en-GB"/>
          <w14:ligatures w14:val="standardContextual"/>
        </w:rPr>
        <w:t>(Holden &amp; Tilahun, 2021)</w:t>
      </w:r>
      <w:r w:rsidR="00BB343D" w:rsidRPr="00F95A1D">
        <w:rPr>
          <w:rFonts w:ascii="Aptos" w:eastAsia="Aptos" w:hAnsi="Aptos" w:cs="Times New Roman"/>
          <w:bCs/>
          <w:kern w:val="2"/>
          <w:sz w:val="24"/>
          <w:szCs w:val="24"/>
          <w:lang w:val="en-GB"/>
          <w14:ligatures w14:val="standardContextual"/>
        </w:rPr>
        <w:fldChar w:fldCharType="end"/>
      </w:r>
      <w:r w:rsidR="00E3438D" w:rsidRPr="00F95A1D">
        <w:rPr>
          <w:rFonts w:ascii="Aptos" w:eastAsia="Aptos" w:hAnsi="Aptos" w:cs="Times New Roman"/>
          <w:bCs/>
          <w:kern w:val="2"/>
          <w:sz w:val="24"/>
          <w:szCs w:val="24"/>
          <w:lang w:val="en-GB"/>
          <w14:ligatures w14:val="standardContextual"/>
        </w:rPr>
        <w:t>.</w:t>
      </w:r>
      <w:r w:rsidR="00076A97" w:rsidRPr="00F95A1D">
        <w:rPr>
          <w:rFonts w:ascii="Aptos" w:eastAsia="Aptos" w:hAnsi="Aptos" w:cs="Times New Roman"/>
          <w:bCs/>
          <w:kern w:val="2"/>
          <w:sz w:val="24"/>
          <w:szCs w:val="24"/>
          <w:lang w:val="en-GB"/>
          <w14:ligatures w14:val="standardContextual"/>
        </w:rPr>
        <w:t xml:space="preserve"> </w:t>
      </w:r>
    </w:p>
    <w:p w14:paraId="69AC51A0" w14:textId="2670C3B5" w:rsidR="006E6F8A" w:rsidRPr="00F95A1D" w:rsidRDefault="008B4B23" w:rsidP="0024448A">
      <w:pPr>
        <w:spacing w:after="0" w:line="278" w:lineRule="auto"/>
        <w:rPr>
          <w:rFonts w:ascii="Aptos" w:eastAsia="Aptos" w:hAnsi="Aptos" w:cs="Times New Roman"/>
          <w:bCs/>
          <w:kern w:val="2"/>
          <w:sz w:val="24"/>
          <w:szCs w:val="24"/>
          <w:lang w:val="en-GB"/>
          <w14:ligatures w14:val="standardContextual"/>
        </w:rPr>
      </w:pPr>
      <w:r w:rsidRPr="00F95A1D">
        <w:rPr>
          <w:rFonts w:ascii="Aptos" w:eastAsia="Aptos" w:hAnsi="Aptos" w:cs="Times New Roman"/>
          <w:bCs/>
          <w:kern w:val="2"/>
          <w:sz w:val="24"/>
          <w:szCs w:val="24"/>
          <w:lang w:val="en-GB"/>
          <w14:ligatures w14:val="standardContextual"/>
        </w:rPr>
        <w:t xml:space="preserve">Table </w:t>
      </w:r>
      <w:r w:rsidR="00552954" w:rsidRPr="00F95A1D">
        <w:rPr>
          <w:rFonts w:ascii="Aptos" w:eastAsia="Aptos" w:hAnsi="Aptos" w:cs="Times New Roman"/>
          <w:bCs/>
          <w:kern w:val="2"/>
          <w:sz w:val="24"/>
          <w:szCs w:val="24"/>
          <w:lang w:val="en-GB"/>
          <w14:ligatures w14:val="standardContextual"/>
        </w:rPr>
        <w:t>2</w:t>
      </w:r>
      <w:r w:rsidRPr="00F95A1D">
        <w:rPr>
          <w:rFonts w:ascii="Aptos" w:eastAsia="Aptos" w:hAnsi="Aptos" w:cs="Times New Roman"/>
          <w:bCs/>
          <w:kern w:val="2"/>
          <w:sz w:val="24"/>
          <w:szCs w:val="24"/>
          <w:lang w:val="en-GB"/>
          <w14:ligatures w14:val="standardContextual"/>
        </w:rPr>
        <w:t xml:space="preserve">: </w:t>
      </w:r>
      <w:r w:rsidR="006E6F8A" w:rsidRPr="00F95A1D">
        <w:rPr>
          <w:rFonts w:ascii="Aptos" w:eastAsia="Aptos" w:hAnsi="Aptos" w:cs="Times New Roman"/>
          <w:bCs/>
          <w:kern w:val="2"/>
          <w:sz w:val="24"/>
          <w:szCs w:val="24"/>
          <w:lang w:val="en-GB"/>
          <w14:ligatures w14:val="standardContextual"/>
        </w:rPr>
        <w:t xml:space="preserve">Generalized trust </w:t>
      </w:r>
      <w:r w:rsidR="007F2DC2" w:rsidRPr="00F95A1D">
        <w:rPr>
          <w:rFonts w:ascii="Aptos" w:eastAsia="Aptos" w:hAnsi="Aptos" w:cs="Times New Roman"/>
          <w:bCs/>
          <w:kern w:val="2"/>
          <w:sz w:val="24"/>
          <w:szCs w:val="24"/>
          <w:lang w:val="en-GB"/>
          <w14:ligatures w14:val="standardContextual"/>
        </w:rPr>
        <w:t>elicited from the Trust game</w:t>
      </w:r>
      <w:r w:rsidR="0024448A" w:rsidRPr="00F95A1D">
        <w:rPr>
          <w:rFonts w:ascii="Aptos" w:eastAsia="Aptos" w:hAnsi="Aptos" w:cs="Times New Roman"/>
          <w:bCs/>
          <w:kern w:val="2"/>
          <w:sz w:val="24"/>
          <w:szCs w:val="24"/>
          <w:lang w:val="en-GB"/>
          <w14:ligatures w14:val="standardContextual"/>
        </w:rPr>
        <w:t xml:space="preserve"> by district</w:t>
      </w:r>
    </w:p>
    <w:tbl>
      <w:tblPr>
        <w:tblW w:w="8784" w:type="dxa"/>
        <w:tblLook w:val="04A0" w:firstRow="1" w:lastRow="0" w:firstColumn="1" w:lastColumn="0" w:noHBand="0" w:noVBand="1"/>
      </w:tblPr>
      <w:tblGrid>
        <w:gridCol w:w="1413"/>
        <w:gridCol w:w="992"/>
        <w:gridCol w:w="1044"/>
        <w:gridCol w:w="1366"/>
        <w:gridCol w:w="1279"/>
        <w:gridCol w:w="989"/>
        <w:gridCol w:w="1044"/>
        <w:gridCol w:w="657"/>
      </w:tblGrid>
      <w:tr w:rsidR="001D16B3" w:rsidRPr="00F95A1D" w14:paraId="55FFC174" w14:textId="77777777" w:rsidTr="00F83D7E">
        <w:trPr>
          <w:trHeight w:val="290"/>
        </w:trPr>
        <w:tc>
          <w:tcPr>
            <w:tcW w:w="1413" w:type="dxa"/>
            <w:tcBorders>
              <w:top w:val="single" w:sz="4" w:space="0" w:color="auto"/>
              <w:bottom w:val="single" w:sz="4" w:space="0" w:color="auto"/>
            </w:tcBorders>
            <w:shd w:val="clear" w:color="auto" w:fill="auto"/>
            <w:noWrap/>
            <w:vAlign w:val="center"/>
            <w:hideMark/>
          </w:tcPr>
          <w:p w14:paraId="6F16003E" w14:textId="77777777" w:rsidR="00FB46F7" w:rsidRPr="00A94A6D" w:rsidRDefault="00FB46F7" w:rsidP="005350F4">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District</w:t>
            </w:r>
          </w:p>
        </w:tc>
        <w:tc>
          <w:tcPr>
            <w:tcW w:w="992" w:type="dxa"/>
            <w:tcBorders>
              <w:top w:val="single" w:sz="4" w:space="0" w:color="auto"/>
              <w:bottom w:val="single" w:sz="4" w:space="0" w:color="auto"/>
            </w:tcBorders>
            <w:shd w:val="clear" w:color="auto" w:fill="auto"/>
            <w:noWrap/>
            <w:vAlign w:val="center"/>
            <w:hideMark/>
          </w:tcPr>
          <w:p w14:paraId="3A143B37" w14:textId="40778071" w:rsidR="00FB46F7" w:rsidRPr="00A94A6D" w:rsidRDefault="00FB46F7" w:rsidP="005350F4">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 xml:space="preserve">Ingroup trust </w:t>
            </w:r>
            <w:r w:rsidR="002025E2" w:rsidRPr="00A94A6D">
              <w:rPr>
                <w:rFonts w:ascii="Aptos" w:eastAsia="Times New Roman" w:hAnsi="Aptos" w:cs="Times New Roman"/>
                <w:color w:val="000000"/>
                <w:sz w:val="20"/>
                <w:szCs w:val="20"/>
                <w:lang w:val="en-GB" w:eastAsia="en-GB"/>
              </w:rPr>
              <w:t>(MK)</w:t>
            </w:r>
          </w:p>
        </w:tc>
        <w:tc>
          <w:tcPr>
            <w:tcW w:w="1044" w:type="dxa"/>
            <w:tcBorders>
              <w:top w:val="single" w:sz="4" w:space="0" w:color="auto"/>
              <w:bottom w:val="single" w:sz="4" w:space="0" w:color="auto"/>
            </w:tcBorders>
            <w:shd w:val="clear" w:color="auto" w:fill="auto"/>
            <w:noWrap/>
            <w:vAlign w:val="center"/>
            <w:hideMark/>
          </w:tcPr>
          <w:p w14:paraId="35308E03" w14:textId="1DDEE8B4" w:rsidR="00FB46F7" w:rsidRPr="00A94A6D" w:rsidRDefault="00FB46F7" w:rsidP="005350F4">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Outgroup trust</w:t>
            </w:r>
            <w:r w:rsidR="002025E2" w:rsidRPr="00A94A6D">
              <w:rPr>
                <w:rFonts w:ascii="Aptos" w:eastAsia="Times New Roman" w:hAnsi="Aptos" w:cs="Times New Roman"/>
                <w:color w:val="000000"/>
                <w:sz w:val="20"/>
                <w:szCs w:val="20"/>
                <w:lang w:val="en-GB" w:eastAsia="en-GB"/>
              </w:rPr>
              <w:t xml:space="preserve"> (MK)</w:t>
            </w:r>
          </w:p>
        </w:tc>
        <w:tc>
          <w:tcPr>
            <w:tcW w:w="1366" w:type="dxa"/>
            <w:tcBorders>
              <w:top w:val="single" w:sz="4" w:space="0" w:color="auto"/>
              <w:bottom w:val="single" w:sz="4" w:space="0" w:color="auto"/>
              <w:right w:val="single" w:sz="4" w:space="0" w:color="auto"/>
            </w:tcBorders>
            <w:shd w:val="clear" w:color="auto" w:fill="auto"/>
            <w:noWrap/>
            <w:vAlign w:val="center"/>
            <w:hideMark/>
          </w:tcPr>
          <w:p w14:paraId="22C4EB8C" w14:textId="7AF58899" w:rsidR="00FB46F7" w:rsidRPr="00A94A6D" w:rsidRDefault="001D16B3" w:rsidP="005350F4">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Generalised</w:t>
            </w:r>
            <w:r w:rsidR="00FB46F7" w:rsidRPr="00A94A6D">
              <w:rPr>
                <w:rFonts w:ascii="Aptos" w:eastAsia="Times New Roman" w:hAnsi="Aptos" w:cs="Times New Roman"/>
                <w:color w:val="000000"/>
                <w:sz w:val="20"/>
                <w:szCs w:val="20"/>
                <w:lang w:val="en-GB" w:eastAsia="en-GB"/>
              </w:rPr>
              <w:t xml:space="preserve"> trust amount</w:t>
            </w:r>
            <w:r w:rsidR="002025E2" w:rsidRPr="00A94A6D">
              <w:rPr>
                <w:rFonts w:ascii="Aptos" w:eastAsia="Times New Roman" w:hAnsi="Aptos" w:cs="Times New Roman"/>
                <w:color w:val="000000"/>
                <w:sz w:val="20"/>
                <w:szCs w:val="20"/>
                <w:lang w:val="en-GB" w:eastAsia="en-GB"/>
              </w:rPr>
              <w:t xml:space="preserve"> (MK)</w:t>
            </w:r>
          </w:p>
        </w:tc>
        <w:tc>
          <w:tcPr>
            <w:tcW w:w="1279" w:type="dxa"/>
            <w:tcBorders>
              <w:top w:val="single" w:sz="4" w:space="0" w:color="auto"/>
              <w:left w:val="single" w:sz="4" w:space="0" w:color="auto"/>
              <w:bottom w:val="single" w:sz="4" w:space="0" w:color="auto"/>
            </w:tcBorders>
            <w:shd w:val="clear" w:color="auto" w:fill="auto"/>
            <w:noWrap/>
            <w:vAlign w:val="center"/>
            <w:hideMark/>
          </w:tcPr>
          <w:p w14:paraId="778D2742" w14:textId="5E29D148" w:rsidR="00FB46F7" w:rsidRPr="00A94A6D" w:rsidRDefault="00FB46F7" w:rsidP="005350F4">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Generalised trust</w:t>
            </w:r>
            <w:r w:rsidR="00AB3412" w:rsidRPr="00A94A6D">
              <w:rPr>
                <w:rFonts w:ascii="Aptos" w:eastAsia="Times New Roman" w:hAnsi="Aptos" w:cs="Times New Roman"/>
                <w:color w:val="000000"/>
                <w:sz w:val="20"/>
                <w:szCs w:val="20"/>
                <w:lang w:val="en-GB" w:eastAsia="en-GB"/>
              </w:rPr>
              <w:t xml:space="preserve"> share</w:t>
            </w:r>
            <w:r w:rsidRPr="00A94A6D">
              <w:rPr>
                <w:rFonts w:ascii="Aptos" w:eastAsia="Times New Roman" w:hAnsi="Aptos" w:cs="Times New Roman"/>
                <w:color w:val="000000"/>
                <w:sz w:val="20"/>
                <w:szCs w:val="20"/>
                <w:lang w:val="en-GB" w:eastAsia="en-GB"/>
              </w:rPr>
              <w:t xml:space="preserve"> </w:t>
            </w:r>
          </w:p>
        </w:tc>
        <w:tc>
          <w:tcPr>
            <w:tcW w:w="989" w:type="dxa"/>
            <w:tcBorders>
              <w:top w:val="single" w:sz="4" w:space="0" w:color="auto"/>
              <w:bottom w:val="single" w:sz="4" w:space="0" w:color="auto"/>
            </w:tcBorders>
            <w:shd w:val="clear" w:color="auto" w:fill="auto"/>
            <w:noWrap/>
            <w:vAlign w:val="center"/>
            <w:hideMark/>
          </w:tcPr>
          <w:p w14:paraId="7D28012A" w14:textId="2DD840C2" w:rsidR="00FB46F7" w:rsidRPr="00A94A6D" w:rsidRDefault="00FB46F7" w:rsidP="005350F4">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Ingroup trust</w:t>
            </w:r>
            <w:r w:rsidR="00AB3412" w:rsidRPr="00A94A6D">
              <w:rPr>
                <w:rFonts w:ascii="Aptos" w:eastAsia="Times New Roman" w:hAnsi="Aptos" w:cs="Times New Roman"/>
                <w:color w:val="000000"/>
                <w:sz w:val="20"/>
                <w:szCs w:val="20"/>
                <w:lang w:val="en-GB" w:eastAsia="en-GB"/>
              </w:rPr>
              <w:t xml:space="preserve"> share</w:t>
            </w:r>
          </w:p>
        </w:tc>
        <w:tc>
          <w:tcPr>
            <w:tcW w:w="1044" w:type="dxa"/>
            <w:tcBorders>
              <w:top w:val="single" w:sz="4" w:space="0" w:color="auto"/>
              <w:bottom w:val="single" w:sz="4" w:space="0" w:color="auto"/>
            </w:tcBorders>
            <w:shd w:val="clear" w:color="auto" w:fill="auto"/>
            <w:noWrap/>
            <w:vAlign w:val="center"/>
            <w:hideMark/>
          </w:tcPr>
          <w:p w14:paraId="02C1A192" w14:textId="15C13801" w:rsidR="00FB46F7" w:rsidRPr="00A94A6D" w:rsidRDefault="00FB46F7" w:rsidP="005350F4">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Outgroup trust</w:t>
            </w:r>
            <w:r w:rsidR="00AB3412" w:rsidRPr="00A94A6D">
              <w:rPr>
                <w:rFonts w:ascii="Aptos" w:eastAsia="Times New Roman" w:hAnsi="Aptos" w:cs="Times New Roman"/>
                <w:color w:val="000000"/>
                <w:sz w:val="20"/>
                <w:szCs w:val="20"/>
                <w:lang w:val="en-GB" w:eastAsia="en-GB"/>
              </w:rPr>
              <w:t xml:space="preserve"> share</w:t>
            </w:r>
          </w:p>
        </w:tc>
        <w:tc>
          <w:tcPr>
            <w:tcW w:w="657" w:type="dxa"/>
            <w:tcBorders>
              <w:top w:val="single" w:sz="4" w:space="0" w:color="auto"/>
              <w:bottom w:val="single" w:sz="4" w:space="0" w:color="auto"/>
            </w:tcBorders>
            <w:shd w:val="clear" w:color="auto" w:fill="auto"/>
            <w:noWrap/>
            <w:vAlign w:val="center"/>
            <w:hideMark/>
          </w:tcPr>
          <w:p w14:paraId="59601483" w14:textId="77777777" w:rsidR="00FB46F7" w:rsidRPr="00A94A6D" w:rsidRDefault="00FB46F7" w:rsidP="005350F4">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HH No</w:t>
            </w:r>
          </w:p>
        </w:tc>
      </w:tr>
      <w:tr w:rsidR="001D16B3" w:rsidRPr="00F95A1D" w14:paraId="3DBEAC0C" w14:textId="77777777" w:rsidTr="00F83D7E">
        <w:trPr>
          <w:trHeight w:val="290"/>
        </w:trPr>
        <w:tc>
          <w:tcPr>
            <w:tcW w:w="1413" w:type="dxa"/>
            <w:tcBorders>
              <w:top w:val="single" w:sz="4" w:space="0" w:color="auto"/>
            </w:tcBorders>
            <w:shd w:val="clear" w:color="auto" w:fill="auto"/>
            <w:noWrap/>
            <w:vAlign w:val="bottom"/>
            <w:hideMark/>
          </w:tcPr>
          <w:p w14:paraId="4FAD6425" w14:textId="77777777" w:rsidR="00FB46F7" w:rsidRPr="00A94A6D" w:rsidRDefault="00FB46F7" w:rsidP="00FB46F7">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 Kasungu</w:t>
            </w:r>
          </w:p>
        </w:tc>
        <w:tc>
          <w:tcPr>
            <w:tcW w:w="992" w:type="dxa"/>
            <w:tcBorders>
              <w:top w:val="single" w:sz="4" w:space="0" w:color="auto"/>
            </w:tcBorders>
            <w:shd w:val="clear" w:color="auto" w:fill="auto"/>
            <w:noWrap/>
            <w:vAlign w:val="bottom"/>
            <w:hideMark/>
          </w:tcPr>
          <w:p w14:paraId="49E7B396" w14:textId="7777777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525.16</w:t>
            </w:r>
          </w:p>
        </w:tc>
        <w:tc>
          <w:tcPr>
            <w:tcW w:w="1044" w:type="dxa"/>
            <w:tcBorders>
              <w:top w:val="single" w:sz="4" w:space="0" w:color="auto"/>
            </w:tcBorders>
            <w:shd w:val="clear" w:color="auto" w:fill="auto"/>
            <w:noWrap/>
            <w:vAlign w:val="bottom"/>
            <w:hideMark/>
          </w:tcPr>
          <w:p w14:paraId="58E15AA8" w14:textId="7777777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476.13</w:t>
            </w:r>
          </w:p>
        </w:tc>
        <w:tc>
          <w:tcPr>
            <w:tcW w:w="1366" w:type="dxa"/>
            <w:tcBorders>
              <w:top w:val="single" w:sz="4" w:space="0" w:color="auto"/>
              <w:right w:val="single" w:sz="4" w:space="0" w:color="auto"/>
            </w:tcBorders>
            <w:shd w:val="clear" w:color="auto" w:fill="auto"/>
            <w:noWrap/>
            <w:vAlign w:val="bottom"/>
            <w:hideMark/>
          </w:tcPr>
          <w:p w14:paraId="585FBEB7" w14:textId="7777777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492.90</w:t>
            </w:r>
          </w:p>
        </w:tc>
        <w:tc>
          <w:tcPr>
            <w:tcW w:w="1279" w:type="dxa"/>
            <w:tcBorders>
              <w:top w:val="single" w:sz="4" w:space="0" w:color="auto"/>
              <w:left w:val="single" w:sz="4" w:space="0" w:color="auto"/>
            </w:tcBorders>
            <w:shd w:val="clear" w:color="auto" w:fill="auto"/>
            <w:noWrap/>
            <w:vAlign w:val="bottom"/>
            <w:hideMark/>
          </w:tcPr>
          <w:p w14:paraId="6C244A98" w14:textId="38866033"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0.50</w:t>
            </w:r>
          </w:p>
        </w:tc>
        <w:tc>
          <w:tcPr>
            <w:tcW w:w="989" w:type="dxa"/>
            <w:tcBorders>
              <w:top w:val="single" w:sz="4" w:space="0" w:color="auto"/>
            </w:tcBorders>
            <w:shd w:val="clear" w:color="auto" w:fill="auto"/>
            <w:noWrap/>
            <w:vAlign w:val="bottom"/>
            <w:hideMark/>
          </w:tcPr>
          <w:p w14:paraId="474E9A6F" w14:textId="0D1EFED3"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0.47</w:t>
            </w:r>
          </w:p>
        </w:tc>
        <w:tc>
          <w:tcPr>
            <w:tcW w:w="1044" w:type="dxa"/>
            <w:tcBorders>
              <w:top w:val="single" w:sz="4" w:space="0" w:color="auto"/>
            </w:tcBorders>
            <w:shd w:val="clear" w:color="auto" w:fill="auto"/>
            <w:noWrap/>
            <w:vAlign w:val="bottom"/>
            <w:hideMark/>
          </w:tcPr>
          <w:p w14:paraId="2D877FD9" w14:textId="37A97DCB"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0.52</w:t>
            </w:r>
          </w:p>
        </w:tc>
        <w:tc>
          <w:tcPr>
            <w:tcW w:w="657" w:type="dxa"/>
            <w:tcBorders>
              <w:top w:val="single" w:sz="4" w:space="0" w:color="auto"/>
            </w:tcBorders>
            <w:shd w:val="clear" w:color="auto" w:fill="auto"/>
            <w:noWrap/>
            <w:vAlign w:val="bottom"/>
            <w:hideMark/>
          </w:tcPr>
          <w:p w14:paraId="42407469" w14:textId="7777777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155</w:t>
            </w:r>
          </w:p>
        </w:tc>
      </w:tr>
      <w:tr w:rsidR="001D16B3" w:rsidRPr="00F95A1D" w14:paraId="1BCE344D" w14:textId="77777777" w:rsidTr="00F83D7E">
        <w:trPr>
          <w:trHeight w:val="290"/>
        </w:trPr>
        <w:tc>
          <w:tcPr>
            <w:tcW w:w="1413" w:type="dxa"/>
            <w:shd w:val="clear" w:color="auto" w:fill="auto"/>
            <w:noWrap/>
            <w:vAlign w:val="bottom"/>
            <w:hideMark/>
          </w:tcPr>
          <w:p w14:paraId="56DB2246" w14:textId="77777777" w:rsidR="00FB46F7" w:rsidRPr="00A94A6D" w:rsidRDefault="00FB46F7" w:rsidP="00FB46F7">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2. Mchinji</w:t>
            </w:r>
          </w:p>
        </w:tc>
        <w:tc>
          <w:tcPr>
            <w:tcW w:w="992" w:type="dxa"/>
            <w:shd w:val="clear" w:color="auto" w:fill="auto"/>
            <w:noWrap/>
            <w:vAlign w:val="bottom"/>
            <w:hideMark/>
          </w:tcPr>
          <w:p w14:paraId="2FBEB012" w14:textId="7777777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515.04</w:t>
            </w:r>
          </w:p>
        </w:tc>
        <w:tc>
          <w:tcPr>
            <w:tcW w:w="1044" w:type="dxa"/>
            <w:shd w:val="clear" w:color="auto" w:fill="auto"/>
            <w:noWrap/>
            <w:vAlign w:val="bottom"/>
            <w:hideMark/>
          </w:tcPr>
          <w:p w14:paraId="417577CF" w14:textId="7777777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438.94</w:t>
            </w:r>
          </w:p>
        </w:tc>
        <w:tc>
          <w:tcPr>
            <w:tcW w:w="1366" w:type="dxa"/>
            <w:tcBorders>
              <w:right w:val="single" w:sz="4" w:space="0" w:color="auto"/>
            </w:tcBorders>
            <w:shd w:val="clear" w:color="auto" w:fill="auto"/>
            <w:noWrap/>
            <w:vAlign w:val="bottom"/>
            <w:hideMark/>
          </w:tcPr>
          <w:p w14:paraId="52820ECC" w14:textId="7777777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495.58</w:t>
            </w:r>
          </w:p>
        </w:tc>
        <w:tc>
          <w:tcPr>
            <w:tcW w:w="1279" w:type="dxa"/>
            <w:tcBorders>
              <w:left w:val="single" w:sz="4" w:space="0" w:color="auto"/>
            </w:tcBorders>
            <w:shd w:val="clear" w:color="auto" w:fill="auto"/>
            <w:noWrap/>
            <w:vAlign w:val="bottom"/>
            <w:hideMark/>
          </w:tcPr>
          <w:p w14:paraId="627E96B4" w14:textId="16255FDE"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0.50</w:t>
            </w:r>
          </w:p>
        </w:tc>
        <w:tc>
          <w:tcPr>
            <w:tcW w:w="989" w:type="dxa"/>
            <w:shd w:val="clear" w:color="auto" w:fill="auto"/>
            <w:noWrap/>
            <w:vAlign w:val="bottom"/>
            <w:hideMark/>
          </w:tcPr>
          <w:p w14:paraId="2D685521" w14:textId="7922942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0.48</w:t>
            </w:r>
          </w:p>
        </w:tc>
        <w:tc>
          <w:tcPr>
            <w:tcW w:w="1044" w:type="dxa"/>
            <w:shd w:val="clear" w:color="auto" w:fill="auto"/>
            <w:noWrap/>
            <w:vAlign w:val="bottom"/>
            <w:hideMark/>
          </w:tcPr>
          <w:p w14:paraId="16968F62" w14:textId="7C4BA285"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0.56</w:t>
            </w:r>
          </w:p>
        </w:tc>
        <w:tc>
          <w:tcPr>
            <w:tcW w:w="657" w:type="dxa"/>
            <w:shd w:val="clear" w:color="auto" w:fill="auto"/>
            <w:noWrap/>
            <w:vAlign w:val="bottom"/>
            <w:hideMark/>
          </w:tcPr>
          <w:p w14:paraId="29076584" w14:textId="7777777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113</w:t>
            </w:r>
          </w:p>
        </w:tc>
      </w:tr>
      <w:tr w:rsidR="001D16B3" w:rsidRPr="00F95A1D" w14:paraId="1A8C344F" w14:textId="77777777" w:rsidTr="00F83D7E">
        <w:trPr>
          <w:trHeight w:val="290"/>
        </w:trPr>
        <w:tc>
          <w:tcPr>
            <w:tcW w:w="1413" w:type="dxa"/>
            <w:shd w:val="clear" w:color="auto" w:fill="auto"/>
            <w:noWrap/>
            <w:vAlign w:val="bottom"/>
            <w:hideMark/>
          </w:tcPr>
          <w:p w14:paraId="50B91C0E" w14:textId="77777777" w:rsidR="00FB46F7" w:rsidRPr="00A94A6D" w:rsidRDefault="00FB46F7" w:rsidP="00FB46F7">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3. Dowa</w:t>
            </w:r>
          </w:p>
        </w:tc>
        <w:tc>
          <w:tcPr>
            <w:tcW w:w="992" w:type="dxa"/>
            <w:shd w:val="clear" w:color="auto" w:fill="auto"/>
            <w:noWrap/>
            <w:vAlign w:val="bottom"/>
            <w:hideMark/>
          </w:tcPr>
          <w:p w14:paraId="687613C2" w14:textId="7777777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558.17</w:t>
            </w:r>
          </w:p>
        </w:tc>
        <w:tc>
          <w:tcPr>
            <w:tcW w:w="1044" w:type="dxa"/>
            <w:shd w:val="clear" w:color="auto" w:fill="auto"/>
            <w:noWrap/>
            <w:vAlign w:val="bottom"/>
            <w:hideMark/>
          </w:tcPr>
          <w:p w14:paraId="14E0EF0B" w14:textId="7777777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486.27</w:t>
            </w:r>
          </w:p>
        </w:tc>
        <w:tc>
          <w:tcPr>
            <w:tcW w:w="1366" w:type="dxa"/>
            <w:tcBorders>
              <w:right w:val="single" w:sz="4" w:space="0" w:color="auto"/>
            </w:tcBorders>
            <w:shd w:val="clear" w:color="auto" w:fill="auto"/>
            <w:noWrap/>
            <w:vAlign w:val="bottom"/>
            <w:hideMark/>
          </w:tcPr>
          <w:p w14:paraId="143F2C40" w14:textId="7777777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549.02</w:t>
            </w:r>
          </w:p>
        </w:tc>
        <w:tc>
          <w:tcPr>
            <w:tcW w:w="1279" w:type="dxa"/>
            <w:tcBorders>
              <w:left w:val="single" w:sz="4" w:space="0" w:color="auto"/>
            </w:tcBorders>
            <w:shd w:val="clear" w:color="auto" w:fill="auto"/>
            <w:noWrap/>
            <w:vAlign w:val="bottom"/>
            <w:hideMark/>
          </w:tcPr>
          <w:p w14:paraId="56915004" w14:textId="32DB8B3C"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0.45</w:t>
            </w:r>
          </w:p>
        </w:tc>
        <w:tc>
          <w:tcPr>
            <w:tcW w:w="989" w:type="dxa"/>
            <w:shd w:val="clear" w:color="auto" w:fill="auto"/>
            <w:noWrap/>
            <w:vAlign w:val="bottom"/>
            <w:hideMark/>
          </w:tcPr>
          <w:p w14:paraId="1FB78F35" w14:textId="3E9AA284"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0.44</w:t>
            </w:r>
          </w:p>
        </w:tc>
        <w:tc>
          <w:tcPr>
            <w:tcW w:w="1044" w:type="dxa"/>
            <w:shd w:val="clear" w:color="auto" w:fill="auto"/>
            <w:noWrap/>
            <w:vAlign w:val="bottom"/>
            <w:hideMark/>
          </w:tcPr>
          <w:p w14:paraId="5FFDB15A" w14:textId="7CA6B6FB"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0.51</w:t>
            </w:r>
          </w:p>
        </w:tc>
        <w:tc>
          <w:tcPr>
            <w:tcW w:w="657" w:type="dxa"/>
            <w:shd w:val="clear" w:color="auto" w:fill="auto"/>
            <w:noWrap/>
            <w:vAlign w:val="bottom"/>
            <w:hideMark/>
          </w:tcPr>
          <w:p w14:paraId="2289C661" w14:textId="7777777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153</w:t>
            </w:r>
          </w:p>
        </w:tc>
      </w:tr>
      <w:tr w:rsidR="001D16B3" w:rsidRPr="00F95A1D" w14:paraId="69EF14F5" w14:textId="77777777" w:rsidTr="00BD2B12">
        <w:trPr>
          <w:trHeight w:val="290"/>
        </w:trPr>
        <w:tc>
          <w:tcPr>
            <w:tcW w:w="1413" w:type="dxa"/>
            <w:shd w:val="clear" w:color="auto" w:fill="auto"/>
            <w:noWrap/>
            <w:vAlign w:val="bottom"/>
            <w:hideMark/>
          </w:tcPr>
          <w:p w14:paraId="0FBF6F9A" w14:textId="77777777" w:rsidR="00FB46F7" w:rsidRPr="00A94A6D" w:rsidRDefault="00FB46F7" w:rsidP="00FB46F7">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Total</w:t>
            </w:r>
          </w:p>
        </w:tc>
        <w:tc>
          <w:tcPr>
            <w:tcW w:w="992" w:type="dxa"/>
            <w:shd w:val="clear" w:color="auto" w:fill="auto"/>
            <w:noWrap/>
            <w:vAlign w:val="bottom"/>
            <w:hideMark/>
          </w:tcPr>
          <w:p w14:paraId="3E292390" w14:textId="7777777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534.44</w:t>
            </w:r>
          </w:p>
        </w:tc>
        <w:tc>
          <w:tcPr>
            <w:tcW w:w="1044" w:type="dxa"/>
            <w:shd w:val="clear" w:color="auto" w:fill="auto"/>
            <w:noWrap/>
            <w:vAlign w:val="bottom"/>
            <w:hideMark/>
          </w:tcPr>
          <w:p w14:paraId="4B462321" w14:textId="7777777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469.83</w:t>
            </w:r>
          </w:p>
        </w:tc>
        <w:tc>
          <w:tcPr>
            <w:tcW w:w="1366" w:type="dxa"/>
            <w:tcBorders>
              <w:right w:val="single" w:sz="4" w:space="0" w:color="auto"/>
            </w:tcBorders>
            <w:shd w:val="clear" w:color="auto" w:fill="auto"/>
            <w:noWrap/>
            <w:vAlign w:val="bottom"/>
            <w:hideMark/>
          </w:tcPr>
          <w:p w14:paraId="5CBE7E55" w14:textId="7777777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514.01</w:t>
            </w:r>
          </w:p>
        </w:tc>
        <w:tc>
          <w:tcPr>
            <w:tcW w:w="1279" w:type="dxa"/>
            <w:tcBorders>
              <w:left w:val="single" w:sz="4" w:space="0" w:color="auto"/>
            </w:tcBorders>
            <w:shd w:val="clear" w:color="auto" w:fill="auto"/>
            <w:noWrap/>
            <w:vAlign w:val="bottom"/>
            <w:hideMark/>
          </w:tcPr>
          <w:p w14:paraId="13015873" w14:textId="6811C77D"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0.48</w:t>
            </w:r>
          </w:p>
        </w:tc>
        <w:tc>
          <w:tcPr>
            <w:tcW w:w="989" w:type="dxa"/>
            <w:shd w:val="clear" w:color="auto" w:fill="auto"/>
            <w:noWrap/>
            <w:vAlign w:val="bottom"/>
            <w:hideMark/>
          </w:tcPr>
          <w:p w14:paraId="35AAF7E3" w14:textId="2C619BFA"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0.4</w:t>
            </w:r>
            <w:r w:rsidR="002025E2" w:rsidRPr="00A94A6D">
              <w:rPr>
                <w:rFonts w:ascii="Aptos" w:eastAsia="Times New Roman" w:hAnsi="Aptos" w:cs="Times New Roman"/>
                <w:color w:val="000000"/>
                <w:sz w:val="20"/>
                <w:szCs w:val="20"/>
                <w:lang w:val="en-GB" w:eastAsia="en-GB"/>
              </w:rPr>
              <w:t>7</w:t>
            </w:r>
          </w:p>
        </w:tc>
        <w:tc>
          <w:tcPr>
            <w:tcW w:w="1044" w:type="dxa"/>
            <w:shd w:val="clear" w:color="auto" w:fill="auto"/>
            <w:noWrap/>
            <w:vAlign w:val="bottom"/>
            <w:hideMark/>
          </w:tcPr>
          <w:p w14:paraId="7AF49D92" w14:textId="1E65E7EC"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0.53</w:t>
            </w:r>
          </w:p>
        </w:tc>
        <w:tc>
          <w:tcPr>
            <w:tcW w:w="657" w:type="dxa"/>
            <w:shd w:val="clear" w:color="auto" w:fill="auto"/>
            <w:noWrap/>
            <w:vAlign w:val="bottom"/>
            <w:hideMark/>
          </w:tcPr>
          <w:p w14:paraId="154DEFA4" w14:textId="77777777" w:rsidR="00FB46F7" w:rsidRPr="00A94A6D" w:rsidRDefault="00FB46F7" w:rsidP="00FB46F7">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421</w:t>
            </w:r>
          </w:p>
        </w:tc>
      </w:tr>
      <w:tr w:rsidR="00F83D7E" w:rsidRPr="00F95A1D" w14:paraId="6EA891D4" w14:textId="77777777" w:rsidTr="00BD2B12">
        <w:trPr>
          <w:trHeight w:val="290"/>
        </w:trPr>
        <w:tc>
          <w:tcPr>
            <w:tcW w:w="4815" w:type="dxa"/>
            <w:gridSpan w:val="4"/>
            <w:shd w:val="clear" w:color="auto" w:fill="auto"/>
            <w:noWrap/>
            <w:vAlign w:val="bottom"/>
          </w:tcPr>
          <w:p w14:paraId="3CC5067F" w14:textId="77777777" w:rsidR="00F83D7E" w:rsidRPr="00A94A6D" w:rsidRDefault="00F83D7E" w:rsidP="00FB46F7">
            <w:pPr>
              <w:spacing w:after="0" w:line="240" w:lineRule="auto"/>
              <w:jc w:val="right"/>
              <w:rPr>
                <w:rFonts w:ascii="Aptos" w:eastAsia="Times New Roman" w:hAnsi="Aptos" w:cs="Times New Roman"/>
                <w:color w:val="000000"/>
                <w:sz w:val="20"/>
                <w:szCs w:val="20"/>
                <w:lang w:val="en-GB" w:eastAsia="en-GB"/>
              </w:rPr>
            </w:pPr>
          </w:p>
        </w:tc>
        <w:tc>
          <w:tcPr>
            <w:tcW w:w="3969" w:type="dxa"/>
            <w:gridSpan w:val="4"/>
            <w:tcBorders>
              <w:left w:val="nil"/>
            </w:tcBorders>
            <w:shd w:val="clear" w:color="auto" w:fill="auto"/>
            <w:noWrap/>
            <w:vAlign w:val="bottom"/>
          </w:tcPr>
          <w:p w14:paraId="34E92120" w14:textId="77777777" w:rsidR="00F83D7E" w:rsidRPr="00A94A6D" w:rsidRDefault="00F83D7E" w:rsidP="00FB46F7">
            <w:pPr>
              <w:spacing w:after="0" w:line="240" w:lineRule="auto"/>
              <w:jc w:val="right"/>
              <w:rPr>
                <w:rFonts w:ascii="Aptos" w:eastAsia="Times New Roman" w:hAnsi="Aptos" w:cs="Times New Roman"/>
                <w:color w:val="000000"/>
                <w:sz w:val="20"/>
                <w:szCs w:val="20"/>
                <w:lang w:val="en-GB" w:eastAsia="en-GB"/>
              </w:rPr>
            </w:pPr>
          </w:p>
        </w:tc>
      </w:tr>
      <w:tr w:rsidR="00F83D7E" w:rsidRPr="00F95A1D" w14:paraId="64E4627C" w14:textId="77777777" w:rsidTr="00F83D7E">
        <w:trPr>
          <w:trHeight w:val="290"/>
        </w:trPr>
        <w:tc>
          <w:tcPr>
            <w:tcW w:w="1413" w:type="dxa"/>
            <w:shd w:val="clear" w:color="auto" w:fill="auto"/>
            <w:noWrap/>
            <w:vAlign w:val="center"/>
          </w:tcPr>
          <w:p w14:paraId="3418354E" w14:textId="099F5D63" w:rsidR="00F83D7E" w:rsidRPr="00A94A6D" w:rsidRDefault="00F83D7E" w:rsidP="00F83D7E">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Adult Male Headed HH</w:t>
            </w:r>
          </w:p>
        </w:tc>
        <w:tc>
          <w:tcPr>
            <w:tcW w:w="992" w:type="dxa"/>
            <w:shd w:val="clear" w:color="auto" w:fill="auto"/>
            <w:noWrap/>
            <w:vAlign w:val="center"/>
          </w:tcPr>
          <w:p w14:paraId="1FC1D392" w14:textId="41CE4D92"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544.16</w:t>
            </w:r>
          </w:p>
        </w:tc>
        <w:tc>
          <w:tcPr>
            <w:tcW w:w="1044" w:type="dxa"/>
            <w:shd w:val="clear" w:color="auto" w:fill="auto"/>
            <w:noWrap/>
            <w:vAlign w:val="center"/>
          </w:tcPr>
          <w:p w14:paraId="69DE4088" w14:textId="2282B322"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470.78</w:t>
            </w:r>
          </w:p>
        </w:tc>
        <w:tc>
          <w:tcPr>
            <w:tcW w:w="1366" w:type="dxa"/>
            <w:tcBorders>
              <w:right w:val="single" w:sz="4" w:space="0" w:color="auto"/>
            </w:tcBorders>
            <w:shd w:val="clear" w:color="auto" w:fill="auto"/>
            <w:noWrap/>
            <w:vAlign w:val="center"/>
          </w:tcPr>
          <w:p w14:paraId="0E5E9FF7" w14:textId="0B1ED1B5"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513.64</w:t>
            </w:r>
          </w:p>
        </w:tc>
        <w:tc>
          <w:tcPr>
            <w:tcW w:w="1279" w:type="dxa"/>
            <w:tcBorders>
              <w:left w:val="single" w:sz="4" w:space="0" w:color="auto"/>
            </w:tcBorders>
            <w:shd w:val="clear" w:color="auto" w:fill="auto"/>
            <w:noWrap/>
            <w:vAlign w:val="center"/>
          </w:tcPr>
          <w:p w14:paraId="5F2B7230" w14:textId="385FC2A1"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0.49</w:t>
            </w:r>
          </w:p>
        </w:tc>
        <w:tc>
          <w:tcPr>
            <w:tcW w:w="989" w:type="dxa"/>
            <w:shd w:val="clear" w:color="auto" w:fill="auto"/>
            <w:noWrap/>
            <w:vAlign w:val="center"/>
          </w:tcPr>
          <w:p w14:paraId="20C882C4" w14:textId="4CBA64F7"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0.46</w:t>
            </w:r>
          </w:p>
        </w:tc>
        <w:tc>
          <w:tcPr>
            <w:tcW w:w="1044" w:type="dxa"/>
            <w:shd w:val="clear" w:color="auto" w:fill="auto"/>
            <w:noWrap/>
            <w:vAlign w:val="center"/>
          </w:tcPr>
          <w:p w14:paraId="474D5F30" w14:textId="25C046B4"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0.53</w:t>
            </w:r>
          </w:p>
        </w:tc>
        <w:tc>
          <w:tcPr>
            <w:tcW w:w="657" w:type="dxa"/>
            <w:shd w:val="clear" w:color="auto" w:fill="auto"/>
            <w:noWrap/>
            <w:vAlign w:val="center"/>
          </w:tcPr>
          <w:p w14:paraId="7E4980F0" w14:textId="5C651B3D"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308</w:t>
            </w:r>
          </w:p>
        </w:tc>
      </w:tr>
      <w:tr w:rsidR="00F83D7E" w:rsidRPr="00F95A1D" w14:paraId="5AC1BB2F" w14:textId="77777777" w:rsidTr="00F83D7E">
        <w:trPr>
          <w:trHeight w:val="290"/>
        </w:trPr>
        <w:tc>
          <w:tcPr>
            <w:tcW w:w="1413" w:type="dxa"/>
            <w:shd w:val="clear" w:color="auto" w:fill="auto"/>
            <w:noWrap/>
            <w:vAlign w:val="center"/>
          </w:tcPr>
          <w:p w14:paraId="745027DD" w14:textId="2DD2E7AD" w:rsidR="00F83D7E" w:rsidRPr="00A94A6D" w:rsidRDefault="00F83D7E" w:rsidP="00F83D7E">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Adult Female Headed HH</w:t>
            </w:r>
          </w:p>
        </w:tc>
        <w:tc>
          <w:tcPr>
            <w:tcW w:w="992" w:type="dxa"/>
            <w:shd w:val="clear" w:color="auto" w:fill="auto"/>
            <w:noWrap/>
            <w:vAlign w:val="center"/>
          </w:tcPr>
          <w:p w14:paraId="42162E24" w14:textId="0F0E9CA3"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507.96</w:t>
            </w:r>
          </w:p>
        </w:tc>
        <w:tc>
          <w:tcPr>
            <w:tcW w:w="1044" w:type="dxa"/>
            <w:shd w:val="clear" w:color="auto" w:fill="auto"/>
            <w:noWrap/>
            <w:vAlign w:val="center"/>
          </w:tcPr>
          <w:p w14:paraId="67F4E16F" w14:textId="3E9BC2F3"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467.26</w:t>
            </w:r>
          </w:p>
        </w:tc>
        <w:tc>
          <w:tcPr>
            <w:tcW w:w="1366" w:type="dxa"/>
            <w:tcBorders>
              <w:right w:val="single" w:sz="4" w:space="0" w:color="auto"/>
            </w:tcBorders>
            <w:shd w:val="clear" w:color="auto" w:fill="auto"/>
            <w:noWrap/>
            <w:vAlign w:val="center"/>
          </w:tcPr>
          <w:p w14:paraId="38794EAB" w14:textId="7892C4C8"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515.04</w:t>
            </w:r>
          </w:p>
        </w:tc>
        <w:tc>
          <w:tcPr>
            <w:tcW w:w="1279" w:type="dxa"/>
            <w:tcBorders>
              <w:left w:val="single" w:sz="4" w:space="0" w:color="auto"/>
            </w:tcBorders>
            <w:shd w:val="clear" w:color="auto" w:fill="auto"/>
            <w:noWrap/>
            <w:vAlign w:val="center"/>
          </w:tcPr>
          <w:p w14:paraId="20CBCCD1" w14:textId="31942B10"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0.48</w:t>
            </w:r>
          </w:p>
        </w:tc>
        <w:tc>
          <w:tcPr>
            <w:tcW w:w="989" w:type="dxa"/>
            <w:shd w:val="clear" w:color="auto" w:fill="auto"/>
            <w:noWrap/>
            <w:vAlign w:val="center"/>
          </w:tcPr>
          <w:p w14:paraId="457D2779" w14:textId="1C44C8C6"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0.49</w:t>
            </w:r>
          </w:p>
        </w:tc>
        <w:tc>
          <w:tcPr>
            <w:tcW w:w="1044" w:type="dxa"/>
            <w:shd w:val="clear" w:color="auto" w:fill="auto"/>
            <w:noWrap/>
            <w:vAlign w:val="center"/>
          </w:tcPr>
          <w:p w14:paraId="6D60139D" w14:textId="15D7241B"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0.53</w:t>
            </w:r>
          </w:p>
        </w:tc>
        <w:tc>
          <w:tcPr>
            <w:tcW w:w="657" w:type="dxa"/>
            <w:shd w:val="clear" w:color="auto" w:fill="auto"/>
            <w:noWrap/>
            <w:vAlign w:val="center"/>
          </w:tcPr>
          <w:p w14:paraId="19DD52E4" w14:textId="7990E0EB"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113</w:t>
            </w:r>
          </w:p>
        </w:tc>
      </w:tr>
      <w:tr w:rsidR="00F83D7E" w:rsidRPr="00F95A1D" w14:paraId="1AA96E96" w14:textId="77777777" w:rsidTr="00F83D7E">
        <w:trPr>
          <w:trHeight w:val="290"/>
        </w:trPr>
        <w:tc>
          <w:tcPr>
            <w:tcW w:w="1413" w:type="dxa"/>
            <w:tcBorders>
              <w:bottom w:val="single" w:sz="4" w:space="0" w:color="auto"/>
            </w:tcBorders>
            <w:shd w:val="clear" w:color="auto" w:fill="auto"/>
            <w:noWrap/>
            <w:vAlign w:val="center"/>
          </w:tcPr>
          <w:p w14:paraId="1AD31A91" w14:textId="461191A7" w:rsidR="00F83D7E" w:rsidRPr="00A94A6D" w:rsidRDefault="00F83D7E" w:rsidP="00F83D7E">
            <w:pPr>
              <w:spacing w:after="0" w:line="240" w:lineRule="auto"/>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Total</w:t>
            </w:r>
          </w:p>
        </w:tc>
        <w:tc>
          <w:tcPr>
            <w:tcW w:w="992" w:type="dxa"/>
            <w:tcBorders>
              <w:bottom w:val="single" w:sz="4" w:space="0" w:color="auto"/>
            </w:tcBorders>
            <w:shd w:val="clear" w:color="auto" w:fill="auto"/>
            <w:noWrap/>
            <w:vAlign w:val="center"/>
          </w:tcPr>
          <w:p w14:paraId="2FAEFA61" w14:textId="2B0D9E4B"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534.44</w:t>
            </w:r>
          </w:p>
        </w:tc>
        <w:tc>
          <w:tcPr>
            <w:tcW w:w="1044" w:type="dxa"/>
            <w:tcBorders>
              <w:bottom w:val="single" w:sz="4" w:space="0" w:color="auto"/>
            </w:tcBorders>
            <w:shd w:val="clear" w:color="auto" w:fill="auto"/>
            <w:noWrap/>
            <w:vAlign w:val="center"/>
          </w:tcPr>
          <w:p w14:paraId="66C81C93" w14:textId="447E68EE"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469.83</w:t>
            </w:r>
          </w:p>
        </w:tc>
        <w:tc>
          <w:tcPr>
            <w:tcW w:w="1366" w:type="dxa"/>
            <w:tcBorders>
              <w:bottom w:val="single" w:sz="4" w:space="0" w:color="auto"/>
              <w:right w:val="single" w:sz="4" w:space="0" w:color="auto"/>
            </w:tcBorders>
            <w:shd w:val="clear" w:color="auto" w:fill="auto"/>
            <w:noWrap/>
            <w:vAlign w:val="center"/>
          </w:tcPr>
          <w:p w14:paraId="25FD1C3B" w14:textId="408C4974"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514.01</w:t>
            </w:r>
          </w:p>
        </w:tc>
        <w:tc>
          <w:tcPr>
            <w:tcW w:w="1279" w:type="dxa"/>
            <w:tcBorders>
              <w:left w:val="single" w:sz="4" w:space="0" w:color="auto"/>
              <w:bottom w:val="single" w:sz="4" w:space="0" w:color="auto"/>
            </w:tcBorders>
            <w:shd w:val="clear" w:color="auto" w:fill="auto"/>
            <w:noWrap/>
            <w:vAlign w:val="center"/>
          </w:tcPr>
          <w:p w14:paraId="7A30BB54" w14:textId="60EABC8F"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0.49</w:t>
            </w:r>
          </w:p>
        </w:tc>
        <w:tc>
          <w:tcPr>
            <w:tcW w:w="989" w:type="dxa"/>
            <w:tcBorders>
              <w:bottom w:val="single" w:sz="4" w:space="0" w:color="auto"/>
            </w:tcBorders>
            <w:shd w:val="clear" w:color="auto" w:fill="auto"/>
            <w:noWrap/>
            <w:vAlign w:val="center"/>
          </w:tcPr>
          <w:p w14:paraId="3A8F72B0" w14:textId="2850967D"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0.47</w:t>
            </w:r>
          </w:p>
        </w:tc>
        <w:tc>
          <w:tcPr>
            <w:tcW w:w="1044" w:type="dxa"/>
            <w:tcBorders>
              <w:bottom w:val="single" w:sz="4" w:space="0" w:color="auto"/>
            </w:tcBorders>
            <w:shd w:val="clear" w:color="auto" w:fill="auto"/>
            <w:noWrap/>
            <w:vAlign w:val="center"/>
          </w:tcPr>
          <w:p w14:paraId="2C2F9671" w14:textId="36A9F966"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0.53</w:t>
            </w:r>
          </w:p>
        </w:tc>
        <w:tc>
          <w:tcPr>
            <w:tcW w:w="657" w:type="dxa"/>
            <w:tcBorders>
              <w:bottom w:val="single" w:sz="4" w:space="0" w:color="auto"/>
            </w:tcBorders>
            <w:shd w:val="clear" w:color="auto" w:fill="auto"/>
            <w:noWrap/>
            <w:vAlign w:val="center"/>
          </w:tcPr>
          <w:p w14:paraId="38AB31FC" w14:textId="31D19C8A" w:rsidR="00F83D7E" w:rsidRPr="00A94A6D" w:rsidRDefault="00F83D7E" w:rsidP="00F83D7E">
            <w:pPr>
              <w:spacing w:after="0" w:line="240" w:lineRule="auto"/>
              <w:jc w:val="right"/>
              <w:rPr>
                <w:rFonts w:ascii="Aptos" w:eastAsia="Times New Roman" w:hAnsi="Aptos" w:cs="Times New Roman"/>
                <w:color w:val="000000"/>
                <w:sz w:val="20"/>
                <w:szCs w:val="20"/>
                <w:lang w:val="en-GB" w:eastAsia="en-GB"/>
              </w:rPr>
            </w:pPr>
            <w:r w:rsidRPr="00A94A6D">
              <w:rPr>
                <w:rFonts w:ascii="Aptos" w:eastAsia="Times New Roman" w:hAnsi="Aptos" w:cs="Times New Roman"/>
                <w:color w:val="000000"/>
                <w:sz w:val="20"/>
                <w:szCs w:val="20"/>
                <w:lang w:val="en-GB" w:eastAsia="en-GB"/>
              </w:rPr>
              <w:t>421</w:t>
            </w:r>
          </w:p>
        </w:tc>
      </w:tr>
    </w:tbl>
    <w:p w14:paraId="2B1A3B11" w14:textId="77777777" w:rsidR="001A4C9C" w:rsidRPr="00F95A1D" w:rsidRDefault="001A4C9C" w:rsidP="00D34B67">
      <w:pPr>
        <w:spacing w:line="278" w:lineRule="auto"/>
        <w:rPr>
          <w:rFonts w:ascii="Aptos" w:eastAsia="Aptos" w:hAnsi="Aptos" w:cs="Times New Roman"/>
          <w:bCs/>
          <w:kern w:val="2"/>
          <w:sz w:val="24"/>
          <w:szCs w:val="24"/>
          <w:lang w:val="en-GB"/>
          <w14:ligatures w14:val="standardContextual"/>
        </w:rPr>
      </w:pPr>
    </w:p>
    <w:p w14:paraId="2EDF146D" w14:textId="412D3532" w:rsidR="00080FBE" w:rsidRPr="00F95A1D" w:rsidRDefault="00D757B8" w:rsidP="00D757B8">
      <w:pPr>
        <w:spacing w:line="278" w:lineRule="auto"/>
        <w:jc w:val="both"/>
        <w:rPr>
          <w:rFonts w:ascii="Aptos" w:eastAsia="Aptos" w:hAnsi="Aptos" w:cs="Times New Roman"/>
          <w:bCs/>
          <w:kern w:val="2"/>
          <w:sz w:val="24"/>
          <w:szCs w:val="24"/>
          <w:lang w:val="en-GB"/>
          <w14:ligatures w14:val="standardContextual"/>
        </w:rPr>
      </w:pPr>
      <w:r w:rsidRPr="00F95A1D">
        <w:rPr>
          <w:rFonts w:ascii="Aptos" w:eastAsia="Aptos" w:hAnsi="Aptos" w:cs="Times New Roman"/>
          <w:bCs/>
          <w:kern w:val="2"/>
          <w:sz w:val="24"/>
          <w:szCs w:val="24"/>
          <w:lang w:val="en-GB"/>
          <w14:ligatures w14:val="standardContextual"/>
        </w:rPr>
        <w:t xml:space="preserve">On household characteristics, the completed education level of education is </w:t>
      </w:r>
      <w:r w:rsidR="00617634">
        <w:rPr>
          <w:rFonts w:ascii="Aptos" w:eastAsia="Aptos" w:hAnsi="Aptos" w:cs="Times New Roman"/>
          <w:bCs/>
          <w:kern w:val="2"/>
          <w:sz w:val="24"/>
          <w:szCs w:val="24"/>
          <w:lang w:val="en-GB"/>
          <w14:ligatures w14:val="standardContextual"/>
        </w:rPr>
        <w:t xml:space="preserve">the </w:t>
      </w:r>
      <w:r w:rsidR="0039324D" w:rsidRPr="00F95A1D">
        <w:rPr>
          <w:rFonts w:ascii="Aptos" w:eastAsia="Aptos" w:hAnsi="Aptos" w:cs="Times New Roman"/>
          <w:bCs/>
          <w:kern w:val="2"/>
          <w:sz w:val="24"/>
          <w:szCs w:val="24"/>
          <w:lang w:val="en-GB"/>
          <w14:ligatures w14:val="standardContextual"/>
        </w:rPr>
        <w:t>primary</w:t>
      </w:r>
      <w:r w:rsidRPr="00F95A1D">
        <w:rPr>
          <w:rFonts w:ascii="Aptos" w:eastAsia="Aptos" w:hAnsi="Aptos" w:cs="Times New Roman"/>
          <w:bCs/>
          <w:kern w:val="2"/>
          <w:sz w:val="24"/>
          <w:szCs w:val="24"/>
          <w:lang w:val="en-GB"/>
          <w14:ligatures w14:val="standardContextual"/>
        </w:rPr>
        <w:t xml:space="preserve"> school for most household heads. The average age of household heads is 44 years, </w:t>
      </w:r>
      <w:r w:rsidR="00901C17" w:rsidRPr="00F95A1D">
        <w:rPr>
          <w:rFonts w:ascii="Aptos" w:eastAsia="Aptos" w:hAnsi="Aptos" w:cs="Times New Roman"/>
          <w:bCs/>
          <w:kern w:val="2"/>
          <w:sz w:val="24"/>
          <w:szCs w:val="24"/>
          <w:lang w:val="en-GB"/>
          <w14:ligatures w14:val="standardContextual"/>
        </w:rPr>
        <w:t xml:space="preserve">with </w:t>
      </w:r>
      <w:r w:rsidR="00B36289" w:rsidRPr="00F95A1D">
        <w:rPr>
          <w:rFonts w:ascii="Aptos" w:eastAsia="Aptos" w:hAnsi="Aptos" w:cs="Times New Roman"/>
          <w:bCs/>
          <w:kern w:val="2"/>
          <w:sz w:val="24"/>
          <w:szCs w:val="24"/>
          <w:lang w:val="en-GB"/>
          <w14:ligatures w14:val="standardContextual"/>
        </w:rPr>
        <w:t xml:space="preserve">74 percent </w:t>
      </w:r>
      <w:r w:rsidR="00617634">
        <w:rPr>
          <w:rFonts w:ascii="Aptos" w:eastAsia="Aptos" w:hAnsi="Aptos" w:cs="Times New Roman"/>
          <w:bCs/>
          <w:kern w:val="2"/>
          <w:sz w:val="24"/>
          <w:szCs w:val="24"/>
          <w:lang w:val="en-GB"/>
          <w14:ligatures w14:val="standardContextual"/>
        </w:rPr>
        <w:t xml:space="preserve">of </w:t>
      </w:r>
      <w:r w:rsidR="0039324D" w:rsidRPr="00F95A1D">
        <w:rPr>
          <w:rFonts w:ascii="Aptos" w:eastAsia="Aptos" w:hAnsi="Aptos" w:cs="Times New Roman"/>
          <w:bCs/>
          <w:kern w:val="2"/>
          <w:sz w:val="24"/>
          <w:szCs w:val="24"/>
          <w:lang w:val="en-GB"/>
          <w14:ligatures w14:val="standardContextual"/>
        </w:rPr>
        <w:t xml:space="preserve">adult </w:t>
      </w:r>
      <w:r w:rsidR="00B36289" w:rsidRPr="00F95A1D">
        <w:rPr>
          <w:rFonts w:ascii="Aptos" w:eastAsia="Aptos" w:hAnsi="Aptos" w:cs="Times New Roman"/>
          <w:bCs/>
          <w:kern w:val="2"/>
          <w:sz w:val="24"/>
          <w:szCs w:val="24"/>
          <w:lang w:val="en-GB"/>
          <w14:ligatures w14:val="standardContextual"/>
        </w:rPr>
        <w:t xml:space="preserve">male </w:t>
      </w:r>
      <w:r w:rsidR="00F91657" w:rsidRPr="00F95A1D">
        <w:rPr>
          <w:rFonts w:ascii="Aptos" w:eastAsia="Aptos" w:hAnsi="Aptos" w:cs="Times New Roman"/>
          <w:bCs/>
          <w:kern w:val="2"/>
          <w:sz w:val="24"/>
          <w:szCs w:val="24"/>
          <w:lang w:val="en-GB"/>
          <w14:ligatures w14:val="standardContextual"/>
        </w:rPr>
        <w:t xml:space="preserve">household head </w:t>
      </w:r>
      <w:r w:rsidR="00B36289" w:rsidRPr="00F95A1D">
        <w:rPr>
          <w:rFonts w:ascii="Aptos" w:eastAsia="Aptos" w:hAnsi="Aptos" w:cs="Times New Roman"/>
          <w:bCs/>
          <w:kern w:val="2"/>
          <w:sz w:val="24"/>
          <w:szCs w:val="24"/>
          <w:lang w:val="en-GB"/>
          <w14:ligatures w14:val="standardContextual"/>
        </w:rPr>
        <w:t>represent</w:t>
      </w:r>
      <w:r w:rsidR="00617634">
        <w:rPr>
          <w:rFonts w:ascii="Aptos" w:eastAsia="Aptos" w:hAnsi="Aptos" w:cs="Times New Roman"/>
          <w:bCs/>
          <w:kern w:val="2"/>
          <w:sz w:val="24"/>
          <w:szCs w:val="24"/>
          <w:lang w:val="en-GB"/>
          <w14:ligatures w14:val="standardContextual"/>
        </w:rPr>
        <w:t>ed</w:t>
      </w:r>
      <w:r w:rsidR="00B36289" w:rsidRPr="00F95A1D">
        <w:rPr>
          <w:rFonts w:ascii="Aptos" w:eastAsia="Aptos" w:hAnsi="Aptos" w:cs="Times New Roman"/>
          <w:bCs/>
          <w:kern w:val="2"/>
          <w:sz w:val="24"/>
          <w:szCs w:val="24"/>
          <w:lang w:val="en-GB"/>
          <w14:ligatures w14:val="standardContextual"/>
        </w:rPr>
        <w:t xml:space="preserve"> in the sample</w:t>
      </w:r>
      <w:r w:rsidRPr="00F95A1D">
        <w:rPr>
          <w:rFonts w:ascii="Aptos" w:eastAsia="Aptos" w:hAnsi="Aptos" w:cs="Times New Roman"/>
          <w:bCs/>
          <w:kern w:val="2"/>
          <w:sz w:val="24"/>
          <w:szCs w:val="24"/>
          <w:lang w:val="en-GB"/>
          <w14:ligatures w14:val="standardContextual"/>
        </w:rPr>
        <w:t xml:space="preserve">. </w:t>
      </w:r>
      <w:r w:rsidR="005B70AD" w:rsidRPr="00F95A1D">
        <w:rPr>
          <w:rFonts w:ascii="Aptos" w:eastAsia="Aptos" w:hAnsi="Aptos" w:cs="Times New Roman"/>
          <w:bCs/>
          <w:kern w:val="2"/>
          <w:sz w:val="24"/>
          <w:szCs w:val="24"/>
          <w:lang w:val="en-GB"/>
          <w14:ligatures w14:val="standardContextual"/>
        </w:rPr>
        <w:t xml:space="preserve">Following the discussion by </w:t>
      </w:r>
      <w:r w:rsidR="005B70AD" w:rsidRPr="00F95A1D">
        <w:rPr>
          <w:rFonts w:ascii="Aptos" w:eastAsia="Aptos" w:hAnsi="Aptos" w:cs="Times New Roman"/>
          <w:bCs/>
          <w:kern w:val="2"/>
          <w:sz w:val="24"/>
          <w:szCs w:val="24"/>
          <w:lang w:val="en-GB"/>
          <w14:ligatures w14:val="standardContextual"/>
        </w:rPr>
        <w:fldChar w:fldCharType="begin"/>
      </w:r>
      <w:r w:rsidR="005B70AD" w:rsidRPr="00F95A1D">
        <w:rPr>
          <w:rFonts w:ascii="Aptos" w:eastAsia="Aptos" w:hAnsi="Aptos" w:cs="Times New Roman"/>
          <w:bCs/>
          <w:kern w:val="2"/>
          <w:sz w:val="24"/>
          <w:szCs w:val="24"/>
          <w:lang w:val="en-GB"/>
          <w14:ligatures w14:val="standardContextual"/>
        </w:rPr>
        <w:instrText xml:space="preserve"> ADDIN EN.CITE &lt;EndNote&gt;&lt;Cite AuthorYear="1"&gt;&lt;Author&gt;Díaz-Gómez&lt;/Author&gt;&lt;Year&gt;2017&lt;/Year&gt;&lt;RecNum&gt;698&lt;/RecNum&gt;&lt;DisplayText&gt;Díaz-Gómez et al. (2017)&lt;/DisplayText&gt;&lt;record&gt;&lt;rec-number&gt;698&lt;/rec-number&gt;&lt;foreign-keys&gt;&lt;key app="EN" db-id="ttp29zs5vwzavpe2pdbpzrf6stv9pdeep2v9" timestamp="1743384905"&gt;698&lt;/key&gt;&lt;/foreign-keys&gt;&lt;ref-type name="Journal Article"&gt;17&lt;/ref-type&gt;&lt;contributors&gt;&lt;authors&gt;&lt;author&gt;Díaz-Gómez, Joana&lt;/author&gt;&lt;author&gt;Twyman, Richard M&lt;/author&gt;&lt;author&gt;Zhu, Changfu&lt;/author&gt;&lt;author&gt;Farré, Gemma&lt;/author&gt;&lt;author&gt;Serrano, José CE&lt;/author&gt;&lt;author&gt;Portero-Otin, Manuel&lt;/author&gt;&lt;author&gt;Muñoz, Pilar&lt;/author&gt;&lt;author&gt;Sandmann, Gerhard&lt;/author&gt;&lt;author&gt;Capell, Teresa&lt;/author&gt;&lt;author&gt;Christou, Paul&lt;/author&gt;&lt;/authors&gt;&lt;/contributors&gt;&lt;titles&gt;&lt;title&gt;Biofortification of crops with nutrients: factors affecting utilization and storage&lt;/title&gt;&lt;secondary-title&gt;Current opinion in biotechnology&lt;/secondary-title&gt;&lt;/titles&gt;&lt;periodical&gt;&lt;full-title&gt;Current opinion in biotechnology&lt;/full-title&gt;&lt;/periodical&gt;&lt;pages&gt;115-123&lt;/pages&gt;&lt;volume&gt;44&lt;/volume&gt;&lt;dates&gt;&lt;year&gt;2017&lt;/year&gt;&lt;/dates&gt;&lt;isbn&gt;0958-1669&lt;/isbn&gt;&lt;urls&gt;&lt;/urls&gt;&lt;/record&gt;&lt;/Cite&gt;&lt;/EndNote&gt;</w:instrText>
      </w:r>
      <w:r w:rsidR="005B70AD" w:rsidRPr="00F95A1D">
        <w:rPr>
          <w:rFonts w:ascii="Aptos" w:eastAsia="Aptos" w:hAnsi="Aptos" w:cs="Times New Roman"/>
          <w:bCs/>
          <w:kern w:val="2"/>
          <w:sz w:val="24"/>
          <w:szCs w:val="24"/>
          <w:lang w:val="en-GB"/>
          <w14:ligatures w14:val="standardContextual"/>
        </w:rPr>
        <w:fldChar w:fldCharType="separate"/>
      </w:r>
      <w:r w:rsidR="005B70AD" w:rsidRPr="00F95A1D">
        <w:rPr>
          <w:rFonts w:ascii="Aptos" w:eastAsia="Aptos" w:hAnsi="Aptos" w:cs="Times New Roman"/>
          <w:bCs/>
          <w:noProof/>
          <w:kern w:val="2"/>
          <w:sz w:val="24"/>
          <w:szCs w:val="24"/>
          <w:lang w:val="en-GB"/>
          <w14:ligatures w14:val="standardContextual"/>
        </w:rPr>
        <w:t>Díaz-Gómez et al. (2017)</w:t>
      </w:r>
      <w:r w:rsidR="005B70AD" w:rsidRPr="00F95A1D">
        <w:rPr>
          <w:rFonts w:ascii="Aptos" w:eastAsia="Aptos" w:hAnsi="Aptos" w:cs="Times New Roman"/>
          <w:bCs/>
          <w:kern w:val="2"/>
          <w:sz w:val="24"/>
          <w:szCs w:val="24"/>
          <w:lang w:val="en-GB"/>
          <w14:ligatures w14:val="standardContextual"/>
        </w:rPr>
        <w:fldChar w:fldCharType="end"/>
      </w:r>
      <w:r w:rsidR="004C3BE9" w:rsidRPr="00F95A1D">
        <w:rPr>
          <w:rFonts w:ascii="Aptos" w:eastAsia="Aptos" w:hAnsi="Aptos" w:cs="Times New Roman"/>
          <w:bCs/>
          <w:kern w:val="2"/>
          <w:sz w:val="24"/>
          <w:szCs w:val="24"/>
          <w:lang w:val="en-GB"/>
          <w14:ligatures w14:val="standardContextual"/>
        </w:rPr>
        <w:t xml:space="preserve">, </w:t>
      </w:r>
      <w:r w:rsidR="007C1645" w:rsidRPr="00F95A1D">
        <w:rPr>
          <w:rFonts w:ascii="Aptos" w:eastAsia="Aptos" w:hAnsi="Aptos" w:cs="Times New Roman"/>
          <w:bCs/>
          <w:kern w:val="2"/>
          <w:sz w:val="24"/>
          <w:szCs w:val="24"/>
          <w:lang w:val="en-GB"/>
          <w14:ligatures w14:val="standardContextual"/>
        </w:rPr>
        <w:t>foo</w:t>
      </w:r>
      <w:r w:rsidR="00571FB1" w:rsidRPr="00F95A1D">
        <w:rPr>
          <w:rFonts w:ascii="Aptos" w:eastAsia="Aptos" w:hAnsi="Aptos" w:cs="Times New Roman"/>
          <w:bCs/>
          <w:kern w:val="2"/>
          <w:sz w:val="24"/>
          <w:szCs w:val="24"/>
          <w:lang w:val="en-GB"/>
          <w14:ligatures w14:val="standardContextual"/>
        </w:rPr>
        <w:t xml:space="preserve">d </w:t>
      </w:r>
      <w:r w:rsidR="007C1645" w:rsidRPr="00F95A1D">
        <w:rPr>
          <w:rFonts w:ascii="Aptos" w:eastAsia="Aptos" w:hAnsi="Aptos" w:cs="Times New Roman"/>
          <w:bCs/>
          <w:kern w:val="2"/>
          <w:sz w:val="24"/>
          <w:szCs w:val="24"/>
          <w:lang w:val="en-GB"/>
          <w14:ligatures w14:val="standardContextual"/>
        </w:rPr>
        <w:t xml:space="preserve">processing </w:t>
      </w:r>
      <w:r w:rsidR="00222066" w:rsidRPr="00F95A1D">
        <w:rPr>
          <w:rFonts w:ascii="Aptos" w:eastAsia="Aptos" w:hAnsi="Aptos" w:cs="Times New Roman"/>
          <w:bCs/>
          <w:kern w:val="2"/>
          <w:sz w:val="24"/>
          <w:szCs w:val="24"/>
          <w:lang w:val="en-GB"/>
          <w14:ligatures w14:val="standardContextual"/>
        </w:rPr>
        <w:t>i</w:t>
      </w:r>
      <w:r w:rsidR="00571FB1" w:rsidRPr="00F95A1D">
        <w:rPr>
          <w:rFonts w:ascii="Aptos" w:eastAsia="Aptos" w:hAnsi="Aptos" w:cs="Times New Roman"/>
          <w:bCs/>
          <w:kern w:val="2"/>
          <w:sz w:val="24"/>
          <w:szCs w:val="24"/>
          <w:lang w:val="en-GB"/>
          <w14:ligatures w14:val="standardContextual"/>
        </w:rPr>
        <w:t xml:space="preserve">s crucial for maximizing </w:t>
      </w:r>
      <w:r w:rsidR="00617634">
        <w:rPr>
          <w:rFonts w:ascii="Aptos" w:eastAsia="Aptos" w:hAnsi="Aptos" w:cs="Times New Roman"/>
          <w:bCs/>
          <w:kern w:val="2"/>
          <w:sz w:val="24"/>
          <w:szCs w:val="24"/>
          <w:lang w:val="en-GB"/>
          <w14:ligatures w14:val="standardContextual"/>
        </w:rPr>
        <w:t xml:space="preserve">the </w:t>
      </w:r>
      <w:r w:rsidR="00571FB1" w:rsidRPr="00F95A1D">
        <w:rPr>
          <w:rFonts w:ascii="Aptos" w:eastAsia="Aptos" w:hAnsi="Aptos" w:cs="Times New Roman"/>
          <w:bCs/>
          <w:kern w:val="2"/>
          <w:sz w:val="24"/>
          <w:szCs w:val="24"/>
          <w:lang w:val="en-GB"/>
          <w14:ligatures w14:val="standardContextual"/>
        </w:rPr>
        <w:t>nutritional benefits of biofortified</w:t>
      </w:r>
      <w:r w:rsidR="007C1645" w:rsidRPr="00F95A1D">
        <w:rPr>
          <w:rFonts w:ascii="Aptos" w:eastAsia="Aptos" w:hAnsi="Aptos" w:cs="Times New Roman"/>
          <w:bCs/>
          <w:kern w:val="2"/>
          <w:sz w:val="24"/>
          <w:szCs w:val="24"/>
          <w:lang w:val="en-GB"/>
          <w14:ligatures w14:val="standardContextual"/>
        </w:rPr>
        <w:t xml:space="preserve"> crops, especially the</w:t>
      </w:r>
      <w:r w:rsidR="00222066" w:rsidRPr="00F95A1D">
        <w:rPr>
          <w:rFonts w:ascii="Aptos" w:eastAsia="Aptos" w:hAnsi="Aptos" w:cs="Times New Roman"/>
          <w:bCs/>
          <w:kern w:val="2"/>
          <w:sz w:val="24"/>
          <w:szCs w:val="24"/>
          <w:lang w:val="en-GB"/>
          <w14:ligatures w14:val="standardContextual"/>
        </w:rPr>
        <w:t xml:space="preserve"> vitamin A</w:t>
      </w:r>
      <w:r w:rsidR="00627ADC" w:rsidRPr="00F95A1D">
        <w:rPr>
          <w:rFonts w:ascii="Aptos" w:eastAsia="Aptos" w:hAnsi="Aptos" w:cs="Times New Roman"/>
          <w:bCs/>
          <w:kern w:val="2"/>
          <w:sz w:val="24"/>
          <w:szCs w:val="24"/>
          <w:lang w:val="en-GB"/>
          <w14:ligatures w14:val="standardContextual"/>
        </w:rPr>
        <w:t xml:space="preserve"> in</w:t>
      </w:r>
      <w:r w:rsidR="00222066" w:rsidRPr="00F95A1D">
        <w:rPr>
          <w:rFonts w:ascii="Aptos" w:eastAsia="Aptos" w:hAnsi="Aptos" w:cs="Times New Roman"/>
          <w:bCs/>
          <w:kern w:val="2"/>
          <w:sz w:val="24"/>
          <w:szCs w:val="24"/>
          <w:lang w:val="en-GB"/>
          <w14:ligatures w14:val="standardContextual"/>
        </w:rPr>
        <w:t xml:space="preserve"> OFSP</w:t>
      </w:r>
      <w:r w:rsidR="00627ADC" w:rsidRPr="00F95A1D">
        <w:rPr>
          <w:rFonts w:ascii="Aptos" w:eastAsia="Aptos" w:hAnsi="Aptos" w:cs="Times New Roman"/>
          <w:bCs/>
          <w:kern w:val="2"/>
          <w:sz w:val="24"/>
          <w:szCs w:val="24"/>
          <w:lang w:val="en-GB"/>
          <w14:ligatures w14:val="standardContextual"/>
        </w:rPr>
        <w:t xml:space="preserve">. </w:t>
      </w:r>
      <w:r w:rsidR="000579BA" w:rsidRPr="00F95A1D">
        <w:rPr>
          <w:rFonts w:ascii="Aptos" w:eastAsia="Aptos" w:hAnsi="Aptos" w:cs="Times New Roman"/>
          <w:bCs/>
          <w:kern w:val="2"/>
          <w:sz w:val="24"/>
          <w:szCs w:val="24"/>
          <w:lang w:val="en-GB"/>
          <w14:ligatures w14:val="standardContextual"/>
        </w:rPr>
        <w:t xml:space="preserve">Our analysis includes the variables related to enhancing food processing to ensure </w:t>
      </w:r>
      <w:r w:rsidR="003E4CE0" w:rsidRPr="00F95A1D">
        <w:rPr>
          <w:rFonts w:ascii="Aptos" w:eastAsia="Aptos" w:hAnsi="Aptos" w:cs="Times New Roman"/>
          <w:bCs/>
          <w:kern w:val="2"/>
          <w:sz w:val="24"/>
          <w:szCs w:val="24"/>
          <w:lang w:val="en-GB"/>
          <w14:ligatures w14:val="standardContextual"/>
        </w:rPr>
        <w:t xml:space="preserve">nutritional benefits. </w:t>
      </w:r>
      <w:r w:rsidR="006A58E1" w:rsidRPr="00F95A1D">
        <w:rPr>
          <w:rFonts w:ascii="Aptos" w:eastAsia="Aptos" w:hAnsi="Aptos" w:cs="Times New Roman"/>
          <w:bCs/>
          <w:kern w:val="2"/>
          <w:sz w:val="24"/>
          <w:szCs w:val="24"/>
          <w:lang w:val="en-GB"/>
          <w14:ligatures w14:val="standardContextual"/>
        </w:rPr>
        <w:t>The first variable is</w:t>
      </w:r>
      <w:r w:rsidR="00722C77" w:rsidRPr="00F95A1D">
        <w:rPr>
          <w:rFonts w:ascii="Aptos" w:eastAsia="Aptos" w:hAnsi="Aptos" w:cs="Times New Roman"/>
          <w:bCs/>
          <w:kern w:val="2"/>
          <w:sz w:val="24"/>
          <w:szCs w:val="24"/>
          <w:lang w:val="en-GB"/>
          <w14:ligatures w14:val="standardContextual"/>
        </w:rPr>
        <w:t xml:space="preserve"> access to general nutritional education </w:t>
      </w:r>
      <w:r w:rsidR="004F4CF3" w:rsidRPr="00F95A1D">
        <w:rPr>
          <w:rFonts w:ascii="Aptos" w:eastAsia="Aptos" w:hAnsi="Aptos" w:cs="Times New Roman"/>
          <w:bCs/>
          <w:kern w:val="2"/>
          <w:sz w:val="24"/>
          <w:szCs w:val="24"/>
          <w:lang w:val="en-GB"/>
          <w14:ligatures w14:val="standardContextual"/>
        </w:rPr>
        <w:t xml:space="preserve">captured as a dummy. </w:t>
      </w:r>
      <w:r w:rsidR="00E274B9" w:rsidRPr="00F95A1D">
        <w:rPr>
          <w:rFonts w:ascii="Aptos" w:eastAsia="Aptos" w:hAnsi="Aptos" w:cs="Times New Roman"/>
          <w:bCs/>
          <w:kern w:val="2"/>
          <w:sz w:val="24"/>
          <w:szCs w:val="24"/>
          <w:lang w:val="en-GB"/>
          <w14:ligatures w14:val="standardContextual"/>
        </w:rPr>
        <w:t xml:space="preserve">The second and third variables are based on the specific type of nutritional education, which are access to </w:t>
      </w:r>
      <w:r w:rsidR="00CC2768" w:rsidRPr="00F95A1D">
        <w:rPr>
          <w:rFonts w:ascii="Aptos" w:eastAsia="Aptos" w:hAnsi="Aptos" w:cs="Times New Roman"/>
          <w:bCs/>
          <w:kern w:val="2"/>
          <w:sz w:val="24"/>
          <w:szCs w:val="24"/>
          <w:lang w:val="en-GB"/>
          <w14:ligatures w14:val="standardContextual"/>
        </w:rPr>
        <w:t>education on healthy diets and access to education on healthy cooking practices</w:t>
      </w:r>
      <w:r w:rsidR="008F1517" w:rsidRPr="00F95A1D">
        <w:rPr>
          <w:rFonts w:ascii="Aptos" w:eastAsia="Aptos" w:hAnsi="Aptos" w:cs="Times New Roman"/>
          <w:bCs/>
          <w:kern w:val="2"/>
          <w:sz w:val="24"/>
          <w:szCs w:val="24"/>
          <w:lang w:val="en-GB"/>
          <w14:ligatures w14:val="standardContextual"/>
        </w:rPr>
        <w:t>. These are also capture</w:t>
      </w:r>
      <w:r w:rsidR="006C6E1D" w:rsidRPr="00F95A1D">
        <w:rPr>
          <w:rFonts w:ascii="Aptos" w:eastAsia="Aptos" w:hAnsi="Aptos" w:cs="Times New Roman"/>
          <w:bCs/>
          <w:kern w:val="2"/>
          <w:sz w:val="24"/>
          <w:szCs w:val="24"/>
          <w:lang w:val="en-GB"/>
          <w14:ligatures w14:val="standardContextual"/>
        </w:rPr>
        <w:t>d as a dummy</w:t>
      </w:r>
      <w:r w:rsidR="006C3CD1" w:rsidRPr="00F95A1D">
        <w:rPr>
          <w:rFonts w:ascii="Aptos" w:eastAsia="Aptos" w:hAnsi="Aptos" w:cs="Times New Roman"/>
          <w:bCs/>
          <w:kern w:val="2"/>
          <w:sz w:val="24"/>
          <w:szCs w:val="24"/>
          <w:lang w:val="en-GB"/>
          <w14:ligatures w14:val="standardContextual"/>
        </w:rPr>
        <w:t xml:space="preserve">. </w:t>
      </w:r>
      <w:r w:rsidR="007E7967" w:rsidRPr="00F95A1D">
        <w:rPr>
          <w:rFonts w:ascii="Aptos" w:eastAsia="Aptos" w:hAnsi="Aptos" w:cs="Times New Roman"/>
          <w:bCs/>
          <w:kern w:val="2"/>
          <w:sz w:val="24"/>
          <w:szCs w:val="24"/>
          <w:lang w:val="en-GB"/>
          <w14:ligatures w14:val="standardContextual"/>
        </w:rPr>
        <w:t xml:space="preserve">Overall, 67 percent of the </w:t>
      </w:r>
      <w:r w:rsidR="001B305D" w:rsidRPr="00F95A1D">
        <w:rPr>
          <w:rFonts w:ascii="Aptos" w:eastAsia="Aptos" w:hAnsi="Aptos" w:cs="Times New Roman"/>
          <w:bCs/>
          <w:kern w:val="2"/>
          <w:sz w:val="24"/>
          <w:szCs w:val="24"/>
          <w:lang w:val="en-GB"/>
          <w14:ligatures w14:val="standardContextual"/>
        </w:rPr>
        <w:t>sampled households had access to nutrition education with almost 8</w:t>
      </w:r>
      <w:r w:rsidR="006A2D73" w:rsidRPr="00F95A1D">
        <w:rPr>
          <w:rFonts w:ascii="Aptos" w:eastAsia="Aptos" w:hAnsi="Aptos" w:cs="Times New Roman"/>
          <w:bCs/>
          <w:kern w:val="2"/>
          <w:sz w:val="24"/>
          <w:szCs w:val="24"/>
          <w:lang w:val="en-GB"/>
          <w14:ligatures w14:val="standardContextual"/>
        </w:rPr>
        <w:t>3</w:t>
      </w:r>
      <w:r w:rsidR="001B305D" w:rsidRPr="00F95A1D">
        <w:rPr>
          <w:rFonts w:ascii="Aptos" w:eastAsia="Aptos" w:hAnsi="Aptos" w:cs="Times New Roman"/>
          <w:bCs/>
          <w:kern w:val="2"/>
          <w:sz w:val="24"/>
          <w:szCs w:val="24"/>
          <w:lang w:val="en-GB"/>
          <w14:ligatures w14:val="standardContextual"/>
        </w:rPr>
        <w:t xml:space="preserve"> percent </w:t>
      </w:r>
      <w:r w:rsidR="00754222" w:rsidRPr="00F95A1D">
        <w:rPr>
          <w:rFonts w:ascii="Aptos" w:eastAsia="Aptos" w:hAnsi="Aptos" w:cs="Times New Roman"/>
          <w:bCs/>
          <w:kern w:val="2"/>
          <w:sz w:val="24"/>
          <w:szCs w:val="24"/>
          <w:lang w:val="en-GB"/>
          <w14:ligatures w14:val="standardContextual"/>
        </w:rPr>
        <w:t xml:space="preserve">getting specific </w:t>
      </w:r>
      <w:r w:rsidR="00554AF7" w:rsidRPr="00F95A1D">
        <w:rPr>
          <w:rFonts w:ascii="Aptos" w:eastAsia="Aptos" w:hAnsi="Aptos" w:cs="Times New Roman"/>
          <w:bCs/>
          <w:kern w:val="2"/>
          <w:sz w:val="24"/>
          <w:szCs w:val="24"/>
          <w:lang w:val="en-GB"/>
          <w14:ligatures w14:val="standardContextual"/>
        </w:rPr>
        <w:t xml:space="preserve">education on healthy diets and healthy cooking </w:t>
      </w:r>
      <w:r w:rsidR="00FE194C" w:rsidRPr="00F95A1D">
        <w:rPr>
          <w:rFonts w:ascii="Aptos" w:eastAsia="Aptos" w:hAnsi="Aptos" w:cs="Times New Roman"/>
          <w:bCs/>
          <w:kern w:val="2"/>
          <w:sz w:val="24"/>
          <w:szCs w:val="24"/>
          <w:lang w:val="en-GB"/>
          <w14:ligatures w14:val="standardContextual"/>
        </w:rPr>
        <w:t>practices</w:t>
      </w:r>
      <w:r w:rsidR="00554AF7" w:rsidRPr="00F95A1D">
        <w:rPr>
          <w:rFonts w:ascii="Aptos" w:eastAsia="Aptos" w:hAnsi="Aptos" w:cs="Times New Roman"/>
          <w:bCs/>
          <w:kern w:val="2"/>
          <w:sz w:val="24"/>
          <w:szCs w:val="24"/>
          <w:lang w:val="en-GB"/>
          <w14:ligatures w14:val="standardContextual"/>
        </w:rPr>
        <w:t xml:space="preserve">. </w:t>
      </w:r>
      <w:r w:rsidR="00FE194C" w:rsidRPr="00F95A1D">
        <w:rPr>
          <w:rFonts w:ascii="Aptos" w:eastAsia="Aptos" w:hAnsi="Aptos" w:cs="Times New Roman"/>
          <w:bCs/>
          <w:kern w:val="2"/>
          <w:sz w:val="24"/>
          <w:szCs w:val="24"/>
          <w:lang w:val="en-GB"/>
          <w14:ligatures w14:val="standardContextual"/>
        </w:rPr>
        <w:t xml:space="preserve">Among the districts, </w:t>
      </w:r>
      <w:r w:rsidR="00060732" w:rsidRPr="00F95A1D">
        <w:rPr>
          <w:rFonts w:ascii="Aptos" w:eastAsia="Aptos" w:hAnsi="Aptos" w:cs="Times New Roman"/>
          <w:bCs/>
          <w:kern w:val="2"/>
          <w:sz w:val="24"/>
          <w:szCs w:val="24"/>
          <w:lang w:val="en-GB"/>
          <w14:ligatures w14:val="standardContextual"/>
        </w:rPr>
        <w:t>76 percent of res</w:t>
      </w:r>
      <w:r w:rsidR="00DF4419" w:rsidRPr="00F95A1D">
        <w:rPr>
          <w:rFonts w:ascii="Aptos" w:eastAsia="Aptos" w:hAnsi="Aptos" w:cs="Times New Roman"/>
          <w:bCs/>
          <w:kern w:val="2"/>
          <w:sz w:val="24"/>
          <w:szCs w:val="24"/>
          <w:lang w:val="en-GB"/>
          <w14:ligatures w14:val="standardContextual"/>
        </w:rPr>
        <w:t xml:space="preserve">pondents in Dowa had received </w:t>
      </w:r>
      <w:r w:rsidR="000D594F" w:rsidRPr="00F95A1D">
        <w:rPr>
          <w:rFonts w:ascii="Aptos" w:eastAsia="Aptos" w:hAnsi="Aptos" w:cs="Times New Roman"/>
          <w:bCs/>
          <w:kern w:val="2"/>
          <w:sz w:val="24"/>
          <w:szCs w:val="24"/>
          <w:lang w:val="en-GB"/>
          <w14:ligatures w14:val="standardContextual"/>
        </w:rPr>
        <w:t xml:space="preserve">general nutrition education compared to </w:t>
      </w:r>
      <w:r w:rsidR="00F841A4" w:rsidRPr="00F95A1D">
        <w:rPr>
          <w:rFonts w:ascii="Aptos" w:eastAsia="Aptos" w:hAnsi="Aptos" w:cs="Times New Roman"/>
          <w:bCs/>
          <w:kern w:val="2"/>
          <w:sz w:val="24"/>
          <w:szCs w:val="24"/>
          <w:lang w:val="en-GB"/>
          <w14:ligatures w14:val="standardContextual"/>
        </w:rPr>
        <w:t>66 percent and 58 percent in Kasungu and Mchinji districts</w:t>
      </w:r>
      <w:r w:rsidR="00177AE1" w:rsidRPr="00F95A1D">
        <w:rPr>
          <w:rFonts w:ascii="Aptos" w:eastAsia="Aptos" w:hAnsi="Aptos" w:cs="Times New Roman"/>
          <w:bCs/>
          <w:kern w:val="2"/>
          <w:sz w:val="24"/>
          <w:szCs w:val="24"/>
          <w:lang w:val="en-GB"/>
          <w14:ligatures w14:val="standardContextual"/>
        </w:rPr>
        <w:t xml:space="preserve">. There were no significant differences in access to specific </w:t>
      </w:r>
      <w:r w:rsidR="00ED2361" w:rsidRPr="00F95A1D">
        <w:rPr>
          <w:rFonts w:ascii="Aptos" w:eastAsia="Aptos" w:hAnsi="Aptos" w:cs="Times New Roman"/>
          <w:bCs/>
          <w:kern w:val="2"/>
          <w:sz w:val="24"/>
          <w:szCs w:val="24"/>
          <w:lang w:val="en-GB"/>
          <w14:ligatures w14:val="standardContextual"/>
        </w:rPr>
        <w:t xml:space="preserve">nutrition education across the districts. Additionally, </w:t>
      </w:r>
      <w:r w:rsidR="00DF4E6D" w:rsidRPr="00F95A1D">
        <w:rPr>
          <w:rFonts w:ascii="Aptos" w:eastAsia="Aptos" w:hAnsi="Aptos" w:cs="Times New Roman"/>
          <w:bCs/>
          <w:kern w:val="2"/>
          <w:sz w:val="24"/>
          <w:szCs w:val="24"/>
          <w:lang w:val="en-GB"/>
          <w14:ligatures w14:val="standardContextual"/>
        </w:rPr>
        <w:t xml:space="preserve">almost all households indicated to have access to </w:t>
      </w:r>
      <w:r w:rsidR="00080FBE" w:rsidRPr="00F95A1D">
        <w:rPr>
          <w:rFonts w:ascii="Aptos" w:eastAsia="Aptos" w:hAnsi="Aptos" w:cs="Times New Roman"/>
          <w:bCs/>
          <w:kern w:val="2"/>
          <w:sz w:val="24"/>
          <w:szCs w:val="24"/>
          <w:lang w:val="en-GB"/>
          <w14:ligatures w14:val="standardContextual"/>
        </w:rPr>
        <w:t>under five</w:t>
      </w:r>
      <w:r w:rsidR="006A3A4E" w:rsidRPr="00F95A1D">
        <w:rPr>
          <w:rFonts w:ascii="Aptos" w:eastAsia="Aptos" w:hAnsi="Aptos" w:cs="Times New Roman"/>
          <w:bCs/>
          <w:kern w:val="2"/>
          <w:sz w:val="24"/>
          <w:szCs w:val="24"/>
          <w:lang w:val="en-GB"/>
          <w14:ligatures w14:val="standardContextual"/>
        </w:rPr>
        <w:t xml:space="preserve"> cli</w:t>
      </w:r>
      <w:r w:rsidR="00080FBE" w:rsidRPr="00F95A1D">
        <w:rPr>
          <w:rFonts w:ascii="Aptos" w:eastAsia="Aptos" w:hAnsi="Aptos" w:cs="Times New Roman"/>
          <w:bCs/>
          <w:kern w:val="2"/>
          <w:sz w:val="24"/>
          <w:szCs w:val="24"/>
          <w:lang w:val="en-GB"/>
          <w14:ligatures w14:val="standardContextual"/>
        </w:rPr>
        <w:t>nic services where there is need.</w:t>
      </w:r>
    </w:p>
    <w:p w14:paraId="31242952" w14:textId="77777777" w:rsidR="00080FBE" w:rsidRDefault="00080FBE" w:rsidP="00D757B8">
      <w:pPr>
        <w:spacing w:line="278" w:lineRule="auto"/>
        <w:jc w:val="both"/>
        <w:rPr>
          <w:rFonts w:ascii="Aptos" w:eastAsia="Aptos" w:hAnsi="Aptos" w:cs="Times New Roman"/>
          <w:bCs/>
          <w:kern w:val="2"/>
          <w:sz w:val="24"/>
          <w:szCs w:val="24"/>
          <w:lang w:val="en-GB"/>
          <w14:ligatures w14:val="standardContextual"/>
        </w:rPr>
      </w:pPr>
    </w:p>
    <w:p w14:paraId="076E63E8" w14:textId="77777777" w:rsidR="00D70F74" w:rsidRDefault="00D70F74" w:rsidP="00D757B8">
      <w:pPr>
        <w:spacing w:line="278" w:lineRule="auto"/>
        <w:jc w:val="both"/>
        <w:rPr>
          <w:rFonts w:ascii="Aptos" w:eastAsia="Aptos" w:hAnsi="Aptos" w:cs="Times New Roman"/>
          <w:bCs/>
          <w:kern w:val="2"/>
          <w:sz w:val="24"/>
          <w:szCs w:val="24"/>
          <w:lang w:val="en-GB"/>
          <w14:ligatures w14:val="standardContextual"/>
        </w:rPr>
      </w:pPr>
    </w:p>
    <w:p w14:paraId="3B8C7ADA" w14:textId="77777777" w:rsidR="00D70F74" w:rsidRDefault="00D70F74" w:rsidP="00D757B8">
      <w:pPr>
        <w:spacing w:line="278" w:lineRule="auto"/>
        <w:jc w:val="both"/>
        <w:rPr>
          <w:rFonts w:ascii="Aptos" w:eastAsia="Aptos" w:hAnsi="Aptos" w:cs="Times New Roman"/>
          <w:bCs/>
          <w:kern w:val="2"/>
          <w:sz w:val="24"/>
          <w:szCs w:val="24"/>
          <w:lang w:val="en-GB"/>
          <w14:ligatures w14:val="standardContextual"/>
        </w:rPr>
      </w:pPr>
    </w:p>
    <w:p w14:paraId="39A7C676" w14:textId="77777777" w:rsidR="00D70F74" w:rsidRDefault="00D70F74" w:rsidP="00D757B8">
      <w:pPr>
        <w:spacing w:line="278" w:lineRule="auto"/>
        <w:jc w:val="both"/>
        <w:rPr>
          <w:rFonts w:ascii="Aptos" w:eastAsia="Aptos" w:hAnsi="Aptos" w:cs="Times New Roman"/>
          <w:bCs/>
          <w:kern w:val="2"/>
          <w:sz w:val="24"/>
          <w:szCs w:val="24"/>
          <w:lang w:val="en-GB"/>
          <w14:ligatures w14:val="standardContextual"/>
        </w:rPr>
      </w:pPr>
    </w:p>
    <w:p w14:paraId="55FF35F7" w14:textId="77777777" w:rsidR="00D70F74" w:rsidRPr="00F95A1D" w:rsidRDefault="00D70F74" w:rsidP="00D757B8">
      <w:pPr>
        <w:spacing w:line="278" w:lineRule="auto"/>
        <w:jc w:val="both"/>
        <w:rPr>
          <w:rFonts w:ascii="Aptos" w:eastAsia="Aptos" w:hAnsi="Aptos" w:cs="Times New Roman"/>
          <w:bCs/>
          <w:kern w:val="2"/>
          <w:sz w:val="24"/>
          <w:szCs w:val="24"/>
          <w:lang w:val="en-GB"/>
          <w14:ligatures w14:val="standardContextual"/>
        </w:rPr>
      </w:pPr>
    </w:p>
    <w:p w14:paraId="53D98733" w14:textId="3F1F5C49" w:rsidR="00521CDB" w:rsidRPr="00F95A1D" w:rsidRDefault="000D594F" w:rsidP="00D757B8">
      <w:pPr>
        <w:spacing w:line="278" w:lineRule="auto"/>
        <w:jc w:val="both"/>
        <w:rPr>
          <w:rFonts w:ascii="Aptos" w:eastAsia="Aptos" w:hAnsi="Aptos" w:cs="Times New Roman"/>
          <w:bCs/>
          <w:kern w:val="2"/>
          <w:sz w:val="24"/>
          <w:szCs w:val="24"/>
          <w:lang w:val="en-GB"/>
          <w14:ligatures w14:val="standardContextual"/>
        </w:rPr>
      </w:pPr>
      <w:r w:rsidRPr="00F95A1D">
        <w:rPr>
          <w:rFonts w:ascii="Aptos" w:eastAsia="Aptos" w:hAnsi="Aptos" w:cs="Times New Roman"/>
          <w:bCs/>
          <w:kern w:val="2"/>
          <w:sz w:val="24"/>
          <w:szCs w:val="24"/>
          <w:lang w:val="en-GB"/>
          <w14:ligatures w14:val="standardContextual"/>
        </w:rPr>
        <w:t xml:space="preserve"> </w:t>
      </w:r>
    </w:p>
    <w:p w14:paraId="7D809F4B" w14:textId="61E25614" w:rsidR="006E6F8A" w:rsidRPr="00F95A1D" w:rsidRDefault="00E33A7E" w:rsidP="00E33A7E">
      <w:pPr>
        <w:spacing w:after="0" w:line="278" w:lineRule="auto"/>
        <w:rPr>
          <w:rFonts w:ascii="Aptos" w:eastAsia="Aptos" w:hAnsi="Aptos" w:cs="Times New Roman"/>
          <w:bCs/>
          <w:kern w:val="2"/>
          <w:sz w:val="24"/>
          <w:szCs w:val="24"/>
          <w:lang w:val="en-GB"/>
          <w14:ligatures w14:val="standardContextual"/>
        </w:rPr>
      </w:pPr>
      <w:r w:rsidRPr="00F95A1D">
        <w:rPr>
          <w:rFonts w:ascii="Aptos" w:eastAsia="Aptos" w:hAnsi="Aptos" w:cs="Times New Roman"/>
          <w:bCs/>
          <w:kern w:val="2"/>
          <w:sz w:val="24"/>
          <w:szCs w:val="24"/>
          <w:lang w:val="en-GB"/>
          <w14:ligatures w14:val="standardContextual"/>
        </w:rPr>
        <w:lastRenderedPageBreak/>
        <w:t>Table 3: Household characteristics</w:t>
      </w:r>
    </w:p>
    <w:tbl>
      <w:tblPr>
        <w:tblW w:w="9031" w:type="dxa"/>
        <w:tblBorders>
          <w:top w:val="single" w:sz="4" w:space="0" w:color="auto"/>
          <w:bottom w:val="single" w:sz="4" w:space="0" w:color="auto"/>
        </w:tblBorders>
        <w:tblLook w:val="04A0" w:firstRow="1" w:lastRow="0" w:firstColumn="1" w:lastColumn="0" w:noHBand="0" w:noVBand="1"/>
      </w:tblPr>
      <w:tblGrid>
        <w:gridCol w:w="3119"/>
        <w:gridCol w:w="1235"/>
        <w:gridCol w:w="1275"/>
        <w:gridCol w:w="1276"/>
        <w:gridCol w:w="1276"/>
        <w:gridCol w:w="850"/>
      </w:tblGrid>
      <w:tr w:rsidR="001060A5" w:rsidRPr="0011356E" w14:paraId="17144D25" w14:textId="77777777" w:rsidTr="001060A5">
        <w:trPr>
          <w:trHeight w:val="300"/>
        </w:trPr>
        <w:tc>
          <w:tcPr>
            <w:tcW w:w="3119" w:type="dxa"/>
            <w:tcBorders>
              <w:top w:val="single" w:sz="4" w:space="0" w:color="auto"/>
              <w:bottom w:val="single" w:sz="4" w:space="0" w:color="auto"/>
            </w:tcBorders>
            <w:shd w:val="clear" w:color="auto" w:fill="auto"/>
            <w:vAlign w:val="center"/>
            <w:hideMark/>
          </w:tcPr>
          <w:p w14:paraId="33478AC2" w14:textId="77777777" w:rsidR="001060A5" w:rsidRPr="0011356E" w:rsidRDefault="001060A5" w:rsidP="001060A5">
            <w:pPr>
              <w:spacing w:after="0" w:line="240" w:lineRule="auto"/>
              <w:rPr>
                <w:rFonts w:ascii="Aptos" w:eastAsia="Times New Roman" w:hAnsi="Aptos" w:cs="Calibri"/>
                <w:b/>
                <w:bCs/>
                <w:sz w:val="20"/>
                <w:szCs w:val="20"/>
                <w:lang w:val="en-GB" w:eastAsia="en-GB"/>
              </w:rPr>
            </w:pPr>
            <w:r w:rsidRPr="0011356E">
              <w:rPr>
                <w:rFonts w:ascii="Aptos" w:eastAsia="Times New Roman" w:hAnsi="Aptos" w:cs="Calibri"/>
                <w:b/>
                <w:bCs/>
                <w:sz w:val="20"/>
                <w:szCs w:val="20"/>
                <w:lang w:val="en-GB" w:eastAsia="en-GB"/>
              </w:rPr>
              <w:t>Variable</w:t>
            </w:r>
          </w:p>
        </w:tc>
        <w:tc>
          <w:tcPr>
            <w:tcW w:w="1235" w:type="dxa"/>
            <w:tcBorders>
              <w:top w:val="single" w:sz="4" w:space="0" w:color="auto"/>
              <w:bottom w:val="single" w:sz="4" w:space="0" w:color="auto"/>
            </w:tcBorders>
            <w:shd w:val="clear" w:color="auto" w:fill="auto"/>
            <w:vAlign w:val="center"/>
            <w:hideMark/>
          </w:tcPr>
          <w:p w14:paraId="5AA2F2F7" w14:textId="77777777" w:rsidR="001060A5" w:rsidRPr="0011356E" w:rsidRDefault="001060A5" w:rsidP="001060A5">
            <w:pPr>
              <w:spacing w:after="0" w:line="240" w:lineRule="auto"/>
              <w:rPr>
                <w:rFonts w:ascii="Aptos" w:eastAsia="Times New Roman" w:hAnsi="Aptos" w:cs="Calibri"/>
                <w:b/>
                <w:bCs/>
                <w:sz w:val="20"/>
                <w:szCs w:val="20"/>
                <w:lang w:val="en-GB" w:eastAsia="en-GB"/>
              </w:rPr>
            </w:pPr>
            <w:r w:rsidRPr="0011356E">
              <w:rPr>
                <w:rFonts w:ascii="Aptos" w:eastAsia="Times New Roman" w:hAnsi="Aptos" w:cs="Calibri"/>
                <w:b/>
                <w:bCs/>
                <w:sz w:val="20"/>
                <w:szCs w:val="20"/>
                <w:lang w:val="en-GB" w:eastAsia="en-GB"/>
              </w:rPr>
              <w:t>Total</w:t>
            </w:r>
          </w:p>
        </w:tc>
        <w:tc>
          <w:tcPr>
            <w:tcW w:w="1275" w:type="dxa"/>
            <w:tcBorders>
              <w:top w:val="single" w:sz="4" w:space="0" w:color="auto"/>
              <w:bottom w:val="single" w:sz="4" w:space="0" w:color="auto"/>
            </w:tcBorders>
            <w:shd w:val="clear" w:color="auto" w:fill="auto"/>
            <w:vAlign w:val="center"/>
            <w:hideMark/>
          </w:tcPr>
          <w:p w14:paraId="384FDA4D" w14:textId="77777777" w:rsidR="001060A5" w:rsidRPr="0011356E" w:rsidRDefault="001060A5" w:rsidP="001060A5">
            <w:pPr>
              <w:spacing w:after="0" w:line="240" w:lineRule="auto"/>
              <w:rPr>
                <w:rFonts w:ascii="Aptos" w:eastAsia="Times New Roman" w:hAnsi="Aptos" w:cs="Calibri"/>
                <w:b/>
                <w:bCs/>
                <w:sz w:val="20"/>
                <w:szCs w:val="20"/>
                <w:lang w:val="en-GB" w:eastAsia="en-GB"/>
              </w:rPr>
            </w:pPr>
            <w:r w:rsidRPr="0011356E">
              <w:rPr>
                <w:rFonts w:ascii="Aptos" w:eastAsia="Times New Roman" w:hAnsi="Aptos" w:cs="Calibri"/>
                <w:b/>
                <w:bCs/>
                <w:sz w:val="20"/>
                <w:szCs w:val="20"/>
                <w:lang w:val="en-GB" w:eastAsia="en-GB"/>
              </w:rPr>
              <w:t>Kasungu</w:t>
            </w:r>
          </w:p>
        </w:tc>
        <w:tc>
          <w:tcPr>
            <w:tcW w:w="1276" w:type="dxa"/>
            <w:tcBorders>
              <w:top w:val="single" w:sz="4" w:space="0" w:color="auto"/>
              <w:bottom w:val="single" w:sz="4" w:space="0" w:color="auto"/>
            </w:tcBorders>
            <w:shd w:val="clear" w:color="auto" w:fill="auto"/>
            <w:vAlign w:val="center"/>
            <w:hideMark/>
          </w:tcPr>
          <w:p w14:paraId="6A769D61" w14:textId="77777777" w:rsidR="001060A5" w:rsidRPr="0011356E" w:rsidRDefault="001060A5" w:rsidP="001060A5">
            <w:pPr>
              <w:spacing w:after="0" w:line="240" w:lineRule="auto"/>
              <w:rPr>
                <w:rFonts w:ascii="Aptos" w:eastAsia="Times New Roman" w:hAnsi="Aptos" w:cs="Calibri"/>
                <w:b/>
                <w:bCs/>
                <w:sz w:val="20"/>
                <w:szCs w:val="20"/>
                <w:lang w:val="en-GB" w:eastAsia="en-GB"/>
              </w:rPr>
            </w:pPr>
            <w:r w:rsidRPr="0011356E">
              <w:rPr>
                <w:rFonts w:ascii="Aptos" w:eastAsia="Times New Roman" w:hAnsi="Aptos" w:cs="Calibri"/>
                <w:b/>
                <w:bCs/>
                <w:sz w:val="20"/>
                <w:szCs w:val="20"/>
                <w:lang w:val="en-GB" w:eastAsia="en-GB"/>
              </w:rPr>
              <w:t>Mchinji</w:t>
            </w:r>
          </w:p>
        </w:tc>
        <w:tc>
          <w:tcPr>
            <w:tcW w:w="1276" w:type="dxa"/>
            <w:tcBorders>
              <w:top w:val="single" w:sz="4" w:space="0" w:color="auto"/>
              <w:bottom w:val="single" w:sz="4" w:space="0" w:color="auto"/>
            </w:tcBorders>
            <w:shd w:val="clear" w:color="auto" w:fill="auto"/>
            <w:vAlign w:val="center"/>
            <w:hideMark/>
          </w:tcPr>
          <w:p w14:paraId="6380712C" w14:textId="77777777" w:rsidR="001060A5" w:rsidRPr="0011356E" w:rsidRDefault="001060A5" w:rsidP="001060A5">
            <w:pPr>
              <w:spacing w:after="0" w:line="240" w:lineRule="auto"/>
              <w:rPr>
                <w:rFonts w:ascii="Aptos" w:eastAsia="Times New Roman" w:hAnsi="Aptos" w:cs="Calibri"/>
                <w:b/>
                <w:bCs/>
                <w:sz w:val="20"/>
                <w:szCs w:val="20"/>
                <w:lang w:val="en-GB" w:eastAsia="en-GB"/>
              </w:rPr>
            </w:pPr>
            <w:r w:rsidRPr="0011356E">
              <w:rPr>
                <w:rFonts w:ascii="Aptos" w:eastAsia="Times New Roman" w:hAnsi="Aptos" w:cs="Calibri"/>
                <w:b/>
                <w:bCs/>
                <w:sz w:val="20"/>
                <w:szCs w:val="20"/>
                <w:lang w:val="en-GB" w:eastAsia="en-GB"/>
              </w:rPr>
              <w:t>Dowa</w:t>
            </w:r>
          </w:p>
        </w:tc>
        <w:tc>
          <w:tcPr>
            <w:tcW w:w="850" w:type="dxa"/>
            <w:tcBorders>
              <w:top w:val="single" w:sz="4" w:space="0" w:color="auto"/>
              <w:bottom w:val="single" w:sz="4" w:space="0" w:color="auto"/>
            </w:tcBorders>
            <w:shd w:val="clear" w:color="auto" w:fill="auto"/>
            <w:vAlign w:val="center"/>
            <w:hideMark/>
          </w:tcPr>
          <w:p w14:paraId="51828424" w14:textId="132B0F57" w:rsidR="001060A5" w:rsidRPr="0011356E" w:rsidRDefault="001060A5" w:rsidP="001060A5">
            <w:pPr>
              <w:spacing w:after="0" w:line="240" w:lineRule="auto"/>
              <w:rPr>
                <w:rFonts w:ascii="Aptos" w:eastAsia="Times New Roman" w:hAnsi="Aptos" w:cs="Calibri"/>
                <w:b/>
                <w:bCs/>
                <w:sz w:val="20"/>
                <w:szCs w:val="20"/>
                <w:lang w:val="en-GB" w:eastAsia="en-GB"/>
              </w:rPr>
            </w:pPr>
            <w:r w:rsidRPr="0011356E">
              <w:rPr>
                <w:rFonts w:ascii="Aptos" w:eastAsia="Times New Roman" w:hAnsi="Aptos" w:cs="Calibri"/>
                <w:b/>
                <w:bCs/>
                <w:sz w:val="20"/>
                <w:szCs w:val="20"/>
                <w:lang w:val="en-GB" w:eastAsia="en-GB"/>
              </w:rPr>
              <w:t>p-value</w:t>
            </w:r>
          </w:p>
        </w:tc>
      </w:tr>
      <w:tr w:rsidR="001060A5" w:rsidRPr="0011356E" w14:paraId="2AD950CC" w14:textId="77777777" w:rsidTr="001060A5">
        <w:trPr>
          <w:trHeight w:val="300"/>
        </w:trPr>
        <w:tc>
          <w:tcPr>
            <w:tcW w:w="3119" w:type="dxa"/>
            <w:tcBorders>
              <w:top w:val="single" w:sz="4" w:space="0" w:color="auto"/>
            </w:tcBorders>
            <w:shd w:val="clear" w:color="auto" w:fill="auto"/>
            <w:vAlign w:val="center"/>
            <w:hideMark/>
          </w:tcPr>
          <w:p w14:paraId="00E045C8"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Gender HH (Female)</w:t>
            </w:r>
          </w:p>
        </w:tc>
        <w:tc>
          <w:tcPr>
            <w:tcW w:w="1235" w:type="dxa"/>
            <w:tcBorders>
              <w:top w:val="single" w:sz="4" w:space="0" w:color="auto"/>
            </w:tcBorders>
            <w:shd w:val="clear" w:color="auto" w:fill="auto"/>
            <w:vAlign w:val="center"/>
            <w:hideMark/>
          </w:tcPr>
          <w:p w14:paraId="36E1CC1E"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109 (26%)</w:t>
            </w:r>
          </w:p>
        </w:tc>
        <w:tc>
          <w:tcPr>
            <w:tcW w:w="1275" w:type="dxa"/>
            <w:tcBorders>
              <w:top w:val="single" w:sz="4" w:space="0" w:color="auto"/>
            </w:tcBorders>
            <w:shd w:val="clear" w:color="auto" w:fill="auto"/>
            <w:vAlign w:val="center"/>
            <w:hideMark/>
          </w:tcPr>
          <w:p w14:paraId="0F60792A"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42 (27%)</w:t>
            </w:r>
          </w:p>
        </w:tc>
        <w:tc>
          <w:tcPr>
            <w:tcW w:w="1276" w:type="dxa"/>
            <w:tcBorders>
              <w:top w:val="single" w:sz="4" w:space="0" w:color="auto"/>
            </w:tcBorders>
            <w:shd w:val="clear" w:color="auto" w:fill="auto"/>
            <w:vAlign w:val="center"/>
            <w:hideMark/>
          </w:tcPr>
          <w:p w14:paraId="0314EC2B"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26 (23%)</w:t>
            </w:r>
          </w:p>
        </w:tc>
        <w:tc>
          <w:tcPr>
            <w:tcW w:w="1276" w:type="dxa"/>
            <w:tcBorders>
              <w:top w:val="single" w:sz="4" w:space="0" w:color="auto"/>
            </w:tcBorders>
            <w:shd w:val="clear" w:color="auto" w:fill="auto"/>
            <w:vAlign w:val="center"/>
            <w:hideMark/>
          </w:tcPr>
          <w:p w14:paraId="54B4F208"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41 (27%)</w:t>
            </w:r>
          </w:p>
        </w:tc>
        <w:tc>
          <w:tcPr>
            <w:tcW w:w="850" w:type="dxa"/>
            <w:tcBorders>
              <w:top w:val="single" w:sz="4" w:space="0" w:color="auto"/>
            </w:tcBorders>
            <w:shd w:val="clear" w:color="auto" w:fill="auto"/>
            <w:vAlign w:val="center"/>
            <w:hideMark/>
          </w:tcPr>
          <w:p w14:paraId="3CB5F087"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0.729</w:t>
            </w:r>
          </w:p>
        </w:tc>
      </w:tr>
      <w:tr w:rsidR="001060A5" w:rsidRPr="0011356E" w14:paraId="2BC0F8B8" w14:textId="77777777" w:rsidTr="001060A5">
        <w:trPr>
          <w:trHeight w:val="300"/>
        </w:trPr>
        <w:tc>
          <w:tcPr>
            <w:tcW w:w="3119" w:type="dxa"/>
            <w:shd w:val="clear" w:color="auto" w:fill="auto"/>
            <w:vAlign w:val="center"/>
            <w:hideMark/>
          </w:tcPr>
          <w:p w14:paraId="6DFD6F35"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Gender HH (Male)</w:t>
            </w:r>
          </w:p>
        </w:tc>
        <w:tc>
          <w:tcPr>
            <w:tcW w:w="1235" w:type="dxa"/>
            <w:shd w:val="clear" w:color="auto" w:fill="auto"/>
            <w:vAlign w:val="center"/>
            <w:hideMark/>
          </w:tcPr>
          <w:p w14:paraId="2EA040F0"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310 (74%)</w:t>
            </w:r>
          </w:p>
        </w:tc>
        <w:tc>
          <w:tcPr>
            <w:tcW w:w="1275" w:type="dxa"/>
            <w:shd w:val="clear" w:color="auto" w:fill="auto"/>
            <w:vAlign w:val="center"/>
            <w:hideMark/>
          </w:tcPr>
          <w:p w14:paraId="54E7F441"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112 (73%)</w:t>
            </w:r>
          </w:p>
        </w:tc>
        <w:tc>
          <w:tcPr>
            <w:tcW w:w="1276" w:type="dxa"/>
            <w:shd w:val="clear" w:color="auto" w:fill="auto"/>
            <w:vAlign w:val="center"/>
            <w:hideMark/>
          </w:tcPr>
          <w:p w14:paraId="61923CE0"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86 (77%)</w:t>
            </w:r>
          </w:p>
        </w:tc>
        <w:tc>
          <w:tcPr>
            <w:tcW w:w="1276" w:type="dxa"/>
            <w:shd w:val="clear" w:color="auto" w:fill="auto"/>
            <w:vAlign w:val="center"/>
            <w:hideMark/>
          </w:tcPr>
          <w:p w14:paraId="4236405B"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112 (73%)</w:t>
            </w:r>
          </w:p>
        </w:tc>
        <w:tc>
          <w:tcPr>
            <w:tcW w:w="850" w:type="dxa"/>
            <w:shd w:val="clear" w:color="auto" w:fill="auto"/>
            <w:vAlign w:val="center"/>
            <w:hideMark/>
          </w:tcPr>
          <w:p w14:paraId="364FBAE0"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0.729</w:t>
            </w:r>
          </w:p>
        </w:tc>
      </w:tr>
      <w:tr w:rsidR="001060A5" w:rsidRPr="0011356E" w14:paraId="4002CE6C" w14:textId="77777777" w:rsidTr="001060A5">
        <w:trPr>
          <w:trHeight w:val="600"/>
        </w:trPr>
        <w:tc>
          <w:tcPr>
            <w:tcW w:w="3119" w:type="dxa"/>
            <w:shd w:val="clear" w:color="auto" w:fill="auto"/>
            <w:vAlign w:val="center"/>
            <w:hideMark/>
          </w:tcPr>
          <w:p w14:paraId="2512806A" w14:textId="77777777" w:rsidR="001060A5" w:rsidRPr="0011356E" w:rsidRDefault="001060A5" w:rsidP="001060A5">
            <w:pPr>
              <w:spacing w:after="0" w:line="240" w:lineRule="auto"/>
              <w:rPr>
                <w:rFonts w:ascii="Aptos" w:eastAsia="Times New Roman" w:hAnsi="Aptos" w:cs="Calibri"/>
                <w:color w:val="000000"/>
                <w:sz w:val="20"/>
                <w:szCs w:val="20"/>
                <w:lang w:val="en-GB" w:eastAsia="en-GB"/>
              </w:rPr>
            </w:pPr>
            <w:r w:rsidRPr="0011356E">
              <w:rPr>
                <w:rFonts w:ascii="Aptos" w:eastAsia="Times New Roman" w:hAnsi="Aptos" w:cs="Calibri"/>
                <w:color w:val="000000"/>
                <w:sz w:val="20"/>
                <w:szCs w:val="20"/>
                <w:lang w:val="en-GB" w:eastAsia="en-GB"/>
              </w:rPr>
              <w:t>No formal education / pre-primary education</w:t>
            </w:r>
          </w:p>
        </w:tc>
        <w:tc>
          <w:tcPr>
            <w:tcW w:w="1235" w:type="dxa"/>
            <w:shd w:val="clear" w:color="auto" w:fill="auto"/>
            <w:vAlign w:val="center"/>
            <w:hideMark/>
          </w:tcPr>
          <w:p w14:paraId="51D5269E"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38 (9%)</w:t>
            </w:r>
          </w:p>
        </w:tc>
        <w:tc>
          <w:tcPr>
            <w:tcW w:w="1275" w:type="dxa"/>
            <w:shd w:val="clear" w:color="auto" w:fill="auto"/>
            <w:vAlign w:val="center"/>
            <w:hideMark/>
          </w:tcPr>
          <w:p w14:paraId="79375981"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13 (8%)</w:t>
            </w:r>
          </w:p>
        </w:tc>
        <w:tc>
          <w:tcPr>
            <w:tcW w:w="1276" w:type="dxa"/>
            <w:shd w:val="clear" w:color="auto" w:fill="auto"/>
            <w:vAlign w:val="center"/>
            <w:hideMark/>
          </w:tcPr>
          <w:p w14:paraId="5B71AF76"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13 (12%)</w:t>
            </w:r>
          </w:p>
        </w:tc>
        <w:tc>
          <w:tcPr>
            <w:tcW w:w="1276" w:type="dxa"/>
            <w:shd w:val="clear" w:color="auto" w:fill="auto"/>
            <w:vAlign w:val="center"/>
            <w:hideMark/>
          </w:tcPr>
          <w:p w14:paraId="3365169D"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12 (8%)</w:t>
            </w:r>
          </w:p>
        </w:tc>
        <w:tc>
          <w:tcPr>
            <w:tcW w:w="850" w:type="dxa"/>
            <w:shd w:val="clear" w:color="auto" w:fill="auto"/>
            <w:vAlign w:val="center"/>
            <w:hideMark/>
          </w:tcPr>
          <w:p w14:paraId="48214938"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0.623</w:t>
            </w:r>
          </w:p>
        </w:tc>
      </w:tr>
      <w:tr w:rsidR="001060A5" w:rsidRPr="0011356E" w14:paraId="0E1503BB" w14:textId="77777777" w:rsidTr="001060A5">
        <w:trPr>
          <w:trHeight w:val="300"/>
        </w:trPr>
        <w:tc>
          <w:tcPr>
            <w:tcW w:w="3119" w:type="dxa"/>
            <w:shd w:val="clear" w:color="auto" w:fill="auto"/>
            <w:vAlign w:val="center"/>
            <w:hideMark/>
          </w:tcPr>
          <w:p w14:paraId="46B5E059" w14:textId="77777777" w:rsidR="001060A5" w:rsidRPr="0011356E" w:rsidRDefault="001060A5" w:rsidP="001060A5">
            <w:pPr>
              <w:spacing w:after="0" w:line="240" w:lineRule="auto"/>
              <w:rPr>
                <w:rFonts w:ascii="Aptos" w:eastAsia="Times New Roman" w:hAnsi="Aptos" w:cs="Calibri"/>
                <w:color w:val="000000"/>
                <w:sz w:val="20"/>
                <w:szCs w:val="20"/>
                <w:lang w:val="en-GB" w:eastAsia="en-GB"/>
              </w:rPr>
            </w:pPr>
            <w:r w:rsidRPr="0011356E">
              <w:rPr>
                <w:rFonts w:ascii="Aptos" w:eastAsia="Times New Roman" w:hAnsi="Aptos" w:cs="Calibri"/>
                <w:color w:val="000000"/>
                <w:sz w:val="20"/>
                <w:szCs w:val="20"/>
                <w:lang w:val="en-GB" w:eastAsia="en-GB"/>
              </w:rPr>
              <w:t>Primary school</w:t>
            </w:r>
          </w:p>
        </w:tc>
        <w:tc>
          <w:tcPr>
            <w:tcW w:w="1235" w:type="dxa"/>
            <w:shd w:val="clear" w:color="auto" w:fill="auto"/>
            <w:vAlign w:val="center"/>
            <w:hideMark/>
          </w:tcPr>
          <w:p w14:paraId="4A6C8B60"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253 (60%)</w:t>
            </w:r>
          </w:p>
        </w:tc>
        <w:tc>
          <w:tcPr>
            <w:tcW w:w="1275" w:type="dxa"/>
            <w:shd w:val="clear" w:color="auto" w:fill="auto"/>
            <w:vAlign w:val="center"/>
            <w:hideMark/>
          </w:tcPr>
          <w:p w14:paraId="412BC1EF"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94 (61%)</w:t>
            </w:r>
          </w:p>
        </w:tc>
        <w:tc>
          <w:tcPr>
            <w:tcW w:w="1276" w:type="dxa"/>
            <w:shd w:val="clear" w:color="auto" w:fill="auto"/>
            <w:vAlign w:val="center"/>
            <w:hideMark/>
          </w:tcPr>
          <w:p w14:paraId="46BBC26B"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63 (56%)</w:t>
            </w:r>
          </w:p>
        </w:tc>
        <w:tc>
          <w:tcPr>
            <w:tcW w:w="1276" w:type="dxa"/>
            <w:shd w:val="clear" w:color="auto" w:fill="auto"/>
            <w:vAlign w:val="center"/>
            <w:hideMark/>
          </w:tcPr>
          <w:p w14:paraId="2C1E5F7C"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96 (63%)</w:t>
            </w:r>
          </w:p>
        </w:tc>
        <w:tc>
          <w:tcPr>
            <w:tcW w:w="850" w:type="dxa"/>
            <w:shd w:val="clear" w:color="auto" w:fill="auto"/>
            <w:vAlign w:val="center"/>
            <w:hideMark/>
          </w:tcPr>
          <w:p w14:paraId="2441DF02"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0.623</w:t>
            </w:r>
          </w:p>
        </w:tc>
      </w:tr>
      <w:tr w:rsidR="001060A5" w:rsidRPr="0011356E" w14:paraId="79143721" w14:textId="77777777" w:rsidTr="001060A5">
        <w:trPr>
          <w:trHeight w:val="300"/>
        </w:trPr>
        <w:tc>
          <w:tcPr>
            <w:tcW w:w="3119" w:type="dxa"/>
            <w:shd w:val="clear" w:color="auto" w:fill="auto"/>
            <w:vAlign w:val="center"/>
            <w:hideMark/>
          </w:tcPr>
          <w:p w14:paraId="573CD2A8" w14:textId="77777777" w:rsidR="001060A5" w:rsidRPr="0011356E" w:rsidRDefault="001060A5" w:rsidP="001060A5">
            <w:pPr>
              <w:spacing w:after="0" w:line="240" w:lineRule="auto"/>
              <w:rPr>
                <w:rFonts w:ascii="Aptos" w:eastAsia="Times New Roman" w:hAnsi="Aptos" w:cs="Calibri"/>
                <w:color w:val="000000"/>
                <w:sz w:val="20"/>
                <w:szCs w:val="20"/>
                <w:lang w:val="en-GB" w:eastAsia="en-GB"/>
              </w:rPr>
            </w:pPr>
            <w:r w:rsidRPr="0011356E">
              <w:rPr>
                <w:rFonts w:ascii="Aptos" w:eastAsia="Times New Roman" w:hAnsi="Aptos" w:cs="Calibri"/>
                <w:color w:val="000000"/>
                <w:sz w:val="20"/>
                <w:szCs w:val="20"/>
                <w:lang w:val="en-GB" w:eastAsia="en-GB"/>
              </w:rPr>
              <w:t>Secondary school</w:t>
            </w:r>
          </w:p>
        </w:tc>
        <w:tc>
          <w:tcPr>
            <w:tcW w:w="1235" w:type="dxa"/>
            <w:shd w:val="clear" w:color="auto" w:fill="auto"/>
            <w:vAlign w:val="center"/>
            <w:hideMark/>
          </w:tcPr>
          <w:p w14:paraId="536A59F0"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126 (30%)</w:t>
            </w:r>
          </w:p>
        </w:tc>
        <w:tc>
          <w:tcPr>
            <w:tcW w:w="1275" w:type="dxa"/>
            <w:shd w:val="clear" w:color="auto" w:fill="auto"/>
            <w:vAlign w:val="center"/>
            <w:hideMark/>
          </w:tcPr>
          <w:p w14:paraId="32091D09"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47 (31%)</w:t>
            </w:r>
          </w:p>
        </w:tc>
        <w:tc>
          <w:tcPr>
            <w:tcW w:w="1276" w:type="dxa"/>
            <w:shd w:val="clear" w:color="auto" w:fill="auto"/>
            <w:vAlign w:val="center"/>
            <w:hideMark/>
          </w:tcPr>
          <w:p w14:paraId="22ABBBBC"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35 (31%)</w:t>
            </w:r>
          </w:p>
        </w:tc>
        <w:tc>
          <w:tcPr>
            <w:tcW w:w="1276" w:type="dxa"/>
            <w:shd w:val="clear" w:color="auto" w:fill="auto"/>
            <w:vAlign w:val="center"/>
            <w:hideMark/>
          </w:tcPr>
          <w:p w14:paraId="314DF07E"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44 (29%)</w:t>
            </w:r>
          </w:p>
        </w:tc>
        <w:tc>
          <w:tcPr>
            <w:tcW w:w="850" w:type="dxa"/>
            <w:shd w:val="clear" w:color="auto" w:fill="auto"/>
            <w:vAlign w:val="center"/>
            <w:hideMark/>
          </w:tcPr>
          <w:p w14:paraId="160FD968"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0.623</w:t>
            </w:r>
          </w:p>
        </w:tc>
      </w:tr>
      <w:tr w:rsidR="001060A5" w:rsidRPr="0011356E" w14:paraId="1A0DCF2E" w14:textId="77777777" w:rsidTr="001060A5">
        <w:trPr>
          <w:trHeight w:val="300"/>
        </w:trPr>
        <w:tc>
          <w:tcPr>
            <w:tcW w:w="3119" w:type="dxa"/>
            <w:shd w:val="clear" w:color="auto" w:fill="auto"/>
            <w:vAlign w:val="center"/>
            <w:hideMark/>
          </w:tcPr>
          <w:p w14:paraId="1793F0B7" w14:textId="77777777" w:rsidR="001060A5" w:rsidRPr="0011356E" w:rsidRDefault="001060A5" w:rsidP="001060A5">
            <w:pPr>
              <w:spacing w:after="0" w:line="240" w:lineRule="auto"/>
              <w:rPr>
                <w:rFonts w:ascii="Aptos" w:eastAsia="Times New Roman" w:hAnsi="Aptos" w:cs="Calibri"/>
                <w:color w:val="000000"/>
                <w:sz w:val="20"/>
                <w:szCs w:val="20"/>
                <w:lang w:val="en-GB" w:eastAsia="en-GB"/>
              </w:rPr>
            </w:pPr>
            <w:r w:rsidRPr="0011356E">
              <w:rPr>
                <w:rFonts w:ascii="Aptos" w:eastAsia="Times New Roman" w:hAnsi="Aptos" w:cs="Calibri"/>
                <w:color w:val="000000"/>
                <w:sz w:val="20"/>
                <w:szCs w:val="20"/>
                <w:lang w:val="en-GB" w:eastAsia="en-GB"/>
              </w:rPr>
              <w:t>Technical or vocational school</w:t>
            </w:r>
          </w:p>
        </w:tc>
        <w:tc>
          <w:tcPr>
            <w:tcW w:w="1235" w:type="dxa"/>
            <w:shd w:val="clear" w:color="auto" w:fill="auto"/>
            <w:vAlign w:val="center"/>
            <w:hideMark/>
          </w:tcPr>
          <w:p w14:paraId="21865C8C"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 (0%)</w:t>
            </w:r>
          </w:p>
        </w:tc>
        <w:tc>
          <w:tcPr>
            <w:tcW w:w="1275" w:type="dxa"/>
            <w:shd w:val="clear" w:color="auto" w:fill="auto"/>
            <w:vAlign w:val="center"/>
            <w:hideMark/>
          </w:tcPr>
          <w:p w14:paraId="3A9925F3"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 (0%)</w:t>
            </w:r>
          </w:p>
        </w:tc>
        <w:tc>
          <w:tcPr>
            <w:tcW w:w="1276" w:type="dxa"/>
            <w:shd w:val="clear" w:color="auto" w:fill="auto"/>
            <w:vAlign w:val="center"/>
            <w:hideMark/>
          </w:tcPr>
          <w:p w14:paraId="2051B2DF"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 (0%)</w:t>
            </w:r>
          </w:p>
        </w:tc>
        <w:tc>
          <w:tcPr>
            <w:tcW w:w="1276" w:type="dxa"/>
            <w:shd w:val="clear" w:color="auto" w:fill="auto"/>
            <w:vAlign w:val="center"/>
            <w:hideMark/>
          </w:tcPr>
          <w:p w14:paraId="7947D572"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 (1%)</w:t>
            </w:r>
          </w:p>
        </w:tc>
        <w:tc>
          <w:tcPr>
            <w:tcW w:w="850" w:type="dxa"/>
            <w:shd w:val="clear" w:color="auto" w:fill="auto"/>
            <w:vAlign w:val="center"/>
            <w:hideMark/>
          </w:tcPr>
          <w:p w14:paraId="53D47EB5"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0.623</w:t>
            </w:r>
          </w:p>
        </w:tc>
      </w:tr>
      <w:tr w:rsidR="001060A5" w:rsidRPr="0011356E" w14:paraId="5BED4CE1" w14:textId="77777777" w:rsidTr="001060A5">
        <w:trPr>
          <w:trHeight w:val="300"/>
        </w:trPr>
        <w:tc>
          <w:tcPr>
            <w:tcW w:w="3119" w:type="dxa"/>
            <w:shd w:val="clear" w:color="auto" w:fill="auto"/>
            <w:vAlign w:val="center"/>
            <w:hideMark/>
          </w:tcPr>
          <w:p w14:paraId="1ED1E0FE" w14:textId="77777777" w:rsidR="001060A5" w:rsidRPr="0011356E" w:rsidRDefault="001060A5" w:rsidP="001060A5">
            <w:pPr>
              <w:spacing w:after="0" w:line="240" w:lineRule="auto"/>
              <w:rPr>
                <w:rFonts w:ascii="Aptos" w:eastAsia="Times New Roman" w:hAnsi="Aptos" w:cs="Calibri"/>
                <w:color w:val="000000"/>
                <w:sz w:val="20"/>
                <w:szCs w:val="20"/>
                <w:lang w:val="en-GB" w:eastAsia="en-GB"/>
              </w:rPr>
            </w:pPr>
            <w:r w:rsidRPr="0011356E">
              <w:rPr>
                <w:rFonts w:ascii="Aptos" w:eastAsia="Times New Roman" w:hAnsi="Aptos" w:cs="Calibri"/>
                <w:color w:val="000000"/>
                <w:sz w:val="20"/>
                <w:szCs w:val="20"/>
                <w:lang w:val="en-GB" w:eastAsia="en-GB"/>
              </w:rPr>
              <w:t>College or university</w:t>
            </w:r>
          </w:p>
        </w:tc>
        <w:tc>
          <w:tcPr>
            <w:tcW w:w="1235" w:type="dxa"/>
            <w:shd w:val="clear" w:color="auto" w:fill="auto"/>
            <w:vAlign w:val="center"/>
            <w:hideMark/>
          </w:tcPr>
          <w:p w14:paraId="74B13C79"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 (0%)</w:t>
            </w:r>
          </w:p>
        </w:tc>
        <w:tc>
          <w:tcPr>
            <w:tcW w:w="1275" w:type="dxa"/>
            <w:shd w:val="clear" w:color="auto" w:fill="auto"/>
            <w:vAlign w:val="center"/>
            <w:hideMark/>
          </w:tcPr>
          <w:p w14:paraId="4E69E3BE"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 (0%)</w:t>
            </w:r>
          </w:p>
        </w:tc>
        <w:tc>
          <w:tcPr>
            <w:tcW w:w="1276" w:type="dxa"/>
            <w:shd w:val="clear" w:color="auto" w:fill="auto"/>
            <w:vAlign w:val="center"/>
            <w:hideMark/>
          </w:tcPr>
          <w:p w14:paraId="4F52DE8B"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 (1%)</w:t>
            </w:r>
          </w:p>
        </w:tc>
        <w:tc>
          <w:tcPr>
            <w:tcW w:w="1276" w:type="dxa"/>
            <w:shd w:val="clear" w:color="auto" w:fill="auto"/>
            <w:vAlign w:val="center"/>
            <w:hideMark/>
          </w:tcPr>
          <w:p w14:paraId="39305144"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 (0%)</w:t>
            </w:r>
          </w:p>
        </w:tc>
        <w:tc>
          <w:tcPr>
            <w:tcW w:w="850" w:type="dxa"/>
            <w:shd w:val="clear" w:color="auto" w:fill="auto"/>
            <w:vAlign w:val="center"/>
            <w:hideMark/>
          </w:tcPr>
          <w:p w14:paraId="0DAA5E38"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0.623</w:t>
            </w:r>
          </w:p>
        </w:tc>
      </w:tr>
      <w:tr w:rsidR="001060A5" w:rsidRPr="0011356E" w14:paraId="18152362" w14:textId="77777777" w:rsidTr="001060A5">
        <w:trPr>
          <w:trHeight w:val="300"/>
        </w:trPr>
        <w:tc>
          <w:tcPr>
            <w:tcW w:w="3119" w:type="dxa"/>
            <w:shd w:val="clear" w:color="auto" w:fill="auto"/>
            <w:vAlign w:val="center"/>
            <w:hideMark/>
          </w:tcPr>
          <w:p w14:paraId="39AB38F8"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Age HH Head</w:t>
            </w:r>
          </w:p>
        </w:tc>
        <w:tc>
          <w:tcPr>
            <w:tcW w:w="1235" w:type="dxa"/>
            <w:shd w:val="clear" w:color="auto" w:fill="auto"/>
            <w:vAlign w:val="center"/>
            <w:hideMark/>
          </w:tcPr>
          <w:p w14:paraId="78B544C7"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44.32 (13.00)</w:t>
            </w:r>
          </w:p>
        </w:tc>
        <w:tc>
          <w:tcPr>
            <w:tcW w:w="1275" w:type="dxa"/>
            <w:shd w:val="clear" w:color="auto" w:fill="auto"/>
            <w:vAlign w:val="center"/>
            <w:hideMark/>
          </w:tcPr>
          <w:p w14:paraId="5D1C7975"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42.26 (12.42)</w:t>
            </w:r>
          </w:p>
        </w:tc>
        <w:tc>
          <w:tcPr>
            <w:tcW w:w="1276" w:type="dxa"/>
            <w:shd w:val="clear" w:color="auto" w:fill="auto"/>
            <w:vAlign w:val="center"/>
            <w:hideMark/>
          </w:tcPr>
          <w:p w14:paraId="286C5E63"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42.51 (12.06)</w:t>
            </w:r>
          </w:p>
        </w:tc>
        <w:tc>
          <w:tcPr>
            <w:tcW w:w="1276" w:type="dxa"/>
            <w:shd w:val="clear" w:color="auto" w:fill="auto"/>
            <w:vAlign w:val="center"/>
            <w:hideMark/>
          </w:tcPr>
          <w:p w14:paraId="606DD07B"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47.73 (13.59)</w:t>
            </w:r>
          </w:p>
        </w:tc>
        <w:tc>
          <w:tcPr>
            <w:tcW w:w="850" w:type="dxa"/>
            <w:shd w:val="clear" w:color="auto" w:fill="auto"/>
            <w:vAlign w:val="center"/>
            <w:hideMark/>
          </w:tcPr>
          <w:p w14:paraId="6FE3FAB0"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&lt;0.001</w:t>
            </w:r>
          </w:p>
        </w:tc>
      </w:tr>
      <w:tr w:rsidR="001060A5" w:rsidRPr="0011356E" w14:paraId="7484636C" w14:textId="77777777" w:rsidTr="001060A5">
        <w:trPr>
          <w:trHeight w:val="300"/>
        </w:trPr>
        <w:tc>
          <w:tcPr>
            <w:tcW w:w="3119" w:type="dxa"/>
            <w:shd w:val="clear" w:color="auto" w:fill="auto"/>
            <w:vAlign w:val="center"/>
            <w:hideMark/>
          </w:tcPr>
          <w:p w14:paraId="7DFB1A60" w14:textId="77777777" w:rsidR="001060A5" w:rsidRPr="0011356E" w:rsidRDefault="001060A5" w:rsidP="001060A5">
            <w:pPr>
              <w:spacing w:after="0" w:line="240" w:lineRule="auto"/>
              <w:rPr>
                <w:rFonts w:ascii="Aptos" w:eastAsia="Times New Roman" w:hAnsi="Aptos" w:cs="Calibri"/>
                <w:color w:val="000000"/>
                <w:sz w:val="20"/>
                <w:szCs w:val="20"/>
                <w:lang w:val="en-GB" w:eastAsia="en-GB"/>
              </w:rPr>
            </w:pPr>
            <w:r w:rsidRPr="0011356E">
              <w:rPr>
                <w:rFonts w:ascii="Aptos" w:eastAsia="Times New Roman" w:hAnsi="Aptos" w:cs="Calibri"/>
                <w:color w:val="000000"/>
                <w:sz w:val="20"/>
                <w:szCs w:val="20"/>
                <w:lang w:val="en-GB" w:eastAsia="en-GB"/>
              </w:rPr>
              <w:t>Married</w:t>
            </w:r>
          </w:p>
        </w:tc>
        <w:tc>
          <w:tcPr>
            <w:tcW w:w="1235" w:type="dxa"/>
            <w:shd w:val="clear" w:color="auto" w:fill="auto"/>
            <w:vAlign w:val="center"/>
            <w:hideMark/>
          </w:tcPr>
          <w:p w14:paraId="252FC26C"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338 (81%)</w:t>
            </w:r>
          </w:p>
        </w:tc>
        <w:tc>
          <w:tcPr>
            <w:tcW w:w="1275" w:type="dxa"/>
            <w:shd w:val="clear" w:color="auto" w:fill="auto"/>
            <w:vAlign w:val="center"/>
            <w:hideMark/>
          </w:tcPr>
          <w:p w14:paraId="3442724A"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130 (84%)</w:t>
            </w:r>
          </w:p>
        </w:tc>
        <w:tc>
          <w:tcPr>
            <w:tcW w:w="1276" w:type="dxa"/>
            <w:shd w:val="clear" w:color="auto" w:fill="auto"/>
            <w:vAlign w:val="center"/>
            <w:hideMark/>
          </w:tcPr>
          <w:p w14:paraId="74275E8A"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89 (79%)</w:t>
            </w:r>
          </w:p>
        </w:tc>
        <w:tc>
          <w:tcPr>
            <w:tcW w:w="1276" w:type="dxa"/>
            <w:shd w:val="clear" w:color="auto" w:fill="auto"/>
            <w:vAlign w:val="center"/>
            <w:hideMark/>
          </w:tcPr>
          <w:p w14:paraId="2562D649"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119 (78%)</w:t>
            </w:r>
          </w:p>
        </w:tc>
        <w:tc>
          <w:tcPr>
            <w:tcW w:w="850" w:type="dxa"/>
            <w:shd w:val="clear" w:color="auto" w:fill="auto"/>
            <w:vAlign w:val="center"/>
            <w:hideMark/>
          </w:tcPr>
          <w:p w14:paraId="5BC375A0"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0.472</w:t>
            </w:r>
          </w:p>
        </w:tc>
      </w:tr>
      <w:tr w:rsidR="001060A5" w:rsidRPr="0011356E" w14:paraId="28BAFFCF" w14:textId="77777777" w:rsidTr="001060A5">
        <w:trPr>
          <w:trHeight w:val="300"/>
        </w:trPr>
        <w:tc>
          <w:tcPr>
            <w:tcW w:w="3119" w:type="dxa"/>
            <w:shd w:val="clear" w:color="auto" w:fill="auto"/>
            <w:vAlign w:val="center"/>
            <w:hideMark/>
          </w:tcPr>
          <w:p w14:paraId="15E72072" w14:textId="77777777" w:rsidR="001060A5" w:rsidRPr="0011356E" w:rsidRDefault="001060A5" w:rsidP="001060A5">
            <w:pPr>
              <w:spacing w:after="0" w:line="240" w:lineRule="auto"/>
              <w:rPr>
                <w:rFonts w:ascii="Aptos" w:eastAsia="Times New Roman" w:hAnsi="Aptos" w:cs="Calibri"/>
                <w:color w:val="000000"/>
                <w:sz w:val="20"/>
                <w:szCs w:val="20"/>
                <w:lang w:val="en-GB" w:eastAsia="en-GB"/>
              </w:rPr>
            </w:pPr>
            <w:r w:rsidRPr="0011356E">
              <w:rPr>
                <w:rFonts w:ascii="Aptos" w:eastAsia="Times New Roman" w:hAnsi="Aptos" w:cs="Calibri"/>
                <w:color w:val="000000"/>
                <w:sz w:val="20"/>
                <w:szCs w:val="20"/>
                <w:lang w:val="en-GB" w:eastAsia="en-GB"/>
              </w:rPr>
              <w:t>Single</w:t>
            </w:r>
          </w:p>
        </w:tc>
        <w:tc>
          <w:tcPr>
            <w:tcW w:w="1235" w:type="dxa"/>
            <w:shd w:val="clear" w:color="auto" w:fill="auto"/>
            <w:vAlign w:val="center"/>
            <w:hideMark/>
          </w:tcPr>
          <w:p w14:paraId="5ED472C7"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2 (0%)</w:t>
            </w:r>
          </w:p>
        </w:tc>
        <w:tc>
          <w:tcPr>
            <w:tcW w:w="1275" w:type="dxa"/>
            <w:shd w:val="clear" w:color="auto" w:fill="auto"/>
            <w:vAlign w:val="center"/>
            <w:hideMark/>
          </w:tcPr>
          <w:p w14:paraId="1744336F"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 (1%)</w:t>
            </w:r>
          </w:p>
        </w:tc>
        <w:tc>
          <w:tcPr>
            <w:tcW w:w="1276" w:type="dxa"/>
            <w:shd w:val="clear" w:color="auto" w:fill="auto"/>
            <w:vAlign w:val="center"/>
            <w:hideMark/>
          </w:tcPr>
          <w:p w14:paraId="2E75D575"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 (1%)</w:t>
            </w:r>
          </w:p>
        </w:tc>
        <w:tc>
          <w:tcPr>
            <w:tcW w:w="1276" w:type="dxa"/>
            <w:shd w:val="clear" w:color="auto" w:fill="auto"/>
            <w:vAlign w:val="center"/>
            <w:hideMark/>
          </w:tcPr>
          <w:p w14:paraId="798AC2D1"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 (0%)</w:t>
            </w:r>
          </w:p>
        </w:tc>
        <w:tc>
          <w:tcPr>
            <w:tcW w:w="850" w:type="dxa"/>
            <w:shd w:val="clear" w:color="auto" w:fill="auto"/>
            <w:vAlign w:val="center"/>
            <w:hideMark/>
          </w:tcPr>
          <w:p w14:paraId="5B60B98B"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0.472</w:t>
            </w:r>
          </w:p>
        </w:tc>
      </w:tr>
      <w:tr w:rsidR="001060A5" w:rsidRPr="0011356E" w14:paraId="27F77622" w14:textId="77777777" w:rsidTr="001060A5">
        <w:trPr>
          <w:trHeight w:val="300"/>
        </w:trPr>
        <w:tc>
          <w:tcPr>
            <w:tcW w:w="3119" w:type="dxa"/>
            <w:shd w:val="clear" w:color="auto" w:fill="auto"/>
            <w:vAlign w:val="center"/>
            <w:hideMark/>
          </w:tcPr>
          <w:p w14:paraId="28F47AC6" w14:textId="77777777" w:rsidR="001060A5" w:rsidRPr="0011356E" w:rsidRDefault="001060A5" w:rsidP="001060A5">
            <w:pPr>
              <w:spacing w:after="0" w:line="240" w:lineRule="auto"/>
              <w:rPr>
                <w:rFonts w:ascii="Aptos" w:eastAsia="Times New Roman" w:hAnsi="Aptos" w:cs="Calibri"/>
                <w:color w:val="000000"/>
                <w:sz w:val="20"/>
                <w:szCs w:val="20"/>
                <w:lang w:val="en-GB" w:eastAsia="en-GB"/>
              </w:rPr>
            </w:pPr>
            <w:r w:rsidRPr="0011356E">
              <w:rPr>
                <w:rFonts w:ascii="Aptos" w:eastAsia="Times New Roman" w:hAnsi="Aptos" w:cs="Calibri"/>
                <w:color w:val="000000"/>
                <w:sz w:val="20"/>
                <w:szCs w:val="20"/>
                <w:lang w:val="en-GB" w:eastAsia="en-GB"/>
              </w:rPr>
              <w:t>Divorced</w:t>
            </w:r>
          </w:p>
        </w:tc>
        <w:tc>
          <w:tcPr>
            <w:tcW w:w="1235" w:type="dxa"/>
            <w:shd w:val="clear" w:color="auto" w:fill="auto"/>
            <w:vAlign w:val="center"/>
            <w:hideMark/>
          </w:tcPr>
          <w:p w14:paraId="4616B7D9"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43 (10%)</w:t>
            </w:r>
          </w:p>
        </w:tc>
        <w:tc>
          <w:tcPr>
            <w:tcW w:w="1275" w:type="dxa"/>
            <w:shd w:val="clear" w:color="auto" w:fill="auto"/>
            <w:vAlign w:val="center"/>
            <w:hideMark/>
          </w:tcPr>
          <w:p w14:paraId="7097E954"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13 (8%)</w:t>
            </w:r>
          </w:p>
        </w:tc>
        <w:tc>
          <w:tcPr>
            <w:tcW w:w="1276" w:type="dxa"/>
            <w:shd w:val="clear" w:color="auto" w:fill="auto"/>
            <w:vAlign w:val="center"/>
            <w:hideMark/>
          </w:tcPr>
          <w:p w14:paraId="0EDF3221"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14 (13%)</w:t>
            </w:r>
          </w:p>
        </w:tc>
        <w:tc>
          <w:tcPr>
            <w:tcW w:w="1276" w:type="dxa"/>
            <w:shd w:val="clear" w:color="auto" w:fill="auto"/>
            <w:vAlign w:val="center"/>
            <w:hideMark/>
          </w:tcPr>
          <w:p w14:paraId="2392E425"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16 (10%)</w:t>
            </w:r>
          </w:p>
        </w:tc>
        <w:tc>
          <w:tcPr>
            <w:tcW w:w="850" w:type="dxa"/>
            <w:shd w:val="clear" w:color="auto" w:fill="auto"/>
            <w:vAlign w:val="center"/>
            <w:hideMark/>
          </w:tcPr>
          <w:p w14:paraId="55473635"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0.472</w:t>
            </w:r>
          </w:p>
        </w:tc>
      </w:tr>
      <w:tr w:rsidR="001060A5" w:rsidRPr="0011356E" w14:paraId="6351BCFE" w14:textId="77777777" w:rsidTr="001060A5">
        <w:trPr>
          <w:trHeight w:val="300"/>
        </w:trPr>
        <w:tc>
          <w:tcPr>
            <w:tcW w:w="3119" w:type="dxa"/>
            <w:shd w:val="clear" w:color="auto" w:fill="auto"/>
            <w:vAlign w:val="center"/>
            <w:hideMark/>
          </w:tcPr>
          <w:p w14:paraId="5B7BB8E3" w14:textId="77777777" w:rsidR="001060A5" w:rsidRPr="0011356E" w:rsidRDefault="001060A5" w:rsidP="001060A5">
            <w:pPr>
              <w:spacing w:after="0" w:line="240" w:lineRule="auto"/>
              <w:rPr>
                <w:rFonts w:ascii="Aptos" w:eastAsia="Times New Roman" w:hAnsi="Aptos" w:cs="Calibri"/>
                <w:color w:val="000000"/>
                <w:sz w:val="20"/>
                <w:szCs w:val="20"/>
                <w:lang w:val="en-GB" w:eastAsia="en-GB"/>
              </w:rPr>
            </w:pPr>
            <w:r w:rsidRPr="0011356E">
              <w:rPr>
                <w:rFonts w:ascii="Aptos" w:eastAsia="Times New Roman" w:hAnsi="Aptos" w:cs="Calibri"/>
                <w:color w:val="000000"/>
                <w:sz w:val="20"/>
                <w:szCs w:val="20"/>
                <w:lang w:val="en-GB" w:eastAsia="en-GB"/>
              </w:rPr>
              <w:t>Widowed</w:t>
            </w:r>
          </w:p>
        </w:tc>
        <w:tc>
          <w:tcPr>
            <w:tcW w:w="1235" w:type="dxa"/>
            <w:shd w:val="clear" w:color="auto" w:fill="auto"/>
            <w:vAlign w:val="center"/>
            <w:hideMark/>
          </w:tcPr>
          <w:p w14:paraId="3470C1B2"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36 (9%)</w:t>
            </w:r>
          </w:p>
        </w:tc>
        <w:tc>
          <w:tcPr>
            <w:tcW w:w="1275" w:type="dxa"/>
            <w:shd w:val="clear" w:color="auto" w:fill="auto"/>
            <w:vAlign w:val="center"/>
            <w:hideMark/>
          </w:tcPr>
          <w:p w14:paraId="64C38C59"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10 (6%)</w:t>
            </w:r>
          </w:p>
        </w:tc>
        <w:tc>
          <w:tcPr>
            <w:tcW w:w="1276" w:type="dxa"/>
            <w:shd w:val="clear" w:color="auto" w:fill="auto"/>
            <w:vAlign w:val="center"/>
            <w:hideMark/>
          </w:tcPr>
          <w:p w14:paraId="3CEC257F"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8 (7%)</w:t>
            </w:r>
          </w:p>
        </w:tc>
        <w:tc>
          <w:tcPr>
            <w:tcW w:w="1276" w:type="dxa"/>
            <w:shd w:val="clear" w:color="auto" w:fill="auto"/>
            <w:vAlign w:val="center"/>
            <w:hideMark/>
          </w:tcPr>
          <w:p w14:paraId="4A6759F2"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18 (12%)</w:t>
            </w:r>
          </w:p>
        </w:tc>
        <w:tc>
          <w:tcPr>
            <w:tcW w:w="850" w:type="dxa"/>
            <w:shd w:val="clear" w:color="auto" w:fill="auto"/>
            <w:vAlign w:val="center"/>
            <w:hideMark/>
          </w:tcPr>
          <w:p w14:paraId="79F26676"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0.472</w:t>
            </w:r>
          </w:p>
        </w:tc>
      </w:tr>
      <w:tr w:rsidR="001060A5" w:rsidRPr="0011356E" w14:paraId="4F19F123" w14:textId="77777777" w:rsidTr="001060A5">
        <w:trPr>
          <w:trHeight w:val="600"/>
        </w:trPr>
        <w:tc>
          <w:tcPr>
            <w:tcW w:w="3119" w:type="dxa"/>
            <w:shd w:val="clear" w:color="auto" w:fill="auto"/>
            <w:vAlign w:val="center"/>
            <w:hideMark/>
          </w:tcPr>
          <w:p w14:paraId="51CC4D7D" w14:textId="77777777" w:rsidR="001060A5" w:rsidRPr="0011356E" w:rsidRDefault="001060A5" w:rsidP="001060A5">
            <w:pPr>
              <w:spacing w:after="0" w:line="240" w:lineRule="auto"/>
              <w:rPr>
                <w:rFonts w:ascii="Aptos" w:eastAsia="Times New Roman" w:hAnsi="Aptos" w:cs="Calibri"/>
                <w:color w:val="000000"/>
                <w:sz w:val="20"/>
                <w:szCs w:val="20"/>
                <w:lang w:val="en-GB" w:eastAsia="en-GB"/>
              </w:rPr>
            </w:pPr>
            <w:r w:rsidRPr="0011356E">
              <w:rPr>
                <w:rFonts w:ascii="Aptos" w:eastAsia="Times New Roman" w:hAnsi="Aptos" w:cs="Calibri"/>
                <w:color w:val="000000"/>
                <w:sz w:val="20"/>
                <w:szCs w:val="20"/>
                <w:lang w:val="en-GB" w:eastAsia="en-GB"/>
              </w:rPr>
              <w:t>Access to reproductive health services for under-five children (No)</w:t>
            </w:r>
          </w:p>
        </w:tc>
        <w:tc>
          <w:tcPr>
            <w:tcW w:w="1235" w:type="dxa"/>
            <w:shd w:val="clear" w:color="auto" w:fill="auto"/>
            <w:vAlign w:val="center"/>
            <w:hideMark/>
          </w:tcPr>
          <w:p w14:paraId="25C59FDC"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20 (5%)</w:t>
            </w:r>
          </w:p>
        </w:tc>
        <w:tc>
          <w:tcPr>
            <w:tcW w:w="1275" w:type="dxa"/>
            <w:shd w:val="clear" w:color="auto" w:fill="auto"/>
            <w:vAlign w:val="center"/>
            <w:hideMark/>
          </w:tcPr>
          <w:p w14:paraId="29928088"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5 (3%)</w:t>
            </w:r>
          </w:p>
        </w:tc>
        <w:tc>
          <w:tcPr>
            <w:tcW w:w="1276" w:type="dxa"/>
            <w:shd w:val="clear" w:color="auto" w:fill="auto"/>
            <w:vAlign w:val="center"/>
            <w:hideMark/>
          </w:tcPr>
          <w:p w14:paraId="7459B16D"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4 (4%)</w:t>
            </w:r>
          </w:p>
        </w:tc>
        <w:tc>
          <w:tcPr>
            <w:tcW w:w="1276" w:type="dxa"/>
            <w:shd w:val="clear" w:color="auto" w:fill="auto"/>
            <w:vAlign w:val="center"/>
            <w:hideMark/>
          </w:tcPr>
          <w:p w14:paraId="2FF8A280"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11 (7%)</w:t>
            </w:r>
          </w:p>
        </w:tc>
        <w:tc>
          <w:tcPr>
            <w:tcW w:w="850" w:type="dxa"/>
            <w:shd w:val="clear" w:color="auto" w:fill="auto"/>
            <w:vAlign w:val="center"/>
            <w:hideMark/>
          </w:tcPr>
          <w:p w14:paraId="707EE4BC"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0.205</w:t>
            </w:r>
          </w:p>
        </w:tc>
      </w:tr>
      <w:tr w:rsidR="001060A5" w:rsidRPr="0011356E" w14:paraId="77D5BEFA" w14:textId="77777777" w:rsidTr="001060A5">
        <w:trPr>
          <w:trHeight w:val="600"/>
        </w:trPr>
        <w:tc>
          <w:tcPr>
            <w:tcW w:w="3119" w:type="dxa"/>
            <w:shd w:val="clear" w:color="auto" w:fill="auto"/>
            <w:vAlign w:val="center"/>
            <w:hideMark/>
          </w:tcPr>
          <w:p w14:paraId="3144BAD6" w14:textId="77777777" w:rsidR="001060A5" w:rsidRPr="0011356E" w:rsidRDefault="001060A5" w:rsidP="001060A5">
            <w:pPr>
              <w:spacing w:after="0" w:line="240" w:lineRule="auto"/>
              <w:rPr>
                <w:rFonts w:ascii="Aptos" w:eastAsia="Times New Roman" w:hAnsi="Aptos" w:cs="Calibri"/>
                <w:color w:val="000000"/>
                <w:sz w:val="20"/>
                <w:szCs w:val="20"/>
                <w:lang w:val="en-GB" w:eastAsia="en-GB"/>
              </w:rPr>
            </w:pPr>
            <w:r w:rsidRPr="0011356E">
              <w:rPr>
                <w:rFonts w:ascii="Aptos" w:eastAsia="Times New Roman" w:hAnsi="Aptos" w:cs="Calibri"/>
                <w:color w:val="000000"/>
                <w:sz w:val="20"/>
                <w:szCs w:val="20"/>
                <w:lang w:val="en-GB" w:eastAsia="en-GB"/>
              </w:rPr>
              <w:t>Access to reproductive health services for under-five children (Yes)</w:t>
            </w:r>
          </w:p>
        </w:tc>
        <w:tc>
          <w:tcPr>
            <w:tcW w:w="1235" w:type="dxa"/>
            <w:shd w:val="clear" w:color="auto" w:fill="auto"/>
            <w:vAlign w:val="center"/>
            <w:hideMark/>
          </w:tcPr>
          <w:p w14:paraId="34C06588"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401 (95%)</w:t>
            </w:r>
          </w:p>
        </w:tc>
        <w:tc>
          <w:tcPr>
            <w:tcW w:w="1275" w:type="dxa"/>
            <w:shd w:val="clear" w:color="auto" w:fill="auto"/>
            <w:vAlign w:val="center"/>
            <w:hideMark/>
          </w:tcPr>
          <w:p w14:paraId="5403D850"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150 (97%)</w:t>
            </w:r>
          </w:p>
        </w:tc>
        <w:tc>
          <w:tcPr>
            <w:tcW w:w="1276" w:type="dxa"/>
            <w:shd w:val="clear" w:color="auto" w:fill="auto"/>
            <w:vAlign w:val="center"/>
            <w:hideMark/>
          </w:tcPr>
          <w:p w14:paraId="328E60F6"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109 (96%)</w:t>
            </w:r>
          </w:p>
        </w:tc>
        <w:tc>
          <w:tcPr>
            <w:tcW w:w="1276" w:type="dxa"/>
            <w:shd w:val="clear" w:color="auto" w:fill="auto"/>
            <w:vAlign w:val="center"/>
            <w:hideMark/>
          </w:tcPr>
          <w:p w14:paraId="1B2A866D"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142 (93%)</w:t>
            </w:r>
          </w:p>
        </w:tc>
        <w:tc>
          <w:tcPr>
            <w:tcW w:w="850" w:type="dxa"/>
            <w:shd w:val="clear" w:color="auto" w:fill="auto"/>
            <w:vAlign w:val="center"/>
            <w:hideMark/>
          </w:tcPr>
          <w:p w14:paraId="4973BAE5"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0.205</w:t>
            </w:r>
          </w:p>
        </w:tc>
      </w:tr>
      <w:tr w:rsidR="001060A5" w:rsidRPr="0011356E" w14:paraId="0F65B711" w14:textId="77777777" w:rsidTr="001060A5">
        <w:trPr>
          <w:trHeight w:val="300"/>
        </w:trPr>
        <w:tc>
          <w:tcPr>
            <w:tcW w:w="3119" w:type="dxa"/>
            <w:shd w:val="clear" w:color="auto" w:fill="auto"/>
            <w:vAlign w:val="center"/>
            <w:hideMark/>
          </w:tcPr>
          <w:p w14:paraId="5E0C6A37" w14:textId="77777777" w:rsidR="001060A5" w:rsidRPr="0011356E" w:rsidRDefault="001060A5" w:rsidP="001060A5">
            <w:pPr>
              <w:spacing w:after="0" w:line="240" w:lineRule="auto"/>
              <w:rPr>
                <w:rFonts w:ascii="Aptos" w:eastAsia="Times New Roman" w:hAnsi="Aptos" w:cs="Calibri"/>
                <w:color w:val="000000"/>
                <w:sz w:val="20"/>
                <w:szCs w:val="20"/>
                <w:lang w:val="en-GB" w:eastAsia="en-GB"/>
              </w:rPr>
            </w:pPr>
            <w:r w:rsidRPr="0011356E">
              <w:rPr>
                <w:rFonts w:ascii="Aptos" w:eastAsia="Times New Roman" w:hAnsi="Aptos" w:cs="Calibri"/>
                <w:color w:val="000000"/>
                <w:sz w:val="20"/>
                <w:szCs w:val="20"/>
                <w:lang w:val="en-GB" w:eastAsia="en-GB"/>
              </w:rPr>
              <w:t> Access to nutrition education (No)</w:t>
            </w:r>
          </w:p>
        </w:tc>
        <w:tc>
          <w:tcPr>
            <w:tcW w:w="1235" w:type="dxa"/>
            <w:shd w:val="clear" w:color="auto" w:fill="auto"/>
            <w:vAlign w:val="center"/>
            <w:hideMark/>
          </w:tcPr>
          <w:p w14:paraId="1D53A151"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137 (33%)</w:t>
            </w:r>
          </w:p>
        </w:tc>
        <w:tc>
          <w:tcPr>
            <w:tcW w:w="1275" w:type="dxa"/>
            <w:shd w:val="clear" w:color="auto" w:fill="auto"/>
            <w:vAlign w:val="center"/>
            <w:hideMark/>
          </w:tcPr>
          <w:p w14:paraId="2C605208"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53 (34%)</w:t>
            </w:r>
          </w:p>
        </w:tc>
        <w:tc>
          <w:tcPr>
            <w:tcW w:w="1276" w:type="dxa"/>
            <w:shd w:val="clear" w:color="auto" w:fill="auto"/>
            <w:vAlign w:val="center"/>
            <w:hideMark/>
          </w:tcPr>
          <w:p w14:paraId="0637B9D4"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47 (42%)</w:t>
            </w:r>
          </w:p>
        </w:tc>
        <w:tc>
          <w:tcPr>
            <w:tcW w:w="1276" w:type="dxa"/>
            <w:shd w:val="clear" w:color="auto" w:fill="auto"/>
            <w:vAlign w:val="center"/>
            <w:hideMark/>
          </w:tcPr>
          <w:p w14:paraId="22E0A0FB"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37 (24%)</w:t>
            </w:r>
          </w:p>
        </w:tc>
        <w:tc>
          <w:tcPr>
            <w:tcW w:w="850" w:type="dxa"/>
            <w:shd w:val="clear" w:color="auto" w:fill="auto"/>
            <w:vAlign w:val="center"/>
            <w:hideMark/>
          </w:tcPr>
          <w:p w14:paraId="1E8C820C"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0.010</w:t>
            </w:r>
          </w:p>
        </w:tc>
      </w:tr>
      <w:tr w:rsidR="001060A5" w:rsidRPr="0011356E" w14:paraId="5CA9C802" w14:textId="77777777" w:rsidTr="001060A5">
        <w:trPr>
          <w:trHeight w:val="300"/>
        </w:trPr>
        <w:tc>
          <w:tcPr>
            <w:tcW w:w="3119" w:type="dxa"/>
            <w:shd w:val="clear" w:color="auto" w:fill="auto"/>
            <w:vAlign w:val="center"/>
            <w:hideMark/>
          </w:tcPr>
          <w:p w14:paraId="4C2CBD33" w14:textId="77777777" w:rsidR="001060A5" w:rsidRPr="0011356E" w:rsidRDefault="001060A5" w:rsidP="001060A5">
            <w:pPr>
              <w:spacing w:after="0" w:line="240" w:lineRule="auto"/>
              <w:rPr>
                <w:rFonts w:ascii="Aptos" w:eastAsia="Times New Roman" w:hAnsi="Aptos" w:cs="Calibri"/>
                <w:color w:val="000000"/>
                <w:sz w:val="20"/>
                <w:szCs w:val="20"/>
                <w:lang w:val="en-GB" w:eastAsia="en-GB"/>
              </w:rPr>
            </w:pPr>
            <w:r w:rsidRPr="0011356E">
              <w:rPr>
                <w:rFonts w:ascii="Aptos" w:eastAsia="Times New Roman" w:hAnsi="Aptos" w:cs="Calibri"/>
                <w:color w:val="000000"/>
                <w:sz w:val="20"/>
                <w:szCs w:val="20"/>
                <w:lang w:val="en-GB" w:eastAsia="en-GB"/>
              </w:rPr>
              <w:t> Access to nutrition education (Yes)</w:t>
            </w:r>
          </w:p>
        </w:tc>
        <w:tc>
          <w:tcPr>
            <w:tcW w:w="1235" w:type="dxa"/>
            <w:shd w:val="clear" w:color="auto" w:fill="auto"/>
            <w:vAlign w:val="center"/>
            <w:hideMark/>
          </w:tcPr>
          <w:p w14:paraId="6B6325F1"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284 (67%)</w:t>
            </w:r>
          </w:p>
        </w:tc>
        <w:tc>
          <w:tcPr>
            <w:tcW w:w="1275" w:type="dxa"/>
            <w:shd w:val="clear" w:color="auto" w:fill="auto"/>
            <w:vAlign w:val="center"/>
            <w:hideMark/>
          </w:tcPr>
          <w:p w14:paraId="55B37547"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102 (66%)</w:t>
            </w:r>
          </w:p>
        </w:tc>
        <w:tc>
          <w:tcPr>
            <w:tcW w:w="1276" w:type="dxa"/>
            <w:shd w:val="clear" w:color="auto" w:fill="auto"/>
            <w:vAlign w:val="center"/>
            <w:hideMark/>
          </w:tcPr>
          <w:p w14:paraId="60A6FFD4"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66 (58%)</w:t>
            </w:r>
          </w:p>
        </w:tc>
        <w:tc>
          <w:tcPr>
            <w:tcW w:w="1276" w:type="dxa"/>
            <w:shd w:val="clear" w:color="auto" w:fill="auto"/>
            <w:vAlign w:val="center"/>
            <w:hideMark/>
          </w:tcPr>
          <w:p w14:paraId="01B15C75"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116 (76%)</w:t>
            </w:r>
          </w:p>
        </w:tc>
        <w:tc>
          <w:tcPr>
            <w:tcW w:w="850" w:type="dxa"/>
            <w:shd w:val="clear" w:color="auto" w:fill="auto"/>
            <w:vAlign w:val="center"/>
            <w:hideMark/>
          </w:tcPr>
          <w:p w14:paraId="0C34B253"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0.010</w:t>
            </w:r>
          </w:p>
        </w:tc>
      </w:tr>
      <w:tr w:rsidR="001060A5" w:rsidRPr="0011356E" w14:paraId="4C35670F" w14:textId="77777777" w:rsidTr="001060A5">
        <w:trPr>
          <w:trHeight w:val="600"/>
        </w:trPr>
        <w:tc>
          <w:tcPr>
            <w:tcW w:w="3119" w:type="dxa"/>
            <w:shd w:val="clear" w:color="auto" w:fill="auto"/>
            <w:vAlign w:val="center"/>
            <w:hideMark/>
          </w:tcPr>
          <w:p w14:paraId="786AEBDA" w14:textId="77777777" w:rsidR="001060A5" w:rsidRPr="0011356E" w:rsidRDefault="001060A5" w:rsidP="001060A5">
            <w:pPr>
              <w:spacing w:after="0" w:line="240" w:lineRule="auto"/>
              <w:rPr>
                <w:rFonts w:ascii="Aptos" w:eastAsia="Times New Roman" w:hAnsi="Aptos" w:cs="Calibri"/>
                <w:color w:val="000000"/>
                <w:sz w:val="20"/>
                <w:szCs w:val="20"/>
                <w:lang w:val="en-GB" w:eastAsia="en-GB"/>
              </w:rPr>
            </w:pPr>
            <w:r w:rsidRPr="0011356E">
              <w:rPr>
                <w:rFonts w:ascii="Aptos" w:eastAsia="Times New Roman" w:hAnsi="Aptos" w:cs="Calibri"/>
                <w:color w:val="000000"/>
                <w:sz w:val="20"/>
                <w:szCs w:val="20"/>
                <w:lang w:val="en-GB" w:eastAsia="en-GB"/>
              </w:rPr>
              <w:t> Access to education on Healthy diets (No)</w:t>
            </w:r>
          </w:p>
        </w:tc>
        <w:tc>
          <w:tcPr>
            <w:tcW w:w="1235" w:type="dxa"/>
            <w:shd w:val="clear" w:color="auto" w:fill="auto"/>
            <w:vAlign w:val="center"/>
            <w:hideMark/>
          </w:tcPr>
          <w:p w14:paraId="38E6F3C5"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66 (16%)</w:t>
            </w:r>
          </w:p>
        </w:tc>
        <w:tc>
          <w:tcPr>
            <w:tcW w:w="1275" w:type="dxa"/>
            <w:shd w:val="clear" w:color="auto" w:fill="auto"/>
            <w:vAlign w:val="center"/>
            <w:hideMark/>
          </w:tcPr>
          <w:p w14:paraId="0F22A3DC"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23 (15%)</w:t>
            </w:r>
          </w:p>
        </w:tc>
        <w:tc>
          <w:tcPr>
            <w:tcW w:w="1276" w:type="dxa"/>
            <w:shd w:val="clear" w:color="auto" w:fill="auto"/>
            <w:vAlign w:val="center"/>
            <w:hideMark/>
          </w:tcPr>
          <w:p w14:paraId="3EF4F9DA"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14 (12%)</w:t>
            </w:r>
          </w:p>
        </w:tc>
        <w:tc>
          <w:tcPr>
            <w:tcW w:w="1276" w:type="dxa"/>
            <w:shd w:val="clear" w:color="auto" w:fill="auto"/>
            <w:vAlign w:val="center"/>
            <w:hideMark/>
          </w:tcPr>
          <w:p w14:paraId="5721EC3F"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29 (19%)</w:t>
            </w:r>
          </w:p>
        </w:tc>
        <w:tc>
          <w:tcPr>
            <w:tcW w:w="850" w:type="dxa"/>
            <w:shd w:val="clear" w:color="auto" w:fill="auto"/>
            <w:vAlign w:val="center"/>
            <w:hideMark/>
          </w:tcPr>
          <w:p w14:paraId="4B7114BD"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0.325</w:t>
            </w:r>
          </w:p>
        </w:tc>
      </w:tr>
      <w:tr w:rsidR="001060A5" w:rsidRPr="0011356E" w14:paraId="6652CBAB" w14:textId="77777777" w:rsidTr="001060A5">
        <w:trPr>
          <w:trHeight w:val="600"/>
        </w:trPr>
        <w:tc>
          <w:tcPr>
            <w:tcW w:w="3119" w:type="dxa"/>
            <w:shd w:val="clear" w:color="auto" w:fill="auto"/>
            <w:vAlign w:val="center"/>
            <w:hideMark/>
          </w:tcPr>
          <w:p w14:paraId="37BF8078" w14:textId="77777777" w:rsidR="001060A5" w:rsidRPr="0011356E" w:rsidRDefault="001060A5" w:rsidP="001060A5">
            <w:pPr>
              <w:spacing w:after="0" w:line="240" w:lineRule="auto"/>
              <w:rPr>
                <w:rFonts w:ascii="Aptos" w:eastAsia="Times New Roman" w:hAnsi="Aptos" w:cs="Calibri"/>
                <w:color w:val="000000"/>
                <w:sz w:val="20"/>
                <w:szCs w:val="20"/>
                <w:lang w:val="en-GB" w:eastAsia="en-GB"/>
              </w:rPr>
            </w:pPr>
            <w:r w:rsidRPr="0011356E">
              <w:rPr>
                <w:rFonts w:ascii="Aptos" w:eastAsia="Times New Roman" w:hAnsi="Aptos" w:cs="Calibri"/>
                <w:color w:val="000000"/>
                <w:sz w:val="20"/>
                <w:szCs w:val="20"/>
                <w:lang w:val="en-GB" w:eastAsia="en-GB"/>
              </w:rPr>
              <w:t> Access to education on Healthy diets (Yes)</w:t>
            </w:r>
          </w:p>
        </w:tc>
        <w:tc>
          <w:tcPr>
            <w:tcW w:w="1235" w:type="dxa"/>
            <w:shd w:val="clear" w:color="auto" w:fill="auto"/>
            <w:vAlign w:val="center"/>
            <w:hideMark/>
          </w:tcPr>
          <w:p w14:paraId="48B04326"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355 (84%)</w:t>
            </w:r>
          </w:p>
        </w:tc>
        <w:tc>
          <w:tcPr>
            <w:tcW w:w="1275" w:type="dxa"/>
            <w:shd w:val="clear" w:color="auto" w:fill="auto"/>
            <w:vAlign w:val="center"/>
            <w:hideMark/>
          </w:tcPr>
          <w:p w14:paraId="2D0CF48E"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132 (85%)</w:t>
            </w:r>
          </w:p>
        </w:tc>
        <w:tc>
          <w:tcPr>
            <w:tcW w:w="1276" w:type="dxa"/>
            <w:shd w:val="clear" w:color="auto" w:fill="auto"/>
            <w:vAlign w:val="center"/>
            <w:hideMark/>
          </w:tcPr>
          <w:p w14:paraId="650EA6B4"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99 (88%)</w:t>
            </w:r>
          </w:p>
        </w:tc>
        <w:tc>
          <w:tcPr>
            <w:tcW w:w="1276" w:type="dxa"/>
            <w:shd w:val="clear" w:color="auto" w:fill="auto"/>
            <w:vAlign w:val="center"/>
            <w:hideMark/>
          </w:tcPr>
          <w:p w14:paraId="7E1E2D4A"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124 (81%)</w:t>
            </w:r>
          </w:p>
        </w:tc>
        <w:tc>
          <w:tcPr>
            <w:tcW w:w="850" w:type="dxa"/>
            <w:shd w:val="clear" w:color="auto" w:fill="auto"/>
            <w:vAlign w:val="center"/>
            <w:hideMark/>
          </w:tcPr>
          <w:p w14:paraId="66BC7148"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0.325</w:t>
            </w:r>
          </w:p>
        </w:tc>
      </w:tr>
      <w:tr w:rsidR="001060A5" w:rsidRPr="0011356E" w14:paraId="7BA3DBF2" w14:textId="77777777" w:rsidTr="001060A5">
        <w:trPr>
          <w:trHeight w:val="600"/>
        </w:trPr>
        <w:tc>
          <w:tcPr>
            <w:tcW w:w="3119" w:type="dxa"/>
            <w:shd w:val="clear" w:color="auto" w:fill="auto"/>
            <w:vAlign w:val="center"/>
            <w:hideMark/>
          </w:tcPr>
          <w:p w14:paraId="115C4A46" w14:textId="77777777" w:rsidR="001060A5" w:rsidRPr="0011356E" w:rsidRDefault="001060A5" w:rsidP="001060A5">
            <w:pPr>
              <w:spacing w:after="0" w:line="240" w:lineRule="auto"/>
              <w:rPr>
                <w:rFonts w:ascii="Aptos" w:eastAsia="Times New Roman" w:hAnsi="Aptos" w:cs="Calibri"/>
                <w:color w:val="000000"/>
                <w:sz w:val="20"/>
                <w:szCs w:val="20"/>
                <w:lang w:val="en-GB" w:eastAsia="en-GB"/>
              </w:rPr>
            </w:pPr>
            <w:r w:rsidRPr="0011356E">
              <w:rPr>
                <w:rFonts w:ascii="Aptos" w:eastAsia="Times New Roman" w:hAnsi="Aptos" w:cs="Calibri"/>
                <w:color w:val="000000"/>
                <w:sz w:val="20"/>
                <w:szCs w:val="20"/>
                <w:lang w:val="en-GB" w:eastAsia="en-GB"/>
              </w:rPr>
              <w:t> Access to education Healthy cooking practices (No)</w:t>
            </w:r>
          </w:p>
        </w:tc>
        <w:tc>
          <w:tcPr>
            <w:tcW w:w="1235" w:type="dxa"/>
            <w:shd w:val="clear" w:color="auto" w:fill="auto"/>
            <w:vAlign w:val="center"/>
            <w:hideMark/>
          </w:tcPr>
          <w:p w14:paraId="1C9A092B"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72 (17%)</w:t>
            </w:r>
          </w:p>
        </w:tc>
        <w:tc>
          <w:tcPr>
            <w:tcW w:w="1275" w:type="dxa"/>
            <w:shd w:val="clear" w:color="auto" w:fill="auto"/>
            <w:vAlign w:val="center"/>
            <w:hideMark/>
          </w:tcPr>
          <w:p w14:paraId="5C5E70C4"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21 (14%)</w:t>
            </w:r>
          </w:p>
        </w:tc>
        <w:tc>
          <w:tcPr>
            <w:tcW w:w="1276" w:type="dxa"/>
            <w:shd w:val="clear" w:color="auto" w:fill="auto"/>
            <w:vAlign w:val="center"/>
            <w:hideMark/>
          </w:tcPr>
          <w:p w14:paraId="2E18E73F"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22 (19%)</w:t>
            </w:r>
          </w:p>
        </w:tc>
        <w:tc>
          <w:tcPr>
            <w:tcW w:w="1276" w:type="dxa"/>
            <w:shd w:val="clear" w:color="auto" w:fill="auto"/>
            <w:vAlign w:val="center"/>
            <w:hideMark/>
          </w:tcPr>
          <w:p w14:paraId="0C6C1FC6"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29 (19%)</w:t>
            </w:r>
          </w:p>
        </w:tc>
        <w:tc>
          <w:tcPr>
            <w:tcW w:w="850" w:type="dxa"/>
            <w:shd w:val="clear" w:color="auto" w:fill="auto"/>
            <w:vAlign w:val="center"/>
            <w:hideMark/>
          </w:tcPr>
          <w:p w14:paraId="2B0BB823"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0.333</w:t>
            </w:r>
          </w:p>
        </w:tc>
      </w:tr>
      <w:tr w:rsidR="001060A5" w:rsidRPr="0011356E" w14:paraId="412E3C1C" w14:textId="77777777" w:rsidTr="001060A5">
        <w:trPr>
          <w:trHeight w:val="600"/>
        </w:trPr>
        <w:tc>
          <w:tcPr>
            <w:tcW w:w="3119" w:type="dxa"/>
            <w:shd w:val="clear" w:color="auto" w:fill="auto"/>
            <w:vAlign w:val="center"/>
            <w:hideMark/>
          </w:tcPr>
          <w:p w14:paraId="5839CCD2" w14:textId="3B1BDF5E" w:rsidR="001060A5" w:rsidRPr="0011356E" w:rsidRDefault="001060A5" w:rsidP="001060A5">
            <w:pPr>
              <w:spacing w:after="0" w:line="240" w:lineRule="auto"/>
              <w:rPr>
                <w:rFonts w:ascii="Aptos" w:eastAsia="Times New Roman" w:hAnsi="Aptos" w:cs="Calibri"/>
                <w:color w:val="000000"/>
                <w:sz w:val="20"/>
                <w:szCs w:val="20"/>
                <w:lang w:val="en-GB" w:eastAsia="en-GB"/>
              </w:rPr>
            </w:pPr>
            <w:r w:rsidRPr="0011356E">
              <w:rPr>
                <w:rFonts w:ascii="Aptos" w:eastAsia="Times New Roman" w:hAnsi="Aptos" w:cs="Calibri"/>
                <w:color w:val="000000"/>
                <w:sz w:val="20"/>
                <w:szCs w:val="20"/>
                <w:lang w:val="en-GB" w:eastAsia="en-GB"/>
              </w:rPr>
              <w:t> Access to education Healthy cooking practices (</w:t>
            </w:r>
            <w:r w:rsidR="00E0366E" w:rsidRPr="0011356E">
              <w:rPr>
                <w:rFonts w:ascii="Aptos" w:eastAsia="Times New Roman" w:hAnsi="Aptos" w:cs="Calibri"/>
                <w:color w:val="000000"/>
                <w:sz w:val="20"/>
                <w:szCs w:val="20"/>
                <w:lang w:val="en-GB" w:eastAsia="en-GB"/>
              </w:rPr>
              <w:t>Yes</w:t>
            </w:r>
            <w:r w:rsidRPr="0011356E">
              <w:rPr>
                <w:rFonts w:ascii="Aptos" w:eastAsia="Times New Roman" w:hAnsi="Aptos" w:cs="Calibri"/>
                <w:color w:val="000000"/>
                <w:sz w:val="20"/>
                <w:szCs w:val="20"/>
                <w:lang w:val="en-GB" w:eastAsia="en-GB"/>
              </w:rPr>
              <w:t>)</w:t>
            </w:r>
          </w:p>
        </w:tc>
        <w:tc>
          <w:tcPr>
            <w:tcW w:w="1235" w:type="dxa"/>
            <w:shd w:val="clear" w:color="auto" w:fill="auto"/>
            <w:vAlign w:val="center"/>
            <w:hideMark/>
          </w:tcPr>
          <w:p w14:paraId="3C738282"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349 (83%)</w:t>
            </w:r>
          </w:p>
        </w:tc>
        <w:tc>
          <w:tcPr>
            <w:tcW w:w="1275" w:type="dxa"/>
            <w:shd w:val="clear" w:color="auto" w:fill="auto"/>
            <w:vAlign w:val="center"/>
            <w:hideMark/>
          </w:tcPr>
          <w:p w14:paraId="3662967C"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134 (86%)</w:t>
            </w:r>
          </w:p>
        </w:tc>
        <w:tc>
          <w:tcPr>
            <w:tcW w:w="1276" w:type="dxa"/>
            <w:shd w:val="clear" w:color="auto" w:fill="auto"/>
            <w:vAlign w:val="center"/>
            <w:hideMark/>
          </w:tcPr>
          <w:p w14:paraId="7F33E40A"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91 (81%)</w:t>
            </w:r>
          </w:p>
        </w:tc>
        <w:tc>
          <w:tcPr>
            <w:tcW w:w="1276" w:type="dxa"/>
            <w:shd w:val="clear" w:color="auto" w:fill="auto"/>
            <w:vAlign w:val="center"/>
            <w:hideMark/>
          </w:tcPr>
          <w:p w14:paraId="04C06167"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124 (81%)</w:t>
            </w:r>
          </w:p>
        </w:tc>
        <w:tc>
          <w:tcPr>
            <w:tcW w:w="850" w:type="dxa"/>
            <w:shd w:val="clear" w:color="auto" w:fill="auto"/>
            <w:vAlign w:val="center"/>
            <w:hideMark/>
          </w:tcPr>
          <w:p w14:paraId="63655301" w14:textId="77777777" w:rsidR="001060A5" w:rsidRPr="0011356E" w:rsidRDefault="001060A5" w:rsidP="001060A5">
            <w:pPr>
              <w:spacing w:after="0" w:line="240" w:lineRule="auto"/>
              <w:rPr>
                <w:rFonts w:ascii="Aptos" w:eastAsia="Times New Roman" w:hAnsi="Aptos" w:cs="Calibri"/>
                <w:sz w:val="20"/>
                <w:szCs w:val="20"/>
                <w:lang w:val="en-GB" w:eastAsia="en-GB"/>
              </w:rPr>
            </w:pPr>
            <w:r w:rsidRPr="0011356E">
              <w:rPr>
                <w:rFonts w:ascii="Aptos" w:eastAsia="Times New Roman" w:hAnsi="Aptos" w:cs="Calibri"/>
                <w:sz w:val="20"/>
                <w:szCs w:val="20"/>
                <w:lang w:val="en-GB" w:eastAsia="en-GB"/>
              </w:rPr>
              <w:t>0.333</w:t>
            </w:r>
          </w:p>
        </w:tc>
      </w:tr>
    </w:tbl>
    <w:p w14:paraId="20481DE1" w14:textId="77777777" w:rsidR="001C0ED8" w:rsidRPr="00F95A1D" w:rsidRDefault="001C0ED8" w:rsidP="00D34B67">
      <w:pPr>
        <w:spacing w:line="278" w:lineRule="auto"/>
        <w:rPr>
          <w:rFonts w:ascii="Aptos" w:eastAsia="Aptos" w:hAnsi="Aptos" w:cs="Times New Roman"/>
          <w:bCs/>
          <w:kern w:val="2"/>
          <w:sz w:val="24"/>
          <w:szCs w:val="24"/>
          <w:lang w:val="en-GB"/>
          <w14:ligatures w14:val="standardContextual"/>
        </w:rPr>
      </w:pPr>
    </w:p>
    <w:p w14:paraId="0922FB43" w14:textId="09223956" w:rsidR="00B37BC8" w:rsidRPr="00F95A1D" w:rsidRDefault="002155DA" w:rsidP="002155DA">
      <w:pPr>
        <w:jc w:val="both"/>
        <w:rPr>
          <w:rFonts w:ascii="Aptos" w:eastAsia="Overlock" w:hAnsi="Aptos" w:cs="Overlock"/>
          <w:sz w:val="24"/>
          <w:szCs w:val="24"/>
          <w:lang w:val="en-GB"/>
        </w:rPr>
      </w:pPr>
      <w:r w:rsidRPr="00F95A1D">
        <w:rPr>
          <w:rFonts w:ascii="Aptos" w:eastAsia="Overlock" w:hAnsi="Aptos" w:cs="Overlock"/>
          <w:sz w:val="24"/>
          <w:szCs w:val="24"/>
          <w:lang w:val="en-GB"/>
        </w:rPr>
        <w:t>Figure 2 below shows the distribution of the average willingness to pay (WTP) for</w:t>
      </w:r>
      <w:r w:rsidR="00454CDD" w:rsidRPr="00F95A1D">
        <w:rPr>
          <w:rFonts w:ascii="Aptos" w:eastAsia="Overlock" w:hAnsi="Aptos" w:cs="Overlock"/>
          <w:sz w:val="24"/>
          <w:szCs w:val="24"/>
          <w:lang w:val="en-GB"/>
        </w:rPr>
        <w:t xml:space="preserve"> OFSP</w:t>
      </w:r>
      <w:r w:rsidRPr="00F95A1D">
        <w:rPr>
          <w:rFonts w:ascii="Aptos" w:eastAsia="Overlock" w:hAnsi="Aptos" w:cs="Overlock"/>
          <w:sz w:val="24"/>
          <w:szCs w:val="24"/>
          <w:lang w:val="en-GB"/>
        </w:rPr>
        <w:t xml:space="preserve"> across </w:t>
      </w:r>
      <w:r w:rsidR="00B858B2" w:rsidRPr="00F95A1D">
        <w:rPr>
          <w:rFonts w:ascii="Aptos" w:eastAsia="Overlock" w:hAnsi="Aptos" w:cs="Overlock"/>
          <w:sz w:val="24"/>
          <w:szCs w:val="24"/>
          <w:lang w:val="en-GB"/>
        </w:rPr>
        <w:t xml:space="preserve">the </w:t>
      </w:r>
      <w:r w:rsidRPr="00F95A1D">
        <w:rPr>
          <w:rFonts w:ascii="Aptos" w:eastAsia="Overlock" w:hAnsi="Aptos" w:cs="Overlock"/>
          <w:sz w:val="24"/>
          <w:szCs w:val="24"/>
          <w:lang w:val="en-GB"/>
        </w:rPr>
        <w:t xml:space="preserve">three districts. Dowa shows a distinct peak around </w:t>
      </w:r>
      <w:r w:rsidR="0084536B" w:rsidRPr="00F95A1D">
        <w:rPr>
          <w:rFonts w:ascii="Aptos" w:eastAsia="Overlock" w:hAnsi="Aptos" w:cs="Overlock"/>
          <w:sz w:val="24"/>
          <w:szCs w:val="24"/>
          <w:lang w:val="en-GB"/>
        </w:rPr>
        <w:t>MK</w:t>
      </w:r>
      <w:r w:rsidRPr="00F95A1D">
        <w:rPr>
          <w:rFonts w:ascii="Aptos" w:eastAsia="Overlock" w:hAnsi="Aptos" w:cs="Overlock"/>
          <w:sz w:val="24"/>
          <w:szCs w:val="24"/>
          <w:lang w:val="en-GB"/>
        </w:rPr>
        <w:t>800</w:t>
      </w:r>
      <w:r w:rsidR="0084536B" w:rsidRPr="00F95A1D">
        <w:rPr>
          <w:rFonts w:ascii="Aptos" w:eastAsia="Overlock" w:hAnsi="Aptos" w:cs="Overlock"/>
          <w:sz w:val="24"/>
          <w:szCs w:val="24"/>
          <w:lang w:val="en-GB"/>
        </w:rPr>
        <w:t xml:space="preserve"> compared to MK1,000 in </w:t>
      </w:r>
      <w:r w:rsidR="00F91314" w:rsidRPr="00F95A1D">
        <w:rPr>
          <w:rFonts w:ascii="Aptos" w:eastAsia="Overlock" w:hAnsi="Aptos" w:cs="Overlock"/>
          <w:sz w:val="24"/>
          <w:szCs w:val="24"/>
          <w:lang w:val="en-GB"/>
        </w:rPr>
        <w:t xml:space="preserve">Kasungu. </w:t>
      </w:r>
      <w:r w:rsidR="00F558BB" w:rsidRPr="00F95A1D">
        <w:rPr>
          <w:rFonts w:ascii="Aptos" w:eastAsia="Overlock" w:hAnsi="Aptos" w:cs="Overlock"/>
          <w:sz w:val="24"/>
          <w:szCs w:val="24"/>
          <w:lang w:val="en-GB"/>
        </w:rPr>
        <w:t xml:space="preserve">The distribution peak in </w:t>
      </w:r>
      <w:r w:rsidRPr="00F95A1D">
        <w:rPr>
          <w:rFonts w:ascii="Aptos" w:eastAsia="Overlock" w:hAnsi="Aptos" w:cs="Overlock"/>
          <w:sz w:val="24"/>
          <w:szCs w:val="24"/>
          <w:lang w:val="en-GB"/>
        </w:rPr>
        <w:t>Mchinji</w:t>
      </w:r>
      <w:r w:rsidR="00F558BB" w:rsidRPr="00F95A1D">
        <w:rPr>
          <w:rFonts w:ascii="Aptos" w:eastAsia="Overlock" w:hAnsi="Aptos" w:cs="Overlock"/>
          <w:sz w:val="24"/>
          <w:szCs w:val="24"/>
          <w:lang w:val="en-GB"/>
        </w:rPr>
        <w:t xml:space="preserve"> was around</w:t>
      </w:r>
      <w:r w:rsidRPr="00F95A1D">
        <w:rPr>
          <w:rFonts w:ascii="Aptos" w:eastAsia="Overlock" w:hAnsi="Aptos" w:cs="Overlock"/>
          <w:sz w:val="24"/>
          <w:szCs w:val="24"/>
          <w:lang w:val="en-GB"/>
        </w:rPr>
        <w:t xml:space="preserve"> </w:t>
      </w:r>
      <w:r w:rsidR="00F558BB" w:rsidRPr="00F95A1D">
        <w:rPr>
          <w:rFonts w:ascii="Aptos" w:eastAsia="Overlock" w:hAnsi="Aptos" w:cs="Overlock"/>
          <w:sz w:val="24"/>
          <w:szCs w:val="24"/>
          <w:lang w:val="en-GB"/>
        </w:rPr>
        <w:t>MK</w:t>
      </w:r>
      <w:r w:rsidRPr="00F95A1D">
        <w:rPr>
          <w:rFonts w:ascii="Aptos" w:eastAsia="Overlock" w:hAnsi="Aptos" w:cs="Overlock"/>
          <w:sz w:val="24"/>
          <w:szCs w:val="24"/>
          <w:lang w:val="en-GB"/>
        </w:rPr>
        <w:t>1</w:t>
      </w:r>
      <w:r w:rsidR="00AC6D14" w:rsidRPr="00F95A1D">
        <w:rPr>
          <w:rFonts w:ascii="Aptos" w:eastAsia="Overlock" w:hAnsi="Aptos" w:cs="Overlock"/>
          <w:sz w:val="24"/>
          <w:szCs w:val="24"/>
          <w:lang w:val="en-GB"/>
        </w:rPr>
        <w:t>,</w:t>
      </w:r>
      <w:r w:rsidRPr="00F95A1D">
        <w:rPr>
          <w:rFonts w:ascii="Aptos" w:eastAsia="Overlock" w:hAnsi="Aptos" w:cs="Overlock"/>
          <w:sz w:val="24"/>
          <w:szCs w:val="24"/>
          <w:lang w:val="en-GB"/>
        </w:rPr>
        <w:t>200, the highest among the districts, showing that households here are generally more willing to pay for OFSP, with an extended right tail suggesting the presence of households with significantly higher WTP. The overlapping of the curves at lower values suggests common lower WTP trends across all districts. However, Mchinji distinctly leads in WTP as values increase, possibly due to differing socioeconomic factors, trust, or market perceptions.</w:t>
      </w:r>
      <w:r w:rsidR="003B4077" w:rsidRPr="00F95A1D">
        <w:rPr>
          <w:rFonts w:ascii="Aptos" w:eastAsia="Overlock" w:hAnsi="Aptos" w:cs="Overlock"/>
          <w:sz w:val="24"/>
          <w:szCs w:val="24"/>
          <w:lang w:val="en-GB"/>
        </w:rPr>
        <w:t xml:space="preserve"> </w:t>
      </w:r>
      <w:r w:rsidRPr="00F95A1D">
        <w:rPr>
          <w:rFonts w:ascii="Aptos" w:eastAsia="Overlock" w:hAnsi="Aptos" w:cs="Overlock"/>
          <w:sz w:val="24"/>
          <w:szCs w:val="24"/>
          <w:lang w:val="en-GB"/>
        </w:rPr>
        <w:t xml:space="preserve">The distribution in Figure 3 shows that households in all three districts predominantly exhibit lower WTP for </w:t>
      </w:r>
      <w:r w:rsidR="0095488A" w:rsidRPr="00F95A1D">
        <w:rPr>
          <w:rFonts w:ascii="Aptos" w:eastAsia="Overlock" w:hAnsi="Aptos" w:cs="Overlock"/>
          <w:sz w:val="24"/>
          <w:szCs w:val="24"/>
          <w:lang w:val="en-GB"/>
        </w:rPr>
        <w:t>QPM</w:t>
      </w:r>
      <w:r w:rsidRPr="00F95A1D">
        <w:rPr>
          <w:rFonts w:ascii="Aptos" w:eastAsia="Overlock" w:hAnsi="Aptos" w:cs="Overlock"/>
          <w:sz w:val="24"/>
          <w:szCs w:val="24"/>
          <w:lang w:val="en-GB"/>
        </w:rPr>
        <w:t xml:space="preserve">, with Dowa showing the lowest peak, followed closely by Kasungu and Mchinji. The similarity in the peak </w:t>
      </w:r>
      <w:r w:rsidR="00394AA8" w:rsidRPr="00F95A1D">
        <w:rPr>
          <w:rFonts w:ascii="Aptos" w:eastAsia="Overlock" w:hAnsi="Aptos" w:cs="Overlock"/>
          <w:sz w:val="24"/>
          <w:szCs w:val="24"/>
          <w:lang w:val="en-GB"/>
        </w:rPr>
        <w:t xml:space="preserve">of </w:t>
      </w:r>
      <w:r w:rsidRPr="00F95A1D">
        <w:rPr>
          <w:rFonts w:ascii="Aptos" w:eastAsia="Overlock" w:hAnsi="Aptos" w:cs="Overlock"/>
          <w:sz w:val="24"/>
          <w:szCs w:val="24"/>
          <w:lang w:val="en-GB"/>
        </w:rPr>
        <w:t xml:space="preserve">WTP values across the districts </w:t>
      </w:r>
      <w:r w:rsidRPr="00F95A1D">
        <w:rPr>
          <w:rFonts w:ascii="Aptos" w:eastAsia="Overlock" w:hAnsi="Aptos" w:cs="Overlock"/>
          <w:sz w:val="24"/>
          <w:szCs w:val="24"/>
          <w:lang w:val="en-GB"/>
        </w:rPr>
        <w:lastRenderedPageBreak/>
        <w:t xml:space="preserve">suggests shared perceptions of </w:t>
      </w:r>
      <w:r w:rsidR="000F42F7" w:rsidRPr="00F95A1D">
        <w:rPr>
          <w:rFonts w:ascii="Aptos" w:eastAsia="Overlock" w:hAnsi="Aptos" w:cs="Overlock"/>
          <w:sz w:val="24"/>
          <w:szCs w:val="24"/>
          <w:lang w:val="en-GB"/>
        </w:rPr>
        <w:t>QPM</w:t>
      </w:r>
      <w:r w:rsidRPr="00F95A1D">
        <w:rPr>
          <w:rFonts w:ascii="Aptos" w:eastAsia="Overlock" w:hAnsi="Aptos" w:cs="Overlock"/>
          <w:sz w:val="24"/>
          <w:szCs w:val="24"/>
          <w:lang w:val="en-GB"/>
        </w:rPr>
        <w:t xml:space="preserve"> value or economic conditions that shape purchasing decisions. The graph for Mchinji also shows the presence of households with higher WTP, which may reflect differences in income, preferences, or perceived benefits of yellow maize among certain groups.</w:t>
      </w:r>
      <w:r w:rsidR="007818B1" w:rsidRPr="00F95A1D">
        <w:rPr>
          <w:rFonts w:ascii="Aptos" w:eastAsia="Overlock" w:hAnsi="Aptos" w:cs="Overlock"/>
          <w:sz w:val="24"/>
          <w:szCs w:val="24"/>
          <w:lang w:val="en-GB"/>
        </w:rPr>
        <w:t xml:space="preserve"> From </w:t>
      </w:r>
      <w:r w:rsidR="00DB1C15">
        <w:rPr>
          <w:rFonts w:ascii="Aptos" w:eastAsia="Overlock" w:hAnsi="Aptos" w:cs="Overlock"/>
          <w:sz w:val="24"/>
          <w:szCs w:val="24"/>
          <w:lang w:val="en-GB"/>
        </w:rPr>
        <w:t>F</w:t>
      </w:r>
      <w:r w:rsidR="007818B1" w:rsidRPr="00F95A1D">
        <w:rPr>
          <w:rFonts w:ascii="Aptos" w:eastAsia="Overlock" w:hAnsi="Aptos" w:cs="Overlock"/>
          <w:sz w:val="24"/>
          <w:szCs w:val="24"/>
          <w:lang w:val="en-GB"/>
        </w:rPr>
        <w:t xml:space="preserve">igure 4, </w:t>
      </w:r>
      <w:r w:rsidR="000D49E4" w:rsidRPr="00F95A1D">
        <w:rPr>
          <w:rFonts w:ascii="Aptos" w:eastAsia="Overlock" w:hAnsi="Aptos" w:cs="Overlock"/>
          <w:sz w:val="24"/>
          <w:szCs w:val="24"/>
          <w:lang w:val="en-GB"/>
        </w:rPr>
        <w:t xml:space="preserve">adult female headed households </w:t>
      </w:r>
      <w:r w:rsidR="00767C37" w:rsidRPr="00F95A1D">
        <w:rPr>
          <w:rFonts w:ascii="Aptos" w:eastAsia="Overlock" w:hAnsi="Aptos" w:cs="Overlock"/>
          <w:sz w:val="24"/>
          <w:szCs w:val="24"/>
          <w:lang w:val="en-GB"/>
        </w:rPr>
        <w:t>showed a higher</w:t>
      </w:r>
      <w:r w:rsidR="007818B1" w:rsidRPr="00F95A1D">
        <w:rPr>
          <w:rFonts w:ascii="Aptos" w:eastAsia="Overlock" w:hAnsi="Aptos" w:cs="Overlock"/>
          <w:sz w:val="24"/>
          <w:szCs w:val="24"/>
          <w:lang w:val="en-GB"/>
        </w:rPr>
        <w:t xml:space="preserve"> WTP</w:t>
      </w:r>
      <w:r w:rsidR="00767C37" w:rsidRPr="00F95A1D">
        <w:rPr>
          <w:rFonts w:ascii="Aptos" w:eastAsia="Overlock" w:hAnsi="Aptos" w:cs="Overlock"/>
          <w:sz w:val="24"/>
          <w:szCs w:val="24"/>
          <w:lang w:val="en-GB"/>
        </w:rPr>
        <w:t xml:space="preserve"> in Kasungu district with no observable differences</w:t>
      </w:r>
      <w:r w:rsidR="004A6EF5" w:rsidRPr="00F95A1D">
        <w:rPr>
          <w:rFonts w:ascii="Aptos" w:eastAsia="Overlock" w:hAnsi="Aptos" w:cs="Overlock"/>
          <w:sz w:val="24"/>
          <w:szCs w:val="24"/>
          <w:lang w:val="en-GB"/>
        </w:rPr>
        <w:t xml:space="preserve"> in the other districts. </w:t>
      </w:r>
      <w:r w:rsidR="00767C37" w:rsidRPr="00F95A1D">
        <w:rPr>
          <w:rFonts w:ascii="Aptos" w:eastAsia="Overlock" w:hAnsi="Aptos" w:cs="Overlock"/>
          <w:sz w:val="24"/>
          <w:szCs w:val="24"/>
          <w:lang w:val="en-GB"/>
        </w:rPr>
        <w:t xml:space="preserve"> </w:t>
      </w:r>
      <w:r w:rsidR="007818B1" w:rsidRPr="00F95A1D">
        <w:rPr>
          <w:rFonts w:ascii="Aptos" w:eastAsia="Overlock" w:hAnsi="Aptos" w:cs="Overlock"/>
          <w:sz w:val="24"/>
          <w:szCs w:val="24"/>
          <w:lang w:val="en-GB"/>
        </w:rPr>
        <w:t xml:space="preserve"> </w:t>
      </w:r>
    </w:p>
    <w:p w14:paraId="0472BD68" w14:textId="77777777" w:rsidR="002155DA" w:rsidRPr="00F95A1D" w:rsidRDefault="002155DA" w:rsidP="002155DA">
      <w:pPr>
        <w:jc w:val="both"/>
        <w:rPr>
          <w:rFonts w:ascii="Aptos" w:eastAsia="Overlock" w:hAnsi="Aptos" w:cs="Overlock"/>
          <w:sz w:val="24"/>
          <w:szCs w:val="24"/>
          <w:lang w:val="en-GB"/>
        </w:rPr>
      </w:pPr>
      <w:r w:rsidRPr="00F95A1D">
        <w:rPr>
          <w:rFonts w:ascii="Aptos" w:eastAsia="Overlock" w:hAnsi="Aptos" w:cs="Overlock"/>
          <w:noProof/>
          <w:sz w:val="24"/>
          <w:szCs w:val="24"/>
          <w:lang w:val="en-GB"/>
        </w:rPr>
        <w:drawing>
          <wp:inline distT="0" distB="0" distL="0" distR="0" wp14:anchorId="11666B31" wp14:editId="212AE27C">
            <wp:extent cx="2876550" cy="1865630"/>
            <wp:effectExtent l="0" t="0" r="0" b="1270"/>
            <wp:docPr id="135289315" name="image4.jpg" descr="A graph of a graph&#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jpg" descr="A graph of a graph&#10;&#10;Description automatically generated with medium confidence"/>
                    <pic:cNvPicPr preferRelativeResize="0"/>
                  </pic:nvPicPr>
                  <pic:blipFill>
                    <a:blip r:embed="rId10"/>
                    <a:srcRect/>
                    <a:stretch>
                      <a:fillRect/>
                    </a:stretch>
                  </pic:blipFill>
                  <pic:spPr>
                    <a:xfrm>
                      <a:off x="0" y="0"/>
                      <a:ext cx="2876972" cy="1865904"/>
                    </a:xfrm>
                    <a:prstGeom prst="rect">
                      <a:avLst/>
                    </a:prstGeom>
                    <a:ln/>
                  </pic:spPr>
                </pic:pic>
              </a:graphicData>
            </a:graphic>
          </wp:inline>
        </w:drawing>
      </w:r>
      <w:r w:rsidRPr="00F95A1D">
        <w:rPr>
          <w:rFonts w:ascii="Aptos" w:eastAsia="Overlock" w:hAnsi="Aptos" w:cs="Overlock"/>
          <w:sz w:val="24"/>
          <w:szCs w:val="24"/>
          <w:lang w:val="en-GB"/>
        </w:rPr>
        <w:t xml:space="preserve"> </w:t>
      </w:r>
      <w:r w:rsidRPr="00F95A1D">
        <w:rPr>
          <w:rFonts w:ascii="Aptos" w:eastAsia="Overlock" w:hAnsi="Aptos" w:cs="Overlock"/>
          <w:noProof/>
          <w:sz w:val="24"/>
          <w:szCs w:val="24"/>
          <w:lang w:val="en-GB"/>
        </w:rPr>
        <w:drawing>
          <wp:inline distT="0" distB="0" distL="0" distR="0" wp14:anchorId="053F84EB" wp14:editId="70DAE4FD">
            <wp:extent cx="2816746" cy="1862483"/>
            <wp:effectExtent l="0" t="0" r="0" b="0"/>
            <wp:docPr id="727978794" name="image1.jpg" descr="A graph of a number of data&#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jpg" descr="A graph of a number of data&#10;&#10;Description automatically generated with medium confidence"/>
                    <pic:cNvPicPr preferRelativeResize="0"/>
                  </pic:nvPicPr>
                  <pic:blipFill>
                    <a:blip r:embed="rId11"/>
                    <a:srcRect/>
                    <a:stretch>
                      <a:fillRect/>
                    </a:stretch>
                  </pic:blipFill>
                  <pic:spPr>
                    <a:xfrm>
                      <a:off x="0" y="0"/>
                      <a:ext cx="2816746" cy="1862483"/>
                    </a:xfrm>
                    <a:prstGeom prst="rect">
                      <a:avLst/>
                    </a:prstGeom>
                    <a:ln/>
                  </pic:spPr>
                </pic:pic>
              </a:graphicData>
            </a:graphic>
          </wp:inline>
        </w:drawing>
      </w:r>
    </w:p>
    <w:p w14:paraId="40D9025E" w14:textId="01214519" w:rsidR="002155DA" w:rsidRPr="00F95A1D" w:rsidRDefault="002155DA" w:rsidP="002155DA">
      <w:pPr>
        <w:spacing w:after="200"/>
        <w:jc w:val="both"/>
        <w:rPr>
          <w:rFonts w:ascii="Aptos" w:eastAsia="Overlock" w:hAnsi="Aptos" w:cs="Overlock"/>
          <w:iCs/>
          <w:sz w:val="24"/>
          <w:szCs w:val="24"/>
          <w:lang w:val="en-GB"/>
        </w:rPr>
      </w:pPr>
      <w:r w:rsidRPr="00F95A1D">
        <w:rPr>
          <w:rFonts w:ascii="Aptos" w:eastAsia="Overlock" w:hAnsi="Aptos" w:cs="Overlock"/>
          <w:i/>
          <w:sz w:val="24"/>
          <w:szCs w:val="24"/>
          <w:lang w:val="en-GB"/>
        </w:rPr>
        <w:t xml:space="preserve">Figure 2 OFSP WTP by District   </w:t>
      </w:r>
      <w:r w:rsidRPr="00F95A1D">
        <w:rPr>
          <w:rFonts w:ascii="Aptos" w:eastAsia="Overlock" w:hAnsi="Aptos" w:cs="Overlock"/>
          <w:i/>
          <w:sz w:val="24"/>
          <w:szCs w:val="24"/>
          <w:lang w:val="en-GB"/>
        </w:rPr>
        <w:tab/>
      </w:r>
      <w:r w:rsidRPr="00F95A1D">
        <w:rPr>
          <w:rFonts w:ascii="Aptos" w:eastAsia="Overlock" w:hAnsi="Aptos" w:cs="Overlock"/>
          <w:i/>
          <w:sz w:val="24"/>
          <w:szCs w:val="24"/>
          <w:lang w:val="en-GB"/>
        </w:rPr>
        <w:tab/>
      </w:r>
      <w:r w:rsidRPr="00F95A1D">
        <w:rPr>
          <w:rFonts w:ascii="Aptos" w:eastAsia="Overlock" w:hAnsi="Aptos" w:cs="Overlock"/>
          <w:i/>
          <w:sz w:val="24"/>
          <w:szCs w:val="24"/>
          <w:lang w:val="en-GB"/>
        </w:rPr>
        <w:tab/>
      </w:r>
      <w:r w:rsidRPr="00F95A1D">
        <w:rPr>
          <w:rFonts w:ascii="Aptos" w:eastAsia="Overlock" w:hAnsi="Aptos" w:cs="Overlock"/>
          <w:i/>
          <w:sz w:val="24"/>
          <w:szCs w:val="24"/>
          <w:lang w:val="en-GB"/>
        </w:rPr>
        <w:tab/>
        <w:t xml:space="preserve">Figure 3 </w:t>
      </w:r>
      <w:r w:rsidR="00C34C13" w:rsidRPr="00F95A1D">
        <w:rPr>
          <w:rFonts w:ascii="Aptos" w:eastAsia="Overlock" w:hAnsi="Aptos" w:cs="Overlock"/>
          <w:i/>
          <w:sz w:val="24"/>
          <w:szCs w:val="24"/>
          <w:lang w:val="en-GB"/>
        </w:rPr>
        <w:t>QPM</w:t>
      </w:r>
      <w:r w:rsidRPr="00F95A1D">
        <w:rPr>
          <w:rFonts w:ascii="Aptos" w:eastAsia="Overlock" w:hAnsi="Aptos" w:cs="Overlock"/>
          <w:i/>
          <w:sz w:val="24"/>
          <w:szCs w:val="24"/>
          <w:lang w:val="en-GB"/>
        </w:rPr>
        <w:t xml:space="preserve"> WTP by District</w:t>
      </w:r>
    </w:p>
    <w:p w14:paraId="0786481F" w14:textId="72B8CC84" w:rsidR="00D43904" w:rsidRPr="00F95A1D" w:rsidRDefault="00D43904" w:rsidP="00D43904">
      <w:pPr>
        <w:jc w:val="both"/>
        <w:rPr>
          <w:rFonts w:ascii="Aptos" w:eastAsia="Overlock" w:hAnsi="Aptos" w:cs="Overlock"/>
          <w:sz w:val="24"/>
          <w:szCs w:val="24"/>
          <w:lang w:val="en-GB"/>
        </w:rPr>
      </w:pPr>
      <w:r w:rsidRPr="00F95A1D">
        <w:rPr>
          <w:rFonts w:ascii="Aptos" w:eastAsia="Overlock" w:hAnsi="Aptos" w:cs="Overlock"/>
          <w:noProof/>
          <w:sz w:val="24"/>
          <w:szCs w:val="24"/>
          <w:lang w:val="en-GB"/>
        </w:rPr>
        <w:drawing>
          <wp:inline distT="0" distB="0" distL="0" distR="0" wp14:anchorId="45897247" wp14:editId="44F1DD4B">
            <wp:extent cx="2794000" cy="2025650"/>
            <wp:effectExtent l="0" t="0" r="6350" b="0"/>
            <wp:docPr id="291115806" name="image2.jpg" descr="A graph of a number of people with their ag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jpg" descr="A graph of a number of people with their age&#10;&#10;Description automatically generated with medium confidence"/>
                    <pic:cNvPicPr preferRelativeResize="0"/>
                  </pic:nvPicPr>
                  <pic:blipFill>
                    <a:blip r:embed="rId12"/>
                    <a:srcRect/>
                    <a:stretch>
                      <a:fillRect/>
                    </a:stretch>
                  </pic:blipFill>
                  <pic:spPr>
                    <a:xfrm>
                      <a:off x="0" y="0"/>
                      <a:ext cx="2794583" cy="2026073"/>
                    </a:xfrm>
                    <a:prstGeom prst="rect">
                      <a:avLst/>
                    </a:prstGeom>
                    <a:ln/>
                  </pic:spPr>
                </pic:pic>
              </a:graphicData>
            </a:graphic>
          </wp:inline>
        </w:drawing>
      </w:r>
      <w:r w:rsidRPr="00F95A1D">
        <w:rPr>
          <w:rFonts w:ascii="Aptos" w:eastAsia="Overlock" w:hAnsi="Aptos" w:cs="Overlock"/>
          <w:sz w:val="24"/>
          <w:szCs w:val="24"/>
          <w:lang w:val="en-GB"/>
        </w:rPr>
        <w:t xml:space="preserve"> </w:t>
      </w:r>
      <w:r w:rsidRPr="00F95A1D">
        <w:rPr>
          <w:rFonts w:ascii="Aptos" w:eastAsia="Overlock" w:hAnsi="Aptos" w:cs="Overlock"/>
          <w:noProof/>
          <w:sz w:val="24"/>
          <w:szCs w:val="24"/>
          <w:lang w:val="en-GB"/>
        </w:rPr>
        <w:drawing>
          <wp:inline distT="0" distB="0" distL="0" distR="0" wp14:anchorId="0DC35560" wp14:editId="19AEF029">
            <wp:extent cx="2736850" cy="1968337"/>
            <wp:effectExtent l="0" t="0" r="6350" b="0"/>
            <wp:docPr id="1992383040" name="image3.jpg" descr="A graph of a number of hous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graph of a number of houses&#10;&#10;Description automatically generated"/>
                    <pic:cNvPicPr preferRelativeResize="0"/>
                  </pic:nvPicPr>
                  <pic:blipFill>
                    <a:blip r:embed="rId13"/>
                    <a:srcRect/>
                    <a:stretch>
                      <a:fillRect/>
                    </a:stretch>
                  </pic:blipFill>
                  <pic:spPr>
                    <a:xfrm>
                      <a:off x="0" y="0"/>
                      <a:ext cx="2744544" cy="1973870"/>
                    </a:xfrm>
                    <a:prstGeom prst="rect">
                      <a:avLst/>
                    </a:prstGeom>
                    <a:ln/>
                  </pic:spPr>
                </pic:pic>
              </a:graphicData>
            </a:graphic>
          </wp:inline>
        </w:drawing>
      </w:r>
    </w:p>
    <w:p w14:paraId="0C0DC68A" w14:textId="11CC0997" w:rsidR="00D43904" w:rsidRPr="00F95A1D" w:rsidRDefault="00066530" w:rsidP="002155DA">
      <w:pPr>
        <w:spacing w:after="200"/>
        <w:jc w:val="both"/>
        <w:rPr>
          <w:rFonts w:ascii="Aptos" w:eastAsia="Overlock" w:hAnsi="Aptos" w:cs="Overlock"/>
          <w:iCs/>
          <w:sz w:val="24"/>
          <w:szCs w:val="24"/>
          <w:lang w:val="en-GB"/>
        </w:rPr>
      </w:pPr>
      <w:r w:rsidRPr="00F95A1D">
        <w:rPr>
          <w:rFonts w:ascii="Aptos" w:eastAsia="Overlock" w:hAnsi="Aptos" w:cs="Overlock"/>
          <w:iCs/>
          <w:sz w:val="24"/>
          <w:szCs w:val="24"/>
          <w:lang w:val="en-GB"/>
        </w:rPr>
        <w:t xml:space="preserve">Figure 4: </w:t>
      </w:r>
      <w:r w:rsidR="00B37BC8" w:rsidRPr="00F95A1D">
        <w:rPr>
          <w:rFonts w:ascii="Aptos" w:eastAsia="Overlock" w:hAnsi="Aptos" w:cs="Overlock"/>
          <w:iCs/>
          <w:sz w:val="24"/>
          <w:szCs w:val="24"/>
          <w:lang w:val="en-GB"/>
        </w:rPr>
        <w:t xml:space="preserve">Willingness to Pay by District and Household </w:t>
      </w:r>
      <w:r w:rsidR="00DB1C15">
        <w:rPr>
          <w:rFonts w:ascii="Aptos" w:eastAsia="Overlock" w:hAnsi="Aptos" w:cs="Overlock"/>
          <w:iCs/>
          <w:sz w:val="24"/>
          <w:szCs w:val="24"/>
          <w:lang w:val="en-GB"/>
        </w:rPr>
        <w:t>H</w:t>
      </w:r>
      <w:r w:rsidR="00B37BC8" w:rsidRPr="00F95A1D">
        <w:rPr>
          <w:rFonts w:ascii="Aptos" w:eastAsia="Overlock" w:hAnsi="Aptos" w:cs="Overlock"/>
          <w:iCs/>
          <w:sz w:val="24"/>
          <w:szCs w:val="24"/>
          <w:lang w:val="en-GB"/>
        </w:rPr>
        <w:t>ead</w:t>
      </w:r>
    </w:p>
    <w:p w14:paraId="448E1E71" w14:textId="3584B30F" w:rsidR="009B1968" w:rsidRPr="00F95A1D" w:rsidRDefault="00B7396D" w:rsidP="003903D6">
      <w:pPr>
        <w:spacing w:line="278" w:lineRule="auto"/>
        <w:rPr>
          <w:rFonts w:ascii="Aptos" w:eastAsia="Aptos" w:hAnsi="Aptos" w:cs="Times New Roman"/>
          <w:b/>
          <w:kern w:val="2"/>
          <w:sz w:val="24"/>
          <w:szCs w:val="24"/>
          <w:lang w:val="en-GB"/>
          <w14:ligatures w14:val="standardContextual"/>
        </w:rPr>
      </w:pPr>
      <w:r w:rsidRPr="00F95A1D">
        <w:rPr>
          <w:rFonts w:ascii="Aptos" w:eastAsia="Aptos" w:hAnsi="Aptos" w:cs="Times New Roman"/>
          <w:b/>
          <w:kern w:val="2"/>
          <w:sz w:val="24"/>
          <w:szCs w:val="24"/>
          <w:lang w:val="en-GB"/>
          <w14:ligatures w14:val="standardContextual"/>
        </w:rPr>
        <w:t xml:space="preserve">4.2 </w:t>
      </w:r>
      <w:r w:rsidR="009B1968" w:rsidRPr="00F95A1D">
        <w:rPr>
          <w:rFonts w:ascii="Aptos" w:eastAsia="Aptos" w:hAnsi="Aptos" w:cs="Times New Roman"/>
          <w:b/>
          <w:kern w:val="2"/>
          <w:sz w:val="24"/>
          <w:szCs w:val="24"/>
          <w:lang w:val="en-GB"/>
          <w14:ligatures w14:val="standardContextual"/>
        </w:rPr>
        <w:t>Analytical Results</w:t>
      </w:r>
    </w:p>
    <w:p w14:paraId="5F48D236" w14:textId="4A76C475" w:rsidR="003903D6" w:rsidRPr="00F95A1D" w:rsidRDefault="003903D6" w:rsidP="003903D6">
      <w:pPr>
        <w:spacing w:line="278" w:lineRule="auto"/>
        <w:rPr>
          <w:rFonts w:ascii="Aptos" w:eastAsia="Aptos" w:hAnsi="Aptos" w:cs="Times New Roman"/>
          <w:b/>
          <w:kern w:val="2"/>
          <w:sz w:val="24"/>
          <w:szCs w:val="24"/>
          <w:lang w:val="en-GB"/>
          <w14:ligatures w14:val="standardContextual"/>
        </w:rPr>
      </w:pPr>
      <w:r w:rsidRPr="00F95A1D">
        <w:rPr>
          <w:rFonts w:ascii="Aptos" w:eastAsia="Aptos" w:hAnsi="Aptos" w:cs="Times New Roman"/>
          <w:b/>
          <w:kern w:val="2"/>
          <w:sz w:val="24"/>
          <w:szCs w:val="24"/>
          <w:lang w:val="en-GB"/>
          <w14:ligatures w14:val="standardContextual"/>
        </w:rPr>
        <w:t>4.</w:t>
      </w:r>
      <w:r w:rsidR="00C73AF5" w:rsidRPr="00F95A1D">
        <w:rPr>
          <w:rFonts w:ascii="Aptos" w:eastAsia="Aptos" w:hAnsi="Aptos" w:cs="Times New Roman"/>
          <w:b/>
          <w:kern w:val="2"/>
          <w:sz w:val="24"/>
          <w:szCs w:val="24"/>
          <w:lang w:val="en-GB"/>
          <w14:ligatures w14:val="standardContextual"/>
        </w:rPr>
        <w:t>2</w:t>
      </w:r>
      <w:r w:rsidR="00CE0E25" w:rsidRPr="00F95A1D">
        <w:rPr>
          <w:rFonts w:ascii="Aptos" w:eastAsia="Aptos" w:hAnsi="Aptos" w:cs="Times New Roman"/>
          <w:b/>
          <w:kern w:val="2"/>
          <w:sz w:val="24"/>
          <w:szCs w:val="24"/>
          <w:lang w:val="en-GB"/>
          <w14:ligatures w14:val="standardContextual"/>
        </w:rPr>
        <w:t>.1</w:t>
      </w:r>
      <w:r w:rsidRPr="00F95A1D">
        <w:rPr>
          <w:rFonts w:ascii="Aptos" w:eastAsia="Aptos" w:hAnsi="Aptos" w:cs="Times New Roman"/>
          <w:b/>
          <w:kern w:val="2"/>
          <w:sz w:val="24"/>
          <w:szCs w:val="24"/>
          <w:lang w:val="en-GB"/>
          <w14:ligatures w14:val="standardContextual"/>
        </w:rPr>
        <w:t xml:space="preserve"> </w:t>
      </w:r>
      <w:r w:rsidR="000705FF" w:rsidRPr="00F95A1D">
        <w:rPr>
          <w:rFonts w:ascii="Aptos" w:eastAsia="Aptos" w:hAnsi="Aptos" w:cs="Times New Roman"/>
          <w:b/>
          <w:kern w:val="2"/>
          <w:sz w:val="24"/>
          <w:szCs w:val="24"/>
          <w:lang w:val="en-GB"/>
          <w14:ligatures w14:val="standardContextual"/>
        </w:rPr>
        <w:t>T</w:t>
      </w:r>
      <w:r w:rsidR="000705FF" w:rsidRPr="00F95A1D">
        <w:rPr>
          <w:rFonts w:ascii="Aptos" w:hAnsi="Aptos" w:cs="Times New Roman"/>
          <w:b/>
          <w:sz w:val="24"/>
          <w:szCs w:val="24"/>
          <w:lang w:val="en-GB"/>
        </w:rPr>
        <w:t>he effect of social trust on consumer decisions o</w:t>
      </w:r>
      <w:r w:rsidR="00500D4B" w:rsidRPr="00F95A1D">
        <w:rPr>
          <w:rFonts w:ascii="Aptos" w:hAnsi="Aptos" w:cs="Times New Roman"/>
          <w:b/>
          <w:sz w:val="24"/>
          <w:szCs w:val="24"/>
          <w:lang w:val="en-GB"/>
        </w:rPr>
        <w:t>f</w:t>
      </w:r>
      <w:r w:rsidR="000705FF" w:rsidRPr="00F95A1D">
        <w:rPr>
          <w:rFonts w:ascii="Aptos" w:hAnsi="Aptos" w:cs="Times New Roman"/>
          <w:b/>
          <w:sz w:val="24"/>
          <w:szCs w:val="24"/>
          <w:lang w:val="en-GB"/>
        </w:rPr>
        <w:t xml:space="preserve"> OFSP and QPM</w:t>
      </w:r>
    </w:p>
    <w:p w14:paraId="551CCB35" w14:textId="6E6D0818" w:rsidR="006839F2" w:rsidRPr="00F95A1D" w:rsidRDefault="000742F2" w:rsidP="00106C51">
      <w:pPr>
        <w:spacing w:line="278" w:lineRule="auto"/>
        <w:jc w:val="both"/>
        <w:rPr>
          <w:rFonts w:ascii="Aptos" w:eastAsia="Aptos" w:hAnsi="Aptos" w:cs="Times New Roman"/>
          <w:bCs/>
          <w:kern w:val="2"/>
          <w:sz w:val="24"/>
          <w:szCs w:val="24"/>
          <w:lang w:val="en-GB"/>
          <w14:ligatures w14:val="standardContextual"/>
        </w:rPr>
      </w:pPr>
      <w:r w:rsidRPr="00F95A1D">
        <w:rPr>
          <w:rFonts w:ascii="Aptos" w:eastAsia="Aptos" w:hAnsi="Aptos" w:cs="Times New Roman"/>
          <w:bCs/>
          <w:kern w:val="2"/>
          <w:sz w:val="24"/>
          <w:szCs w:val="24"/>
          <w:lang w:val="en-GB"/>
          <w14:ligatures w14:val="standardContextual"/>
        </w:rPr>
        <w:t xml:space="preserve">Tables 4 and 5 </w:t>
      </w:r>
      <w:r w:rsidR="00E733BA" w:rsidRPr="00F95A1D">
        <w:rPr>
          <w:rFonts w:ascii="Aptos" w:eastAsia="Aptos" w:hAnsi="Aptos" w:cs="Times New Roman"/>
          <w:bCs/>
          <w:kern w:val="2"/>
          <w:sz w:val="24"/>
          <w:szCs w:val="24"/>
          <w:lang w:val="en-GB"/>
          <w14:ligatures w14:val="standardContextual"/>
        </w:rPr>
        <w:t>present</w:t>
      </w:r>
      <w:r w:rsidR="00BC73D4" w:rsidRPr="00F95A1D">
        <w:rPr>
          <w:rFonts w:ascii="Aptos" w:eastAsia="Aptos" w:hAnsi="Aptos" w:cs="Times New Roman"/>
          <w:bCs/>
          <w:kern w:val="2"/>
          <w:sz w:val="24"/>
          <w:szCs w:val="24"/>
          <w:lang w:val="en-GB"/>
          <w14:ligatures w14:val="standardContextual"/>
        </w:rPr>
        <w:t xml:space="preserve"> the bivariate</w:t>
      </w:r>
      <w:r w:rsidRPr="00F95A1D">
        <w:rPr>
          <w:rFonts w:ascii="Aptos" w:eastAsia="Aptos" w:hAnsi="Aptos" w:cs="Times New Roman"/>
          <w:bCs/>
          <w:kern w:val="2"/>
          <w:sz w:val="24"/>
          <w:szCs w:val="24"/>
          <w:lang w:val="en-GB"/>
          <w14:ligatures w14:val="standardContextual"/>
        </w:rPr>
        <w:t xml:space="preserve"> probit and Tobit model re</w:t>
      </w:r>
      <w:r w:rsidR="003009DF" w:rsidRPr="00F95A1D">
        <w:rPr>
          <w:rFonts w:ascii="Aptos" w:eastAsia="Aptos" w:hAnsi="Aptos" w:cs="Times New Roman"/>
          <w:bCs/>
          <w:kern w:val="2"/>
          <w:sz w:val="24"/>
          <w:szCs w:val="24"/>
          <w:lang w:val="en-GB"/>
          <w14:ligatures w14:val="standardContextual"/>
        </w:rPr>
        <w:t xml:space="preserve">sults </w:t>
      </w:r>
      <w:r w:rsidR="005B17B4" w:rsidRPr="00F95A1D">
        <w:rPr>
          <w:rFonts w:ascii="Aptos" w:eastAsia="Aptos" w:hAnsi="Aptos" w:cs="Times New Roman"/>
          <w:bCs/>
          <w:kern w:val="2"/>
          <w:sz w:val="24"/>
          <w:szCs w:val="24"/>
          <w:lang w:val="en-GB"/>
          <w14:ligatures w14:val="standardContextual"/>
        </w:rPr>
        <w:t xml:space="preserve">related to </w:t>
      </w:r>
      <w:r w:rsidR="003009DF" w:rsidRPr="00F95A1D">
        <w:rPr>
          <w:rFonts w:ascii="Aptos" w:eastAsia="Aptos" w:hAnsi="Aptos" w:cs="Times New Roman"/>
          <w:bCs/>
          <w:kern w:val="2"/>
          <w:sz w:val="24"/>
          <w:szCs w:val="24"/>
          <w:lang w:val="en-GB"/>
          <w14:ligatures w14:val="standardContextual"/>
        </w:rPr>
        <w:t xml:space="preserve">assessing the factors that influence consumption of OFSP </w:t>
      </w:r>
      <w:r w:rsidR="005B17B4" w:rsidRPr="00F95A1D">
        <w:rPr>
          <w:rFonts w:ascii="Aptos" w:eastAsia="Aptos" w:hAnsi="Aptos" w:cs="Times New Roman"/>
          <w:bCs/>
          <w:kern w:val="2"/>
          <w:sz w:val="24"/>
          <w:szCs w:val="24"/>
          <w:lang w:val="en-GB"/>
          <w14:ligatures w14:val="standardContextual"/>
        </w:rPr>
        <w:t xml:space="preserve">and QPM </w:t>
      </w:r>
      <w:r w:rsidR="003009DF" w:rsidRPr="00F95A1D">
        <w:rPr>
          <w:rFonts w:ascii="Aptos" w:eastAsia="Aptos" w:hAnsi="Aptos" w:cs="Times New Roman"/>
          <w:bCs/>
          <w:kern w:val="2"/>
          <w:sz w:val="24"/>
          <w:szCs w:val="24"/>
          <w:lang w:val="en-GB"/>
          <w14:ligatures w14:val="standardContextual"/>
        </w:rPr>
        <w:t xml:space="preserve">based on seven-day recall. </w:t>
      </w:r>
      <w:r w:rsidR="005B2A16" w:rsidRPr="00F95A1D">
        <w:rPr>
          <w:rFonts w:ascii="Aptos" w:eastAsia="Aptos" w:hAnsi="Aptos" w:cs="Times New Roman"/>
          <w:bCs/>
          <w:kern w:val="2"/>
          <w:sz w:val="24"/>
          <w:szCs w:val="24"/>
          <w:lang w:val="en-GB"/>
          <w14:ligatures w14:val="standardContextual"/>
        </w:rPr>
        <w:t xml:space="preserve">The focus of the study was on </w:t>
      </w:r>
      <w:r w:rsidR="00273A9A" w:rsidRPr="00F95A1D">
        <w:rPr>
          <w:rFonts w:ascii="Aptos" w:eastAsia="Aptos" w:hAnsi="Aptos" w:cs="Times New Roman"/>
          <w:bCs/>
          <w:kern w:val="2"/>
          <w:sz w:val="24"/>
          <w:szCs w:val="24"/>
          <w:lang w:val="en-GB"/>
          <w14:ligatures w14:val="standardContextual"/>
        </w:rPr>
        <w:t xml:space="preserve">the </w:t>
      </w:r>
      <w:r w:rsidR="005B2A16" w:rsidRPr="00F95A1D">
        <w:rPr>
          <w:rFonts w:ascii="Aptos" w:eastAsia="Aptos" w:hAnsi="Aptos" w:cs="Times New Roman"/>
          <w:bCs/>
          <w:kern w:val="2"/>
          <w:sz w:val="24"/>
          <w:szCs w:val="24"/>
          <w:lang w:val="en-GB"/>
          <w14:ligatures w14:val="standardContextual"/>
        </w:rPr>
        <w:t xml:space="preserve">impact of social trust </w:t>
      </w:r>
      <w:r w:rsidR="00FE3614" w:rsidRPr="00F95A1D">
        <w:rPr>
          <w:rFonts w:ascii="Aptos" w:eastAsia="Aptos" w:hAnsi="Aptos" w:cs="Times New Roman"/>
          <w:bCs/>
          <w:kern w:val="2"/>
          <w:sz w:val="24"/>
          <w:szCs w:val="24"/>
          <w:lang w:val="en-GB"/>
          <w14:ligatures w14:val="standardContextual"/>
        </w:rPr>
        <w:t>on consumption decisions.</w:t>
      </w:r>
      <w:r w:rsidR="00D606B3" w:rsidRPr="00F95A1D">
        <w:rPr>
          <w:rFonts w:ascii="Aptos" w:eastAsia="Aptos" w:hAnsi="Aptos" w:cs="Times New Roman"/>
          <w:bCs/>
          <w:kern w:val="2"/>
          <w:sz w:val="24"/>
          <w:szCs w:val="24"/>
          <w:lang w:val="en-GB"/>
          <w14:ligatures w14:val="standardContextual"/>
        </w:rPr>
        <w:t xml:space="preserve"> </w:t>
      </w:r>
      <w:r w:rsidR="00DB787B" w:rsidRPr="00F95A1D">
        <w:rPr>
          <w:rFonts w:ascii="Aptos" w:eastAsia="Aptos" w:hAnsi="Aptos" w:cs="Times New Roman"/>
          <w:bCs/>
          <w:kern w:val="2"/>
          <w:sz w:val="24"/>
          <w:szCs w:val="24"/>
          <w:lang w:val="en-GB"/>
          <w14:ligatures w14:val="standardContextual"/>
        </w:rPr>
        <w:t xml:space="preserve">From the </w:t>
      </w:r>
      <w:r w:rsidR="00D606B3" w:rsidRPr="00F95A1D">
        <w:rPr>
          <w:rFonts w:ascii="Aptos" w:eastAsia="Aptos" w:hAnsi="Aptos" w:cs="Times New Roman"/>
          <w:bCs/>
          <w:kern w:val="2"/>
          <w:sz w:val="24"/>
          <w:szCs w:val="24"/>
          <w:lang w:val="en-GB"/>
          <w14:ligatures w14:val="standardContextual"/>
        </w:rPr>
        <w:t xml:space="preserve">bivariate </w:t>
      </w:r>
      <w:r w:rsidR="00DB787B" w:rsidRPr="00F95A1D">
        <w:rPr>
          <w:rFonts w:ascii="Aptos" w:eastAsia="Aptos" w:hAnsi="Aptos" w:cs="Times New Roman"/>
          <w:bCs/>
          <w:kern w:val="2"/>
          <w:sz w:val="24"/>
          <w:szCs w:val="24"/>
          <w:lang w:val="en-GB"/>
          <w14:ligatures w14:val="standardContextual"/>
        </w:rPr>
        <w:t xml:space="preserve">Probit </w:t>
      </w:r>
      <w:r w:rsidR="00D606B3" w:rsidRPr="00F95A1D">
        <w:rPr>
          <w:rFonts w:ascii="Aptos" w:eastAsia="Aptos" w:hAnsi="Aptos" w:cs="Times New Roman"/>
          <w:bCs/>
          <w:kern w:val="2"/>
          <w:sz w:val="24"/>
          <w:szCs w:val="24"/>
          <w:lang w:val="en-GB"/>
          <w14:ligatures w14:val="standardContextual"/>
        </w:rPr>
        <w:t>model</w:t>
      </w:r>
      <w:r w:rsidR="00DB787B" w:rsidRPr="00F95A1D">
        <w:rPr>
          <w:rFonts w:ascii="Aptos" w:eastAsia="Aptos" w:hAnsi="Aptos" w:cs="Times New Roman"/>
          <w:bCs/>
          <w:kern w:val="2"/>
          <w:sz w:val="24"/>
          <w:szCs w:val="24"/>
          <w:lang w:val="en-GB"/>
          <w14:ligatures w14:val="standardContextual"/>
        </w:rPr>
        <w:t xml:space="preserve">, we observe that the generalized trust </w:t>
      </w:r>
      <w:r w:rsidR="00F12BBE" w:rsidRPr="00F95A1D">
        <w:rPr>
          <w:rFonts w:ascii="Aptos" w:eastAsia="Aptos" w:hAnsi="Aptos" w:cs="Times New Roman"/>
          <w:bCs/>
          <w:kern w:val="2"/>
          <w:sz w:val="24"/>
          <w:szCs w:val="24"/>
          <w:lang w:val="en-GB"/>
          <w14:ligatures w14:val="standardContextual"/>
        </w:rPr>
        <w:t>does not significantly influence consumption decisions</w:t>
      </w:r>
      <w:r w:rsidR="00840847" w:rsidRPr="00F95A1D">
        <w:rPr>
          <w:rFonts w:ascii="Aptos" w:eastAsia="Aptos" w:hAnsi="Aptos" w:cs="Times New Roman"/>
          <w:bCs/>
          <w:kern w:val="2"/>
          <w:sz w:val="24"/>
          <w:szCs w:val="24"/>
          <w:lang w:val="en-GB"/>
          <w14:ligatures w14:val="standardContextual"/>
        </w:rPr>
        <w:t xml:space="preserve"> </w:t>
      </w:r>
      <w:r w:rsidR="00AA2242" w:rsidRPr="00F95A1D">
        <w:rPr>
          <w:rFonts w:ascii="Aptos" w:eastAsia="Aptos" w:hAnsi="Aptos" w:cs="Times New Roman"/>
          <w:bCs/>
          <w:kern w:val="2"/>
          <w:sz w:val="24"/>
          <w:szCs w:val="24"/>
          <w:lang w:val="en-GB"/>
          <w14:ligatures w14:val="standardContextual"/>
        </w:rPr>
        <w:t>for</w:t>
      </w:r>
      <w:r w:rsidR="00273A9A" w:rsidRPr="00F95A1D">
        <w:rPr>
          <w:rFonts w:ascii="Aptos" w:eastAsia="Aptos" w:hAnsi="Aptos" w:cs="Times New Roman"/>
          <w:bCs/>
          <w:kern w:val="2"/>
          <w:sz w:val="24"/>
          <w:szCs w:val="24"/>
          <w:lang w:val="en-GB"/>
          <w14:ligatures w14:val="standardContextual"/>
        </w:rPr>
        <w:t xml:space="preserve"> </w:t>
      </w:r>
      <w:r w:rsidR="000A3A81" w:rsidRPr="00F95A1D">
        <w:rPr>
          <w:rFonts w:ascii="Aptos" w:eastAsia="Aptos" w:hAnsi="Aptos" w:cs="Times New Roman"/>
          <w:bCs/>
          <w:kern w:val="2"/>
          <w:sz w:val="24"/>
          <w:szCs w:val="24"/>
          <w:lang w:val="en-GB"/>
          <w14:ligatures w14:val="standardContextual"/>
        </w:rPr>
        <w:t>QPM</w:t>
      </w:r>
      <w:r w:rsidR="00840847" w:rsidRPr="00F95A1D">
        <w:rPr>
          <w:rFonts w:ascii="Aptos" w:eastAsia="Aptos" w:hAnsi="Aptos" w:cs="Times New Roman"/>
          <w:bCs/>
          <w:kern w:val="2"/>
          <w:sz w:val="24"/>
          <w:szCs w:val="24"/>
          <w:lang w:val="en-GB"/>
          <w14:ligatures w14:val="standardContextual"/>
        </w:rPr>
        <w:t xml:space="preserve"> or OFSP. </w:t>
      </w:r>
    </w:p>
    <w:p w14:paraId="3ED3AE66" w14:textId="66998671" w:rsidR="00E33A7E" w:rsidRPr="00F95A1D" w:rsidRDefault="00E33A7E" w:rsidP="00106C51">
      <w:pPr>
        <w:spacing w:line="278" w:lineRule="auto"/>
        <w:jc w:val="both"/>
        <w:rPr>
          <w:rFonts w:ascii="Aptos" w:eastAsia="Aptos" w:hAnsi="Aptos" w:cs="Times New Roman"/>
          <w:bCs/>
          <w:kern w:val="2"/>
          <w:sz w:val="24"/>
          <w:szCs w:val="24"/>
          <w:lang w:val="en-GB"/>
          <w14:ligatures w14:val="standardContextual"/>
        </w:rPr>
        <w:sectPr w:rsidR="00E33A7E" w:rsidRPr="00F95A1D" w:rsidSect="0011356E">
          <w:pgSz w:w="11906" w:h="16838" w:code="9"/>
          <w:pgMar w:top="1440" w:right="1440" w:bottom="1440" w:left="1440" w:header="709" w:footer="709" w:gutter="0"/>
          <w:pgNumType w:start="1"/>
          <w:cols w:space="708"/>
          <w:docGrid w:linePitch="360"/>
        </w:sectPr>
      </w:pPr>
    </w:p>
    <w:p w14:paraId="1E9214AF" w14:textId="08382EEE" w:rsidR="007C21DC" w:rsidRPr="00F95A1D" w:rsidRDefault="000742F2" w:rsidP="007C21DC">
      <w:pPr>
        <w:spacing w:after="0" w:line="278" w:lineRule="auto"/>
        <w:rPr>
          <w:rFonts w:ascii="Aptos" w:eastAsia="Aptos" w:hAnsi="Aptos" w:cs="Times New Roman"/>
          <w:bCs/>
          <w:kern w:val="2"/>
          <w:sz w:val="24"/>
          <w:szCs w:val="24"/>
          <w:lang w:val="en-GB"/>
          <w14:ligatures w14:val="standardContextual"/>
        </w:rPr>
      </w:pPr>
      <w:r w:rsidRPr="00F95A1D">
        <w:rPr>
          <w:rFonts w:ascii="Aptos" w:eastAsia="Aptos" w:hAnsi="Aptos" w:cs="Times New Roman"/>
          <w:bCs/>
          <w:kern w:val="2"/>
          <w:sz w:val="24"/>
          <w:szCs w:val="24"/>
          <w:lang w:val="en-GB"/>
          <w14:ligatures w14:val="standardContextual"/>
        </w:rPr>
        <w:lastRenderedPageBreak/>
        <w:t>Table 4:</w:t>
      </w:r>
      <w:r w:rsidR="007C21DC" w:rsidRPr="00F95A1D">
        <w:rPr>
          <w:rFonts w:ascii="Aptos" w:eastAsia="Aptos" w:hAnsi="Aptos" w:cs="Times New Roman"/>
          <w:bCs/>
          <w:kern w:val="2"/>
          <w:sz w:val="24"/>
          <w:szCs w:val="24"/>
          <w:lang w:val="en-GB"/>
          <w14:ligatures w14:val="standardContextual"/>
        </w:rPr>
        <w:t xml:space="preserve"> Bivariate Probit Model </w:t>
      </w:r>
      <w:r w:rsidR="00377BD4" w:rsidRPr="00F95A1D">
        <w:rPr>
          <w:rFonts w:ascii="Aptos" w:eastAsia="Aptos" w:hAnsi="Aptos" w:cs="Times New Roman"/>
          <w:bCs/>
          <w:kern w:val="2"/>
          <w:sz w:val="24"/>
          <w:szCs w:val="24"/>
          <w:lang w:val="en-GB"/>
          <w14:ligatures w14:val="standardContextual"/>
        </w:rPr>
        <w:t>Margins</w:t>
      </w:r>
      <w:r w:rsidR="007C21DC" w:rsidRPr="00F95A1D">
        <w:rPr>
          <w:rFonts w:ascii="Aptos" w:eastAsia="Aptos" w:hAnsi="Aptos" w:cs="Times New Roman"/>
          <w:bCs/>
          <w:kern w:val="2"/>
          <w:sz w:val="24"/>
          <w:szCs w:val="24"/>
          <w:lang w:val="en-GB"/>
          <w14:ligatures w14:val="standardContextual"/>
        </w:rPr>
        <w:t xml:space="preserve"> on </w:t>
      </w:r>
      <w:r w:rsidR="00DB1C15" w:rsidRPr="00F95A1D">
        <w:rPr>
          <w:rFonts w:ascii="Aptos" w:eastAsia="Aptos" w:hAnsi="Aptos" w:cs="Times New Roman"/>
          <w:bCs/>
          <w:kern w:val="2"/>
          <w:sz w:val="24"/>
          <w:szCs w:val="24"/>
          <w:lang w:val="en-GB"/>
          <w14:ligatures w14:val="standardContextual"/>
        </w:rPr>
        <w:t xml:space="preserve">Factors Affecting </w:t>
      </w:r>
      <w:r w:rsidR="00DB1C15">
        <w:rPr>
          <w:rFonts w:ascii="Aptos" w:eastAsia="Aptos" w:hAnsi="Aptos" w:cs="Times New Roman"/>
          <w:bCs/>
          <w:kern w:val="2"/>
          <w:sz w:val="24"/>
          <w:szCs w:val="24"/>
          <w:lang w:val="en-GB"/>
          <w14:ligatures w14:val="standardContextual"/>
        </w:rPr>
        <w:t xml:space="preserve">the </w:t>
      </w:r>
      <w:r w:rsidR="00DB1C15" w:rsidRPr="00F95A1D">
        <w:rPr>
          <w:rFonts w:ascii="Aptos" w:eastAsia="Aptos" w:hAnsi="Aptos" w:cs="Times New Roman"/>
          <w:bCs/>
          <w:kern w:val="2"/>
          <w:sz w:val="24"/>
          <w:szCs w:val="24"/>
          <w:lang w:val="en-GB"/>
          <w14:ligatures w14:val="standardContextual"/>
        </w:rPr>
        <w:t xml:space="preserve">Extent </w:t>
      </w:r>
      <w:proofErr w:type="gramStart"/>
      <w:r w:rsidR="00DB1C15" w:rsidRPr="00F95A1D">
        <w:rPr>
          <w:rFonts w:ascii="Aptos" w:eastAsia="Aptos" w:hAnsi="Aptos" w:cs="Times New Roman"/>
          <w:bCs/>
          <w:kern w:val="2"/>
          <w:sz w:val="24"/>
          <w:szCs w:val="24"/>
          <w:lang w:val="en-GB"/>
          <w14:ligatures w14:val="standardContextual"/>
        </w:rPr>
        <w:t>Of</w:t>
      </w:r>
      <w:proofErr w:type="gramEnd"/>
      <w:r w:rsidR="00DB1C15" w:rsidRPr="00F95A1D">
        <w:rPr>
          <w:rFonts w:ascii="Aptos" w:eastAsia="Aptos" w:hAnsi="Aptos" w:cs="Times New Roman"/>
          <w:bCs/>
          <w:kern w:val="2"/>
          <w:sz w:val="24"/>
          <w:szCs w:val="24"/>
          <w:lang w:val="en-GB"/>
          <w14:ligatures w14:val="standardContextual"/>
        </w:rPr>
        <w:t xml:space="preserve"> Consumption</w:t>
      </w:r>
      <w:r w:rsidR="007C21DC" w:rsidRPr="00F95A1D">
        <w:rPr>
          <w:rFonts w:ascii="Aptos" w:eastAsia="Aptos" w:hAnsi="Aptos" w:cs="Times New Roman"/>
          <w:bCs/>
          <w:kern w:val="2"/>
          <w:sz w:val="24"/>
          <w:szCs w:val="24"/>
          <w:lang w:val="en-GB"/>
          <w14:ligatures w14:val="standardContextual"/>
        </w:rPr>
        <w:t xml:space="preserve"> of QPM and OFSP (7-day recall)</w:t>
      </w:r>
    </w:p>
    <w:tbl>
      <w:tblPr>
        <w:tblW w:w="14507" w:type="dxa"/>
        <w:tblInd w:w="-5" w:type="dxa"/>
        <w:tblBorders>
          <w:top w:val="single" w:sz="4" w:space="0" w:color="auto"/>
          <w:bottom w:val="single" w:sz="4" w:space="0" w:color="auto"/>
        </w:tblBorders>
        <w:tblLook w:val="04A0" w:firstRow="1" w:lastRow="0" w:firstColumn="1" w:lastColumn="0" w:noHBand="0" w:noVBand="1"/>
      </w:tblPr>
      <w:tblGrid>
        <w:gridCol w:w="3266"/>
        <w:gridCol w:w="917"/>
        <w:gridCol w:w="917"/>
        <w:gridCol w:w="984"/>
        <w:gridCol w:w="950"/>
        <w:gridCol w:w="917"/>
        <w:gridCol w:w="917"/>
        <w:gridCol w:w="917"/>
        <w:gridCol w:w="984"/>
        <w:gridCol w:w="984"/>
        <w:gridCol w:w="917"/>
        <w:gridCol w:w="984"/>
        <w:gridCol w:w="984"/>
      </w:tblGrid>
      <w:tr w:rsidR="00205126" w:rsidRPr="00CE51EE" w14:paraId="149E3470" w14:textId="77777777" w:rsidTr="001E0E33">
        <w:trPr>
          <w:trHeight w:val="20"/>
        </w:trPr>
        <w:tc>
          <w:tcPr>
            <w:tcW w:w="3266" w:type="dxa"/>
            <w:tcBorders>
              <w:top w:val="single" w:sz="4" w:space="0" w:color="auto"/>
              <w:bottom w:val="nil"/>
            </w:tcBorders>
            <w:shd w:val="clear" w:color="auto" w:fill="auto"/>
            <w:noWrap/>
            <w:vAlign w:val="center"/>
            <w:hideMark/>
          </w:tcPr>
          <w:p w14:paraId="445CDC56" w14:textId="77777777" w:rsidR="00205126" w:rsidRPr="00CE51EE" w:rsidRDefault="00205126" w:rsidP="005E4A2F">
            <w:pPr>
              <w:spacing w:after="0" w:line="240" w:lineRule="auto"/>
              <w:rPr>
                <w:rFonts w:ascii="Aptos" w:eastAsia="Times New Roman" w:hAnsi="Aptos" w:cs="Times New Roman"/>
                <w:b/>
                <w:bCs/>
                <w:sz w:val="18"/>
                <w:szCs w:val="18"/>
                <w:lang w:val="en-GB" w:eastAsia="en-GB"/>
              </w:rPr>
            </w:pPr>
          </w:p>
        </w:tc>
        <w:tc>
          <w:tcPr>
            <w:tcW w:w="5537" w:type="dxa"/>
            <w:gridSpan w:val="6"/>
            <w:tcBorders>
              <w:top w:val="single" w:sz="4" w:space="0" w:color="auto"/>
              <w:bottom w:val="nil"/>
            </w:tcBorders>
            <w:shd w:val="clear" w:color="auto" w:fill="auto"/>
            <w:noWrap/>
            <w:vAlign w:val="center"/>
            <w:hideMark/>
          </w:tcPr>
          <w:p w14:paraId="66656DDF" w14:textId="35F3E1B0" w:rsidR="00205126" w:rsidRPr="00CE51EE" w:rsidRDefault="00205126" w:rsidP="00205126">
            <w:pPr>
              <w:spacing w:after="0" w:line="240" w:lineRule="auto"/>
              <w:jc w:val="center"/>
              <w:rPr>
                <w:rFonts w:ascii="Aptos" w:eastAsia="Times New Roman" w:hAnsi="Aptos" w:cs="Times New Roman"/>
                <w:b/>
                <w:bCs/>
                <w:sz w:val="18"/>
                <w:szCs w:val="18"/>
                <w:lang w:val="en-GB" w:eastAsia="en-GB"/>
              </w:rPr>
            </w:pPr>
            <w:r w:rsidRPr="00CE51EE">
              <w:rPr>
                <w:rFonts w:ascii="Aptos" w:eastAsia="Times New Roman" w:hAnsi="Aptos" w:cs="Times New Roman"/>
                <w:b/>
                <w:bCs/>
                <w:color w:val="000000"/>
                <w:sz w:val="18"/>
                <w:szCs w:val="18"/>
                <w:lang w:val="en-GB" w:eastAsia="en-GB"/>
              </w:rPr>
              <w:t>OFSP Consumption</w:t>
            </w:r>
          </w:p>
        </w:tc>
        <w:tc>
          <w:tcPr>
            <w:tcW w:w="0" w:type="auto"/>
            <w:gridSpan w:val="6"/>
            <w:tcBorders>
              <w:top w:val="single" w:sz="4" w:space="0" w:color="auto"/>
              <w:bottom w:val="nil"/>
            </w:tcBorders>
            <w:shd w:val="clear" w:color="auto" w:fill="auto"/>
            <w:noWrap/>
            <w:vAlign w:val="center"/>
            <w:hideMark/>
          </w:tcPr>
          <w:p w14:paraId="67ED45DE" w14:textId="0597576F" w:rsidR="00205126" w:rsidRPr="00CE51EE" w:rsidRDefault="00205126" w:rsidP="00205126">
            <w:pPr>
              <w:spacing w:after="0" w:line="240" w:lineRule="auto"/>
              <w:jc w:val="center"/>
              <w:rPr>
                <w:rFonts w:ascii="Aptos" w:eastAsia="Times New Roman" w:hAnsi="Aptos" w:cs="Times New Roman"/>
                <w:b/>
                <w:bCs/>
                <w:sz w:val="18"/>
                <w:szCs w:val="18"/>
                <w:lang w:val="en-GB" w:eastAsia="en-GB"/>
              </w:rPr>
            </w:pPr>
            <w:r w:rsidRPr="00CE51EE">
              <w:rPr>
                <w:rFonts w:ascii="Aptos" w:eastAsia="Times New Roman" w:hAnsi="Aptos" w:cs="Times New Roman"/>
                <w:b/>
                <w:bCs/>
                <w:color w:val="000000"/>
                <w:sz w:val="18"/>
                <w:szCs w:val="18"/>
                <w:lang w:val="en-GB" w:eastAsia="en-GB"/>
              </w:rPr>
              <w:t>QPM Consumption</w:t>
            </w:r>
          </w:p>
        </w:tc>
      </w:tr>
      <w:tr w:rsidR="00205126" w:rsidRPr="00CE51EE" w14:paraId="7FD0BD57" w14:textId="77777777" w:rsidTr="001E0E33">
        <w:trPr>
          <w:trHeight w:val="20"/>
        </w:trPr>
        <w:tc>
          <w:tcPr>
            <w:tcW w:w="3266" w:type="dxa"/>
            <w:tcBorders>
              <w:top w:val="nil"/>
              <w:bottom w:val="single" w:sz="4" w:space="0" w:color="auto"/>
            </w:tcBorders>
            <w:shd w:val="clear" w:color="auto" w:fill="auto"/>
            <w:noWrap/>
            <w:vAlign w:val="center"/>
            <w:hideMark/>
          </w:tcPr>
          <w:p w14:paraId="144E578D" w14:textId="77777777" w:rsidR="00205126" w:rsidRPr="00CE51EE" w:rsidRDefault="00205126" w:rsidP="00205126">
            <w:pPr>
              <w:spacing w:after="0" w:line="240" w:lineRule="auto"/>
              <w:rPr>
                <w:rFonts w:ascii="Aptos" w:eastAsia="Times New Roman" w:hAnsi="Aptos" w:cs="Times New Roman"/>
                <w:b/>
                <w:bCs/>
                <w:sz w:val="18"/>
                <w:szCs w:val="18"/>
                <w:lang w:val="en-GB" w:eastAsia="en-GB"/>
              </w:rPr>
            </w:pPr>
          </w:p>
        </w:tc>
        <w:tc>
          <w:tcPr>
            <w:tcW w:w="897" w:type="dxa"/>
            <w:tcBorders>
              <w:top w:val="nil"/>
              <w:bottom w:val="single" w:sz="4" w:space="0" w:color="auto"/>
            </w:tcBorders>
            <w:shd w:val="clear" w:color="auto" w:fill="auto"/>
            <w:noWrap/>
            <w:vAlign w:val="center"/>
            <w:hideMark/>
          </w:tcPr>
          <w:p w14:paraId="1C816BCE" w14:textId="688999A5" w:rsidR="00205126" w:rsidRPr="00CE51EE" w:rsidRDefault="00205126" w:rsidP="00205126">
            <w:pPr>
              <w:spacing w:after="0" w:line="240" w:lineRule="auto"/>
              <w:rPr>
                <w:rFonts w:ascii="Aptos" w:eastAsia="Times New Roman" w:hAnsi="Aptos" w:cs="Times New Roman"/>
                <w:b/>
                <w:bCs/>
                <w:color w:val="000000"/>
                <w:sz w:val="18"/>
                <w:szCs w:val="18"/>
                <w:lang w:val="en-GB" w:eastAsia="en-GB"/>
              </w:rPr>
            </w:pPr>
            <w:r w:rsidRPr="00CE51EE">
              <w:rPr>
                <w:rFonts w:ascii="Aptos" w:eastAsia="Times New Roman" w:hAnsi="Aptos" w:cs="Times New Roman"/>
                <w:b/>
                <w:bCs/>
                <w:color w:val="000000"/>
                <w:sz w:val="18"/>
                <w:szCs w:val="18"/>
                <w:lang w:val="en-GB" w:eastAsia="en-GB"/>
              </w:rPr>
              <w:t>Bprobit1</w:t>
            </w:r>
          </w:p>
        </w:tc>
        <w:tc>
          <w:tcPr>
            <w:tcW w:w="0" w:type="auto"/>
            <w:tcBorders>
              <w:top w:val="nil"/>
              <w:bottom w:val="single" w:sz="4" w:space="0" w:color="auto"/>
            </w:tcBorders>
            <w:shd w:val="clear" w:color="auto" w:fill="auto"/>
            <w:noWrap/>
            <w:vAlign w:val="center"/>
            <w:hideMark/>
          </w:tcPr>
          <w:p w14:paraId="2C117E6D" w14:textId="01D82EDB" w:rsidR="00205126" w:rsidRPr="00CE51EE" w:rsidRDefault="00205126" w:rsidP="00205126">
            <w:pPr>
              <w:spacing w:after="0" w:line="240" w:lineRule="auto"/>
              <w:rPr>
                <w:rFonts w:ascii="Aptos" w:eastAsia="Times New Roman" w:hAnsi="Aptos" w:cs="Times New Roman"/>
                <w:b/>
                <w:bCs/>
                <w:color w:val="000000"/>
                <w:sz w:val="18"/>
                <w:szCs w:val="18"/>
                <w:lang w:val="en-GB" w:eastAsia="en-GB"/>
              </w:rPr>
            </w:pPr>
            <w:r w:rsidRPr="00CE51EE">
              <w:rPr>
                <w:rFonts w:ascii="Aptos" w:eastAsia="Times New Roman" w:hAnsi="Aptos" w:cs="Times New Roman"/>
                <w:b/>
                <w:bCs/>
                <w:color w:val="000000"/>
                <w:sz w:val="18"/>
                <w:szCs w:val="18"/>
                <w:lang w:val="en-GB" w:eastAsia="en-GB"/>
              </w:rPr>
              <w:t>Bprobit2</w:t>
            </w:r>
          </w:p>
        </w:tc>
        <w:tc>
          <w:tcPr>
            <w:tcW w:w="0" w:type="auto"/>
            <w:tcBorders>
              <w:top w:val="nil"/>
              <w:bottom w:val="single" w:sz="4" w:space="0" w:color="auto"/>
            </w:tcBorders>
            <w:shd w:val="clear" w:color="auto" w:fill="auto"/>
            <w:noWrap/>
            <w:vAlign w:val="center"/>
            <w:hideMark/>
          </w:tcPr>
          <w:p w14:paraId="362BE51A" w14:textId="5D8A27DA" w:rsidR="00205126" w:rsidRPr="00CE51EE" w:rsidRDefault="00205126" w:rsidP="00205126">
            <w:pPr>
              <w:spacing w:after="0" w:line="240" w:lineRule="auto"/>
              <w:rPr>
                <w:rFonts w:ascii="Aptos" w:eastAsia="Times New Roman" w:hAnsi="Aptos" w:cs="Times New Roman"/>
                <w:b/>
                <w:bCs/>
                <w:color w:val="000000"/>
                <w:sz w:val="18"/>
                <w:szCs w:val="18"/>
                <w:lang w:val="en-GB" w:eastAsia="en-GB"/>
              </w:rPr>
            </w:pPr>
            <w:r w:rsidRPr="00CE51EE">
              <w:rPr>
                <w:rFonts w:ascii="Aptos" w:eastAsia="Times New Roman" w:hAnsi="Aptos" w:cs="Times New Roman"/>
                <w:b/>
                <w:bCs/>
                <w:color w:val="000000"/>
                <w:sz w:val="18"/>
                <w:szCs w:val="18"/>
                <w:lang w:val="en-GB" w:eastAsia="en-GB"/>
              </w:rPr>
              <w:t>Bprobit3</w:t>
            </w:r>
          </w:p>
        </w:tc>
        <w:tc>
          <w:tcPr>
            <w:tcW w:w="950" w:type="dxa"/>
            <w:tcBorders>
              <w:top w:val="nil"/>
              <w:bottom w:val="single" w:sz="4" w:space="0" w:color="auto"/>
            </w:tcBorders>
            <w:shd w:val="clear" w:color="auto" w:fill="auto"/>
            <w:noWrap/>
            <w:vAlign w:val="center"/>
            <w:hideMark/>
          </w:tcPr>
          <w:p w14:paraId="4D00F78D" w14:textId="1827BB0E" w:rsidR="00205126" w:rsidRPr="00CE51EE" w:rsidRDefault="00205126" w:rsidP="00205126">
            <w:pPr>
              <w:spacing w:after="0" w:line="240" w:lineRule="auto"/>
              <w:rPr>
                <w:rFonts w:ascii="Aptos" w:eastAsia="Times New Roman" w:hAnsi="Aptos" w:cs="Times New Roman"/>
                <w:b/>
                <w:bCs/>
                <w:color w:val="000000"/>
                <w:sz w:val="18"/>
                <w:szCs w:val="18"/>
                <w:lang w:val="en-GB" w:eastAsia="en-GB"/>
              </w:rPr>
            </w:pPr>
            <w:r w:rsidRPr="00CE51EE">
              <w:rPr>
                <w:rFonts w:ascii="Aptos" w:eastAsia="Times New Roman" w:hAnsi="Aptos" w:cs="Times New Roman"/>
                <w:b/>
                <w:bCs/>
                <w:color w:val="000000"/>
                <w:sz w:val="18"/>
                <w:szCs w:val="18"/>
                <w:lang w:val="en-GB" w:eastAsia="en-GB"/>
              </w:rPr>
              <w:t>Bprobit4</w:t>
            </w:r>
          </w:p>
        </w:tc>
        <w:tc>
          <w:tcPr>
            <w:tcW w:w="0" w:type="auto"/>
            <w:tcBorders>
              <w:top w:val="nil"/>
              <w:bottom w:val="single" w:sz="4" w:space="0" w:color="auto"/>
            </w:tcBorders>
            <w:shd w:val="clear" w:color="auto" w:fill="auto"/>
            <w:noWrap/>
            <w:vAlign w:val="center"/>
            <w:hideMark/>
          </w:tcPr>
          <w:p w14:paraId="3925C5A6" w14:textId="473FBEEF" w:rsidR="00205126" w:rsidRPr="00CE51EE" w:rsidRDefault="00205126" w:rsidP="00205126">
            <w:pPr>
              <w:spacing w:after="0" w:line="240" w:lineRule="auto"/>
              <w:rPr>
                <w:rFonts w:ascii="Aptos" w:eastAsia="Times New Roman" w:hAnsi="Aptos" w:cs="Times New Roman"/>
                <w:b/>
                <w:bCs/>
                <w:color w:val="000000"/>
                <w:sz w:val="18"/>
                <w:szCs w:val="18"/>
                <w:lang w:val="en-GB" w:eastAsia="en-GB"/>
              </w:rPr>
            </w:pPr>
            <w:r w:rsidRPr="00CE51EE">
              <w:rPr>
                <w:rFonts w:ascii="Aptos" w:eastAsia="Times New Roman" w:hAnsi="Aptos" w:cs="Times New Roman"/>
                <w:b/>
                <w:bCs/>
                <w:color w:val="000000"/>
                <w:sz w:val="18"/>
                <w:szCs w:val="18"/>
                <w:lang w:val="en-GB" w:eastAsia="en-GB"/>
              </w:rPr>
              <w:t>Bprobit5</w:t>
            </w:r>
          </w:p>
        </w:tc>
        <w:tc>
          <w:tcPr>
            <w:tcW w:w="0" w:type="auto"/>
            <w:tcBorders>
              <w:top w:val="nil"/>
              <w:bottom w:val="single" w:sz="4" w:space="0" w:color="auto"/>
            </w:tcBorders>
            <w:shd w:val="clear" w:color="auto" w:fill="auto"/>
            <w:noWrap/>
            <w:vAlign w:val="center"/>
            <w:hideMark/>
          </w:tcPr>
          <w:p w14:paraId="791C3A95" w14:textId="738CAF29" w:rsidR="00205126" w:rsidRPr="00CE51EE" w:rsidRDefault="00205126" w:rsidP="00205126">
            <w:pPr>
              <w:spacing w:after="0" w:line="240" w:lineRule="auto"/>
              <w:rPr>
                <w:rFonts w:ascii="Aptos" w:eastAsia="Times New Roman" w:hAnsi="Aptos" w:cs="Times New Roman"/>
                <w:b/>
                <w:bCs/>
                <w:color w:val="000000"/>
                <w:sz w:val="18"/>
                <w:szCs w:val="18"/>
                <w:lang w:val="en-GB" w:eastAsia="en-GB"/>
              </w:rPr>
            </w:pPr>
            <w:r w:rsidRPr="00CE51EE">
              <w:rPr>
                <w:rFonts w:ascii="Aptos" w:eastAsia="Times New Roman" w:hAnsi="Aptos" w:cs="Times New Roman"/>
                <w:b/>
                <w:bCs/>
                <w:color w:val="000000"/>
                <w:sz w:val="18"/>
                <w:szCs w:val="18"/>
                <w:lang w:val="en-GB" w:eastAsia="en-GB"/>
              </w:rPr>
              <w:t>Bprobit6</w:t>
            </w:r>
          </w:p>
        </w:tc>
        <w:tc>
          <w:tcPr>
            <w:tcW w:w="0" w:type="auto"/>
            <w:tcBorders>
              <w:top w:val="nil"/>
              <w:bottom w:val="single" w:sz="4" w:space="0" w:color="auto"/>
            </w:tcBorders>
            <w:shd w:val="clear" w:color="auto" w:fill="auto"/>
            <w:noWrap/>
            <w:vAlign w:val="center"/>
            <w:hideMark/>
          </w:tcPr>
          <w:p w14:paraId="4B0058B2" w14:textId="4787155C" w:rsidR="00205126" w:rsidRPr="00CE51EE" w:rsidRDefault="00205126" w:rsidP="00205126">
            <w:pPr>
              <w:spacing w:after="0" w:line="240" w:lineRule="auto"/>
              <w:rPr>
                <w:rFonts w:ascii="Aptos" w:eastAsia="Times New Roman" w:hAnsi="Aptos" w:cs="Times New Roman"/>
                <w:b/>
                <w:bCs/>
                <w:color w:val="000000"/>
                <w:sz w:val="18"/>
                <w:szCs w:val="18"/>
                <w:lang w:val="en-GB" w:eastAsia="en-GB"/>
              </w:rPr>
            </w:pPr>
            <w:r w:rsidRPr="00CE51EE">
              <w:rPr>
                <w:rFonts w:ascii="Aptos" w:eastAsia="Times New Roman" w:hAnsi="Aptos" w:cs="Times New Roman"/>
                <w:b/>
                <w:bCs/>
                <w:color w:val="000000"/>
                <w:sz w:val="18"/>
                <w:szCs w:val="18"/>
                <w:lang w:val="en-GB" w:eastAsia="en-GB"/>
              </w:rPr>
              <w:t>Bprobit1</w:t>
            </w:r>
          </w:p>
        </w:tc>
        <w:tc>
          <w:tcPr>
            <w:tcW w:w="0" w:type="auto"/>
            <w:tcBorders>
              <w:top w:val="nil"/>
              <w:bottom w:val="single" w:sz="4" w:space="0" w:color="auto"/>
            </w:tcBorders>
            <w:shd w:val="clear" w:color="auto" w:fill="auto"/>
            <w:noWrap/>
            <w:vAlign w:val="center"/>
            <w:hideMark/>
          </w:tcPr>
          <w:p w14:paraId="67577429" w14:textId="7519806F" w:rsidR="00205126" w:rsidRPr="00CE51EE" w:rsidRDefault="00205126" w:rsidP="00205126">
            <w:pPr>
              <w:spacing w:after="0" w:line="240" w:lineRule="auto"/>
              <w:rPr>
                <w:rFonts w:ascii="Aptos" w:eastAsia="Times New Roman" w:hAnsi="Aptos" w:cs="Times New Roman"/>
                <w:b/>
                <w:bCs/>
                <w:color w:val="000000"/>
                <w:sz w:val="18"/>
                <w:szCs w:val="18"/>
                <w:lang w:val="en-GB" w:eastAsia="en-GB"/>
              </w:rPr>
            </w:pPr>
            <w:r w:rsidRPr="00CE51EE">
              <w:rPr>
                <w:rFonts w:ascii="Aptos" w:eastAsia="Times New Roman" w:hAnsi="Aptos" w:cs="Times New Roman"/>
                <w:b/>
                <w:bCs/>
                <w:color w:val="000000"/>
                <w:sz w:val="18"/>
                <w:szCs w:val="18"/>
                <w:lang w:val="en-GB" w:eastAsia="en-GB"/>
              </w:rPr>
              <w:t>Bprobit2</w:t>
            </w:r>
          </w:p>
        </w:tc>
        <w:tc>
          <w:tcPr>
            <w:tcW w:w="0" w:type="auto"/>
            <w:tcBorders>
              <w:top w:val="nil"/>
              <w:bottom w:val="single" w:sz="4" w:space="0" w:color="auto"/>
            </w:tcBorders>
            <w:shd w:val="clear" w:color="auto" w:fill="auto"/>
            <w:noWrap/>
            <w:vAlign w:val="center"/>
            <w:hideMark/>
          </w:tcPr>
          <w:p w14:paraId="21103E62" w14:textId="1D571F4F" w:rsidR="00205126" w:rsidRPr="00CE51EE" w:rsidRDefault="00205126" w:rsidP="00205126">
            <w:pPr>
              <w:spacing w:after="0" w:line="240" w:lineRule="auto"/>
              <w:rPr>
                <w:rFonts w:ascii="Aptos" w:eastAsia="Times New Roman" w:hAnsi="Aptos" w:cs="Times New Roman"/>
                <w:b/>
                <w:bCs/>
                <w:color w:val="000000"/>
                <w:sz w:val="18"/>
                <w:szCs w:val="18"/>
                <w:lang w:val="en-GB" w:eastAsia="en-GB"/>
              </w:rPr>
            </w:pPr>
            <w:r w:rsidRPr="00CE51EE">
              <w:rPr>
                <w:rFonts w:ascii="Aptos" w:eastAsia="Times New Roman" w:hAnsi="Aptos" w:cs="Times New Roman"/>
                <w:b/>
                <w:bCs/>
                <w:color w:val="000000"/>
                <w:sz w:val="18"/>
                <w:szCs w:val="18"/>
                <w:lang w:val="en-GB" w:eastAsia="en-GB"/>
              </w:rPr>
              <w:t>Bprobit3</w:t>
            </w:r>
          </w:p>
        </w:tc>
        <w:tc>
          <w:tcPr>
            <w:tcW w:w="0" w:type="auto"/>
            <w:tcBorders>
              <w:top w:val="nil"/>
              <w:bottom w:val="single" w:sz="4" w:space="0" w:color="auto"/>
            </w:tcBorders>
            <w:shd w:val="clear" w:color="auto" w:fill="auto"/>
            <w:noWrap/>
            <w:vAlign w:val="center"/>
            <w:hideMark/>
          </w:tcPr>
          <w:p w14:paraId="07360840" w14:textId="1789DD92" w:rsidR="00205126" w:rsidRPr="00CE51EE" w:rsidRDefault="00205126" w:rsidP="00205126">
            <w:pPr>
              <w:spacing w:after="0" w:line="240" w:lineRule="auto"/>
              <w:rPr>
                <w:rFonts w:ascii="Aptos" w:eastAsia="Times New Roman" w:hAnsi="Aptos" w:cs="Times New Roman"/>
                <w:b/>
                <w:bCs/>
                <w:color w:val="000000"/>
                <w:sz w:val="18"/>
                <w:szCs w:val="18"/>
                <w:lang w:val="en-GB" w:eastAsia="en-GB"/>
              </w:rPr>
            </w:pPr>
            <w:r w:rsidRPr="00CE51EE">
              <w:rPr>
                <w:rFonts w:ascii="Aptos" w:eastAsia="Times New Roman" w:hAnsi="Aptos" w:cs="Times New Roman"/>
                <w:b/>
                <w:bCs/>
                <w:color w:val="000000"/>
                <w:sz w:val="18"/>
                <w:szCs w:val="18"/>
                <w:lang w:val="en-GB" w:eastAsia="en-GB"/>
              </w:rPr>
              <w:t>Bprobit4</w:t>
            </w:r>
          </w:p>
        </w:tc>
        <w:tc>
          <w:tcPr>
            <w:tcW w:w="0" w:type="auto"/>
            <w:tcBorders>
              <w:top w:val="nil"/>
              <w:bottom w:val="single" w:sz="4" w:space="0" w:color="auto"/>
            </w:tcBorders>
            <w:shd w:val="clear" w:color="auto" w:fill="auto"/>
            <w:noWrap/>
            <w:vAlign w:val="center"/>
            <w:hideMark/>
          </w:tcPr>
          <w:p w14:paraId="3EE74023" w14:textId="3E74A99C" w:rsidR="00205126" w:rsidRPr="00CE51EE" w:rsidRDefault="00205126" w:rsidP="00205126">
            <w:pPr>
              <w:spacing w:after="0" w:line="240" w:lineRule="auto"/>
              <w:rPr>
                <w:rFonts w:ascii="Aptos" w:eastAsia="Times New Roman" w:hAnsi="Aptos" w:cs="Times New Roman"/>
                <w:b/>
                <w:bCs/>
                <w:color w:val="000000"/>
                <w:sz w:val="18"/>
                <w:szCs w:val="18"/>
                <w:lang w:val="en-GB" w:eastAsia="en-GB"/>
              </w:rPr>
            </w:pPr>
            <w:r w:rsidRPr="00CE51EE">
              <w:rPr>
                <w:rFonts w:ascii="Aptos" w:eastAsia="Times New Roman" w:hAnsi="Aptos" w:cs="Times New Roman"/>
                <w:b/>
                <w:bCs/>
                <w:color w:val="000000"/>
                <w:sz w:val="18"/>
                <w:szCs w:val="18"/>
                <w:lang w:val="en-GB" w:eastAsia="en-GB"/>
              </w:rPr>
              <w:t>Bprobit5</w:t>
            </w:r>
          </w:p>
        </w:tc>
        <w:tc>
          <w:tcPr>
            <w:tcW w:w="0" w:type="auto"/>
            <w:tcBorders>
              <w:top w:val="nil"/>
              <w:bottom w:val="single" w:sz="4" w:space="0" w:color="auto"/>
            </w:tcBorders>
            <w:shd w:val="clear" w:color="auto" w:fill="auto"/>
            <w:noWrap/>
            <w:vAlign w:val="center"/>
            <w:hideMark/>
          </w:tcPr>
          <w:p w14:paraId="48946418" w14:textId="180CC43B" w:rsidR="00205126" w:rsidRPr="00CE51EE" w:rsidRDefault="00205126" w:rsidP="00205126">
            <w:pPr>
              <w:spacing w:after="0" w:line="240" w:lineRule="auto"/>
              <w:rPr>
                <w:rFonts w:ascii="Aptos" w:eastAsia="Times New Roman" w:hAnsi="Aptos" w:cs="Times New Roman"/>
                <w:b/>
                <w:bCs/>
                <w:color w:val="000000"/>
                <w:sz w:val="18"/>
                <w:szCs w:val="18"/>
                <w:lang w:val="en-GB" w:eastAsia="en-GB"/>
              </w:rPr>
            </w:pPr>
            <w:r w:rsidRPr="00CE51EE">
              <w:rPr>
                <w:rFonts w:ascii="Aptos" w:eastAsia="Times New Roman" w:hAnsi="Aptos" w:cs="Times New Roman"/>
                <w:b/>
                <w:bCs/>
                <w:color w:val="000000"/>
                <w:sz w:val="18"/>
                <w:szCs w:val="18"/>
                <w:lang w:val="en-GB" w:eastAsia="en-GB"/>
              </w:rPr>
              <w:t>Bprobit6</w:t>
            </w:r>
          </w:p>
        </w:tc>
      </w:tr>
      <w:tr w:rsidR="00EE226C" w:rsidRPr="00A94A6D" w14:paraId="43EA1601" w14:textId="77777777" w:rsidTr="001E0E33">
        <w:trPr>
          <w:trHeight w:val="20"/>
        </w:trPr>
        <w:tc>
          <w:tcPr>
            <w:tcW w:w="3266" w:type="dxa"/>
            <w:tcBorders>
              <w:top w:val="single" w:sz="4" w:space="0" w:color="auto"/>
            </w:tcBorders>
            <w:shd w:val="clear" w:color="auto" w:fill="auto"/>
            <w:noWrap/>
            <w:vAlign w:val="center"/>
            <w:hideMark/>
          </w:tcPr>
          <w:p w14:paraId="05FC9D88"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Generalized share of trust</w:t>
            </w:r>
          </w:p>
        </w:tc>
        <w:tc>
          <w:tcPr>
            <w:tcW w:w="897" w:type="dxa"/>
            <w:tcBorders>
              <w:top w:val="single" w:sz="4" w:space="0" w:color="auto"/>
            </w:tcBorders>
            <w:shd w:val="clear" w:color="auto" w:fill="auto"/>
            <w:noWrap/>
            <w:vAlign w:val="center"/>
            <w:hideMark/>
          </w:tcPr>
          <w:p w14:paraId="473425AD"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-0.019</w:t>
            </w:r>
          </w:p>
        </w:tc>
        <w:tc>
          <w:tcPr>
            <w:tcW w:w="0" w:type="auto"/>
            <w:tcBorders>
              <w:top w:val="single" w:sz="4" w:space="0" w:color="auto"/>
            </w:tcBorders>
            <w:shd w:val="clear" w:color="auto" w:fill="auto"/>
            <w:noWrap/>
            <w:vAlign w:val="center"/>
            <w:hideMark/>
          </w:tcPr>
          <w:p w14:paraId="36962B53"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-0.031</w:t>
            </w:r>
          </w:p>
        </w:tc>
        <w:tc>
          <w:tcPr>
            <w:tcW w:w="0" w:type="auto"/>
            <w:tcBorders>
              <w:top w:val="single" w:sz="4" w:space="0" w:color="auto"/>
            </w:tcBorders>
            <w:shd w:val="clear" w:color="auto" w:fill="auto"/>
            <w:noWrap/>
            <w:vAlign w:val="center"/>
            <w:hideMark/>
          </w:tcPr>
          <w:p w14:paraId="3A08E1F3"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-0.028</w:t>
            </w:r>
          </w:p>
        </w:tc>
        <w:tc>
          <w:tcPr>
            <w:tcW w:w="950" w:type="dxa"/>
            <w:tcBorders>
              <w:top w:val="single" w:sz="4" w:space="0" w:color="auto"/>
            </w:tcBorders>
            <w:shd w:val="clear" w:color="auto" w:fill="auto"/>
            <w:noWrap/>
            <w:vAlign w:val="center"/>
            <w:hideMark/>
          </w:tcPr>
          <w:p w14:paraId="01D0F61B"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tcBorders>
              <w:top w:val="single" w:sz="4" w:space="0" w:color="auto"/>
            </w:tcBorders>
            <w:shd w:val="clear" w:color="auto" w:fill="auto"/>
            <w:noWrap/>
            <w:vAlign w:val="center"/>
            <w:hideMark/>
          </w:tcPr>
          <w:p w14:paraId="487E2095"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0" w:type="auto"/>
            <w:tcBorders>
              <w:top w:val="single" w:sz="4" w:space="0" w:color="auto"/>
            </w:tcBorders>
            <w:shd w:val="clear" w:color="auto" w:fill="auto"/>
            <w:noWrap/>
            <w:vAlign w:val="center"/>
            <w:hideMark/>
          </w:tcPr>
          <w:p w14:paraId="29B4C581"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0" w:type="auto"/>
            <w:tcBorders>
              <w:top w:val="single" w:sz="4" w:space="0" w:color="auto"/>
            </w:tcBorders>
            <w:shd w:val="clear" w:color="auto" w:fill="auto"/>
            <w:noWrap/>
            <w:vAlign w:val="center"/>
            <w:hideMark/>
          </w:tcPr>
          <w:p w14:paraId="1709BA63"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-0.064</w:t>
            </w:r>
          </w:p>
        </w:tc>
        <w:tc>
          <w:tcPr>
            <w:tcW w:w="0" w:type="auto"/>
            <w:tcBorders>
              <w:top w:val="single" w:sz="4" w:space="0" w:color="auto"/>
            </w:tcBorders>
            <w:shd w:val="clear" w:color="auto" w:fill="auto"/>
            <w:noWrap/>
            <w:vAlign w:val="center"/>
            <w:hideMark/>
          </w:tcPr>
          <w:p w14:paraId="6B40173E"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-0.066</w:t>
            </w:r>
          </w:p>
        </w:tc>
        <w:tc>
          <w:tcPr>
            <w:tcW w:w="0" w:type="auto"/>
            <w:tcBorders>
              <w:top w:val="single" w:sz="4" w:space="0" w:color="auto"/>
            </w:tcBorders>
            <w:shd w:val="clear" w:color="auto" w:fill="auto"/>
            <w:noWrap/>
            <w:vAlign w:val="center"/>
            <w:hideMark/>
          </w:tcPr>
          <w:p w14:paraId="14C896F8"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-0.064</w:t>
            </w:r>
          </w:p>
        </w:tc>
        <w:tc>
          <w:tcPr>
            <w:tcW w:w="0" w:type="auto"/>
            <w:tcBorders>
              <w:top w:val="single" w:sz="4" w:space="0" w:color="auto"/>
            </w:tcBorders>
            <w:shd w:val="clear" w:color="auto" w:fill="auto"/>
            <w:noWrap/>
            <w:vAlign w:val="center"/>
            <w:hideMark/>
          </w:tcPr>
          <w:p w14:paraId="6E545BDE"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tcBorders>
              <w:top w:val="single" w:sz="4" w:space="0" w:color="auto"/>
            </w:tcBorders>
            <w:shd w:val="clear" w:color="auto" w:fill="auto"/>
            <w:noWrap/>
            <w:vAlign w:val="center"/>
            <w:hideMark/>
          </w:tcPr>
          <w:p w14:paraId="35554132"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0" w:type="auto"/>
            <w:tcBorders>
              <w:top w:val="single" w:sz="4" w:space="0" w:color="auto"/>
            </w:tcBorders>
            <w:shd w:val="clear" w:color="auto" w:fill="auto"/>
            <w:noWrap/>
            <w:vAlign w:val="center"/>
            <w:hideMark/>
          </w:tcPr>
          <w:p w14:paraId="22B2E439"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r>
      <w:tr w:rsidR="00205126" w:rsidRPr="00A94A6D" w14:paraId="057D7CD3" w14:textId="77777777" w:rsidTr="001E0E33">
        <w:trPr>
          <w:trHeight w:val="20"/>
        </w:trPr>
        <w:tc>
          <w:tcPr>
            <w:tcW w:w="3266" w:type="dxa"/>
            <w:shd w:val="clear" w:color="auto" w:fill="auto"/>
            <w:noWrap/>
            <w:vAlign w:val="center"/>
            <w:hideMark/>
          </w:tcPr>
          <w:p w14:paraId="065B0027"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897" w:type="dxa"/>
            <w:shd w:val="clear" w:color="auto" w:fill="auto"/>
            <w:noWrap/>
            <w:vAlign w:val="center"/>
            <w:hideMark/>
          </w:tcPr>
          <w:p w14:paraId="6C219F33"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(0.08)</w:t>
            </w:r>
          </w:p>
        </w:tc>
        <w:tc>
          <w:tcPr>
            <w:tcW w:w="0" w:type="auto"/>
            <w:shd w:val="clear" w:color="auto" w:fill="auto"/>
            <w:noWrap/>
            <w:vAlign w:val="center"/>
            <w:hideMark/>
          </w:tcPr>
          <w:p w14:paraId="60E548DC"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(0.08)</w:t>
            </w:r>
          </w:p>
        </w:tc>
        <w:tc>
          <w:tcPr>
            <w:tcW w:w="0" w:type="auto"/>
            <w:shd w:val="clear" w:color="auto" w:fill="auto"/>
            <w:noWrap/>
            <w:vAlign w:val="center"/>
            <w:hideMark/>
          </w:tcPr>
          <w:p w14:paraId="5728F7F6"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(0.08)</w:t>
            </w:r>
          </w:p>
        </w:tc>
        <w:tc>
          <w:tcPr>
            <w:tcW w:w="950" w:type="dxa"/>
            <w:shd w:val="clear" w:color="auto" w:fill="auto"/>
            <w:noWrap/>
            <w:vAlign w:val="center"/>
            <w:hideMark/>
          </w:tcPr>
          <w:p w14:paraId="59BD829D"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5648B09A"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3DABEF8B"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08117B0B"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(0.07)</w:t>
            </w:r>
          </w:p>
        </w:tc>
        <w:tc>
          <w:tcPr>
            <w:tcW w:w="0" w:type="auto"/>
            <w:shd w:val="clear" w:color="auto" w:fill="auto"/>
            <w:noWrap/>
            <w:vAlign w:val="center"/>
            <w:hideMark/>
          </w:tcPr>
          <w:p w14:paraId="21AA1CC8"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(0.07)</w:t>
            </w:r>
          </w:p>
        </w:tc>
        <w:tc>
          <w:tcPr>
            <w:tcW w:w="0" w:type="auto"/>
            <w:shd w:val="clear" w:color="auto" w:fill="auto"/>
            <w:noWrap/>
            <w:vAlign w:val="center"/>
            <w:hideMark/>
          </w:tcPr>
          <w:p w14:paraId="161ED896"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(0.07)</w:t>
            </w:r>
          </w:p>
        </w:tc>
        <w:tc>
          <w:tcPr>
            <w:tcW w:w="0" w:type="auto"/>
            <w:shd w:val="clear" w:color="auto" w:fill="auto"/>
            <w:noWrap/>
            <w:vAlign w:val="center"/>
            <w:hideMark/>
          </w:tcPr>
          <w:p w14:paraId="3867A140"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7AA1D4E9"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2D71E57B"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r>
      <w:tr w:rsidR="00205126" w:rsidRPr="00A94A6D" w14:paraId="092860CB" w14:textId="77777777" w:rsidTr="001E0E33">
        <w:trPr>
          <w:trHeight w:val="20"/>
        </w:trPr>
        <w:tc>
          <w:tcPr>
            <w:tcW w:w="3266" w:type="dxa"/>
            <w:shd w:val="clear" w:color="auto" w:fill="auto"/>
            <w:noWrap/>
            <w:vAlign w:val="center"/>
            <w:hideMark/>
          </w:tcPr>
          <w:p w14:paraId="3A2A55A9"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Share of ingroup trust</w:t>
            </w:r>
          </w:p>
        </w:tc>
        <w:tc>
          <w:tcPr>
            <w:tcW w:w="897" w:type="dxa"/>
            <w:shd w:val="clear" w:color="auto" w:fill="auto"/>
            <w:noWrap/>
            <w:vAlign w:val="center"/>
            <w:hideMark/>
          </w:tcPr>
          <w:p w14:paraId="05251847"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7B211423"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3F0E7355"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950" w:type="dxa"/>
            <w:shd w:val="clear" w:color="auto" w:fill="auto"/>
            <w:noWrap/>
            <w:vAlign w:val="center"/>
            <w:hideMark/>
          </w:tcPr>
          <w:p w14:paraId="286B5E05"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-0.103</w:t>
            </w:r>
          </w:p>
        </w:tc>
        <w:tc>
          <w:tcPr>
            <w:tcW w:w="0" w:type="auto"/>
            <w:shd w:val="clear" w:color="auto" w:fill="auto"/>
            <w:noWrap/>
            <w:vAlign w:val="center"/>
            <w:hideMark/>
          </w:tcPr>
          <w:p w14:paraId="3A02AD00"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-0.084</w:t>
            </w:r>
          </w:p>
        </w:tc>
        <w:tc>
          <w:tcPr>
            <w:tcW w:w="0" w:type="auto"/>
            <w:shd w:val="clear" w:color="auto" w:fill="auto"/>
            <w:noWrap/>
            <w:vAlign w:val="center"/>
            <w:hideMark/>
          </w:tcPr>
          <w:p w14:paraId="13B3A1E9" w14:textId="4F3FF373"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w:t>
            </w:r>
            <w:r w:rsidR="00B15A75" w:rsidRPr="00A94A6D">
              <w:rPr>
                <w:rFonts w:ascii="Aptos" w:eastAsia="Times New Roman" w:hAnsi="Aptos" w:cs="Times New Roman"/>
                <w:color w:val="000000"/>
                <w:sz w:val="18"/>
                <w:szCs w:val="18"/>
                <w:lang w:val="en-GB" w:eastAsia="en-GB"/>
              </w:rPr>
              <w:t>108</w:t>
            </w:r>
          </w:p>
        </w:tc>
        <w:tc>
          <w:tcPr>
            <w:tcW w:w="0" w:type="auto"/>
            <w:shd w:val="clear" w:color="auto" w:fill="auto"/>
            <w:noWrap/>
            <w:vAlign w:val="center"/>
            <w:hideMark/>
          </w:tcPr>
          <w:p w14:paraId="6D571101"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40343765"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2E3DE40D"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17628FB5"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-0.073</w:t>
            </w:r>
          </w:p>
        </w:tc>
        <w:tc>
          <w:tcPr>
            <w:tcW w:w="0" w:type="auto"/>
            <w:shd w:val="clear" w:color="auto" w:fill="auto"/>
            <w:noWrap/>
            <w:vAlign w:val="center"/>
            <w:hideMark/>
          </w:tcPr>
          <w:p w14:paraId="3B2FC315"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-0.048</w:t>
            </w:r>
          </w:p>
        </w:tc>
        <w:tc>
          <w:tcPr>
            <w:tcW w:w="0" w:type="auto"/>
            <w:shd w:val="clear" w:color="auto" w:fill="auto"/>
            <w:noWrap/>
            <w:vAlign w:val="center"/>
            <w:hideMark/>
          </w:tcPr>
          <w:p w14:paraId="325BDC8A" w14:textId="52F0DF95"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w:t>
            </w:r>
            <w:r w:rsidR="00FB4529" w:rsidRPr="00A94A6D">
              <w:rPr>
                <w:rFonts w:ascii="Aptos" w:eastAsia="Times New Roman" w:hAnsi="Aptos" w:cs="Times New Roman"/>
                <w:color w:val="000000"/>
                <w:sz w:val="18"/>
                <w:szCs w:val="18"/>
                <w:lang w:val="en-GB" w:eastAsia="en-GB"/>
              </w:rPr>
              <w:t>69</w:t>
            </w:r>
          </w:p>
        </w:tc>
      </w:tr>
      <w:tr w:rsidR="00205126" w:rsidRPr="00A94A6D" w14:paraId="5A568A4E" w14:textId="77777777" w:rsidTr="001E0E33">
        <w:trPr>
          <w:trHeight w:val="20"/>
        </w:trPr>
        <w:tc>
          <w:tcPr>
            <w:tcW w:w="3266" w:type="dxa"/>
            <w:shd w:val="clear" w:color="auto" w:fill="auto"/>
            <w:noWrap/>
            <w:vAlign w:val="center"/>
            <w:hideMark/>
          </w:tcPr>
          <w:p w14:paraId="6D160A3C"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897" w:type="dxa"/>
            <w:shd w:val="clear" w:color="auto" w:fill="auto"/>
            <w:noWrap/>
            <w:vAlign w:val="center"/>
            <w:hideMark/>
          </w:tcPr>
          <w:p w14:paraId="01938C5F"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147CD3A2"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13CFAD65"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950" w:type="dxa"/>
            <w:shd w:val="clear" w:color="auto" w:fill="auto"/>
            <w:noWrap/>
            <w:vAlign w:val="center"/>
            <w:hideMark/>
          </w:tcPr>
          <w:p w14:paraId="213BBBDF"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(0.10)</w:t>
            </w:r>
          </w:p>
        </w:tc>
        <w:tc>
          <w:tcPr>
            <w:tcW w:w="0" w:type="auto"/>
            <w:shd w:val="clear" w:color="auto" w:fill="auto"/>
            <w:noWrap/>
            <w:vAlign w:val="center"/>
            <w:hideMark/>
          </w:tcPr>
          <w:p w14:paraId="0BA31060"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(0.10)</w:t>
            </w:r>
          </w:p>
        </w:tc>
        <w:tc>
          <w:tcPr>
            <w:tcW w:w="0" w:type="auto"/>
            <w:shd w:val="clear" w:color="auto" w:fill="auto"/>
            <w:noWrap/>
            <w:vAlign w:val="center"/>
            <w:hideMark/>
          </w:tcPr>
          <w:p w14:paraId="09B7F11B"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(0.10)</w:t>
            </w:r>
          </w:p>
        </w:tc>
        <w:tc>
          <w:tcPr>
            <w:tcW w:w="0" w:type="auto"/>
            <w:shd w:val="clear" w:color="auto" w:fill="auto"/>
            <w:noWrap/>
            <w:vAlign w:val="center"/>
            <w:hideMark/>
          </w:tcPr>
          <w:p w14:paraId="70A959CE"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2BE736DA"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60300091"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2C929D6F"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(0.09)</w:t>
            </w:r>
          </w:p>
        </w:tc>
        <w:tc>
          <w:tcPr>
            <w:tcW w:w="0" w:type="auto"/>
            <w:shd w:val="clear" w:color="auto" w:fill="auto"/>
            <w:noWrap/>
            <w:vAlign w:val="center"/>
            <w:hideMark/>
          </w:tcPr>
          <w:p w14:paraId="0FAE6E3D"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(0.08)</w:t>
            </w:r>
          </w:p>
        </w:tc>
        <w:tc>
          <w:tcPr>
            <w:tcW w:w="0" w:type="auto"/>
            <w:shd w:val="clear" w:color="auto" w:fill="auto"/>
            <w:noWrap/>
            <w:vAlign w:val="center"/>
            <w:hideMark/>
          </w:tcPr>
          <w:p w14:paraId="31C7D581"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(0.08)</w:t>
            </w:r>
          </w:p>
        </w:tc>
      </w:tr>
      <w:tr w:rsidR="00205126" w:rsidRPr="00A94A6D" w14:paraId="267D5BDD" w14:textId="77777777" w:rsidTr="001E0E33">
        <w:trPr>
          <w:trHeight w:val="20"/>
        </w:trPr>
        <w:tc>
          <w:tcPr>
            <w:tcW w:w="3266" w:type="dxa"/>
            <w:shd w:val="clear" w:color="auto" w:fill="auto"/>
            <w:noWrap/>
            <w:vAlign w:val="center"/>
            <w:hideMark/>
          </w:tcPr>
          <w:p w14:paraId="4504C760"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Share of Outgroup trust</w:t>
            </w:r>
          </w:p>
        </w:tc>
        <w:tc>
          <w:tcPr>
            <w:tcW w:w="897" w:type="dxa"/>
            <w:shd w:val="clear" w:color="auto" w:fill="auto"/>
            <w:noWrap/>
            <w:vAlign w:val="center"/>
            <w:hideMark/>
          </w:tcPr>
          <w:p w14:paraId="63617D13"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2E081B85"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08147A16"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950" w:type="dxa"/>
            <w:shd w:val="clear" w:color="auto" w:fill="auto"/>
            <w:noWrap/>
            <w:vAlign w:val="center"/>
            <w:hideMark/>
          </w:tcPr>
          <w:p w14:paraId="149C5D62"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0.031</w:t>
            </w:r>
          </w:p>
        </w:tc>
        <w:tc>
          <w:tcPr>
            <w:tcW w:w="0" w:type="auto"/>
            <w:shd w:val="clear" w:color="auto" w:fill="auto"/>
            <w:noWrap/>
            <w:vAlign w:val="center"/>
            <w:hideMark/>
          </w:tcPr>
          <w:p w14:paraId="4DB745B4"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0.009</w:t>
            </w:r>
          </w:p>
        </w:tc>
        <w:tc>
          <w:tcPr>
            <w:tcW w:w="0" w:type="auto"/>
            <w:shd w:val="clear" w:color="auto" w:fill="auto"/>
            <w:noWrap/>
            <w:vAlign w:val="center"/>
            <w:hideMark/>
          </w:tcPr>
          <w:p w14:paraId="0AF9E0B6"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0.009</w:t>
            </w:r>
          </w:p>
        </w:tc>
        <w:tc>
          <w:tcPr>
            <w:tcW w:w="0" w:type="auto"/>
            <w:shd w:val="clear" w:color="auto" w:fill="auto"/>
            <w:noWrap/>
            <w:vAlign w:val="center"/>
            <w:hideMark/>
          </w:tcPr>
          <w:p w14:paraId="2F2E632F"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219FDD57"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0CFB0F3A"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1683D587"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-0.016</w:t>
            </w:r>
          </w:p>
        </w:tc>
        <w:tc>
          <w:tcPr>
            <w:tcW w:w="0" w:type="auto"/>
            <w:shd w:val="clear" w:color="auto" w:fill="auto"/>
            <w:noWrap/>
            <w:vAlign w:val="center"/>
            <w:hideMark/>
          </w:tcPr>
          <w:p w14:paraId="5AA34B06"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-0.024</w:t>
            </w:r>
          </w:p>
        </w:tc>
        <w:tc>
          <w:tcPr>
            <w:tcW w:w="0" w:type="auto"/>
            <w:shd w:val="clear" w:color="auto" w:fill="auto"/>
            <w:noWrap/>
            <w:vAlign w:val="center"/>
            <w:hideMark/>
          </w:tcPr>
          <w:p w14:paraId="4581FABF"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-0.024</w:t>
            </w:r>
          </w:p>
        </w:tc>
      </w:tr>
      <w:tr w:rsidR="00205126" w:rsidRPr="00A94A6D" w14:paraId="5B46C66F" w14:textId="77777777" w:rsidTr="001E0E33">
        <w:trPr>
          <w:trHeight w:val="20"/>
        </w:trPr>
        <w:tc>
          <w:tcPr>
            <w:tcW w:w="3266" w:type="dxa"/>
            <w:shd w:val="clear" w:color="auto" w:fill="auto"/>
            <w:noWrap/>
            <w:vAlign w:val="center"/>
            <w:hideMark/>
          </w:tcPr>
          <w:p w14:paraId="3239E508"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897" w:type="dxa"/>
            <w:shd w:val="clear" w:color="auto" w:fill="auto"/>
            <w:noWrap/>
            <w:vAlign w:val="center"/>
            <w:hideMark/>
          </w:tcPr>
          <w:p w14:paraId="72144323"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0E6090C0"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299DD31E"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950" w:type="dxa"/>
            <w:shd w:val="clear" w:color="auto" w:fill="auto"/>
            <w:noWrap/>
            <w:vAlign w:val="center"/>
            <w:hideMark/>
          </w:tcPr>
          <w:p w14:paraId="26B8F6AC"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(0.11)</w:t>
            </w:r>
          </w:p>
        </w:tc>
        <w:tc>
          <w:tcPr>
            <w:tcW w:w="0" w:type="auto"/>
            <w:shd w:val="clear" w:color="auto" w:fill="auto"/>
            <w:noWrap/>
            <w:vAlign w:val="center"/>
            <w:hideMark/>
          </w:tcPr>
          <w:p w14:paraId="20DBF6FC"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(0.10)</w:t>
            </w:r>
          </w:p>
        </w:tc>
        <w:tc>
          <w:tcPr>
            <w:tcW w:w="0" w:type="auto"/>
            <w:shd w:val="clear" w:color="auto" w:fill="auto"/>
            <w:noWrap/>
            <w:vAlign w:val="center"/>
            <w:hideMark/>
          </w:tcPr>
          <w:p w14:paraId="319ED480"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(0.10)</w:t>
            </w:r>
          </w:p>
        </w:tc>
        <w:tc>
          <w:tcPr>
            <w:tcW w:w="0" w:type="auto"/>
            <w:shd w:val="clear" w:color="auto" w:fill="auto"/>
            <w:noWrap/>
            <w:vAlign w:val="center"/>
            <w:hideMark/>
          </w:tcPr>
          <w:p w14:paraId="354AF9C2"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185C575A"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298FE34D"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100FBF04"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(0.09)</w:t>
            </w:r>
          </w:p>
        </w:tc>
        <w:tc>
          <w:tcPr>
            <w:tcW w:w="0" w:type="auto"/>
            <w:shd w:val="clear" w:color="auto" w:fill="auto"/>
            <w:noWrap/>
            <w:vAlign w:val="center"/>
            <w:hideMark/>
          </w:tcPr>
          <w:p w14:paraId="471FBF37"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(0.09)</w:t>
            </w:r>
          </w:p>
        </w:tc>
        <w:tc>
          <w:tcPr>
            <w:tcW w:w="0" w:type="auto"/>
            <w:shd w:val="clear" w:color="auto" w:fill="auto"/>
            <w:noWrap/>
            <w:vAlign w:val="center"/>
            <w:hideMark/>
          </w:tcPr>
          <w:p w14:paraId="27F774C1"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(0.09)</w:t>
            </w:r>
          </w:p>
        </w:tc>
      </w:tr>
      <w:tr w:rsidR="00205126" w:rsidRPr="00A94A6D" w14:paraId="246C49D2" w14:textId="77777777" w:rsidTr="001E0E33">
        <w:trPr>
          <w:trHeight w:val="20"/>
        </w:trPr>
        <w:tc>
          <w:tcPr>
            <w:tcW w:w="3266" w:type="dxa"/>
            <w:shd w:val="clear" w:color="auto" w:fill="auto"/>
            <w:noWrap/>
            <w:vAlign w:val="center"/>
            <w:hideMark/>
          </w:tcPr>
          <w:p w14:paraId="4537849D"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Age of Household head (years)</w:t>
            </w:r>
          </w:p>
        </w:tc>
        <w:tc>
          <w:tcPr>
            <w:tcW w:w="897" w:type="dxa"/>
            <w:shd w:val="clear" w:color="auto" w:fill="auto"/>
            <w:noWrap/>
            <w:vAlign w:val="center"/>
            <w:hideMark/>
          </w:tcPr>
          <w:p w14:paraId="7DE75146"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2E25ED42"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-0.000</w:t>
            </w:r>
          </w:p>
        </w:tc>
        <w:tc>
          <w:tcPr>
            <w:tcW w:w="0" w:type="auto"/>
            <w:shd w:val="clear" w:color="auto" w:fill="auto"/>
            <w:noWrap/>
            <w:vAlign w:val="center"/>
            <w:hideMark/>
          </w:tcPr>
          <w:p w14:paraId="000BB627"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-0.000</w:t>
            </w:r>
          </w:p>
        </w:tc>
        <w:tc>
          <w:tcPr>
            <w:tcW w:w="950" w:type="dxa"/>
            <w:shd w:val="clear" w:color="auto" w:fill="auto"/>
            <w:noWrap/>
            <w:vAlign w:val="center"/>
            <w:hideMark/>
          </w:tcPr>
          <w:p w14:paraId="5C5799FB"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27BB2BA5"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-0.000</w:t>
            </w:r>
          </w:p>
        </w:tc>
        <w:tc>
          <w:tcPr>
            <w:tcW w:w="0" w:type="auto"/>
            <w:shd w:val="clear" w:color="auto" w:fill="auto"/>
            <w:noWrap/>
            <w:vAlign w:val="center"/>
            <w:hideMark/>
          </w:tcPr>
          <w:p w14:paraId="52862AEA"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-0.000</w:t>
            </w:r>
          </w:p>
        </w:tc>
        <w:tc>
          <w:tcPr>
            <w:tcW w:w="0" w:type="auto"/>
            <w:shd w:val="clear" w:color="auto" w:fill="auto"/>
            <w:noWrap/>
            <w:vAlign w:val="center"/>
            <w:hideMark/>
          </w:tcPr>
          <w:p w14:paraId="002921E9"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4506A563"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-0.001</w:t>
            </w:r>
          </w:p>
        </w:tc>
        <w:tc>
          <w:tcPr>
            <w:tcW w:w="0" w:type="auto"/>
            <w:shd w:val="clear" w:color="auto" w:fill="auto"/>
            <w:noWrap/>
            <w:vAlign w:val="center"/>
            <w:hideMark/>
          </w:tcPr>
          <w:p w14:paraId="2B039438" w14:textId="07F00329"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w:t>
            </w:r>
            <w:r w:rsidR="00FB4529" w:rsidRPr="00A94A6D">
              <w:rPr>
                <w:rFonts w:ascii="Aptos" w:eastAsia="Times New Roman" w:hAnsi="Aptos" w:cs="Times New Roman"/>
                <w:color w:val="000000"/>
                <w:sz w:val="18"/>
                <w:szCs w:val="18"/>
                <w:lang w:val="en-GB" w:eastAsia="en-GB"/>
              </w:rPr>
              <w:t>0</w:t>
            </w:r>
          </w:p>
        </w:tc>
        <w:tc>
          <w:tcPr>
            <w:tcW w:w="0" w:type="auto"/>
            <w:shd w:val="clear" w:color="auto" w:fill="auto"/>
            <w:noWrap/>
            <w:vAlign w:val="center"/>
            <w:hideMark/>
          </w:tcPr>
          <w:p w14:paraId="4359F49F"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6D0A4E27"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-0.001</w:t>
            </w:r>
          </w:p>
        </w:tc>
        <w:tc>
          <w:tcPr>
            <w:tcW w:w="0" w:type="auto"/>
            <w:shd w:val="clear" w:color="auto" w:fill="auto"/>
            <w:noWrap/>
            <w:vAlign w:val="center"/>
            <w:hideMark/>
          </w:tcPr>
          <w:p w14:paraId="3F651891"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-0.001</w:t>
            </w:r>
          </w:p>
        </w:tc>
      </w:tr>
      <w:tr w:rsidR="00205126" w:rsidRPr="00A94A6D" w14:paraId="31119CAA" w14:textId="77777777" w:rsidTr="001E0E33">
        <w:trPr>
          <w:trHeight w:val="20"/>
        </w:trPr>
        <w:tc>
          <w:tcPr>
            <w:tcW w:w="3266" w:type="dxa"/>
            <w:shd w:val="clear" w:color="auto" w:fill="auto"/>
            <w:noWrap/>
            <w:vAlign w:val="center"/>
            <w:hideMark/>
          </w:tcPr>
          <w:p w14:paraId="6958BA47"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897" w:type="dxa"/>
            <w:shd w:val="clear" w:color="auto" w:fill="auto"/>
            <w:noWrap/>
            <w:vAlign w:val="center"/>
            <w:hideMark/>
          </w:tcPr>
          <w:p w14:paraId="0BEF3074"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722292E0"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w:t>
            </w:r>
          </w:p>
        </w:tc>
        <w:tc>
          <w:tcPr>
            <w:tcW w:w="0" w:type="auto"/>
            <w:shd w:val="clear" w:color="auto" w:fill="auto"/>
            <w:noWrap/>
            <w:vAlign w:val="center"/>
            <w:hideMark/>
          </w:tcPr>
          <w:p w14:paraId="3369992E"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w:t>
            </w:r>
          </w:p>
        </w:tc>
        <w:tc>
          <w:tcPr>
            <w:tcW w:w="950" w:type="dxa"/>
            <w:shd w:val="clear" w:color="auto" w:fill="auto"/>
            <w:noWrap/>
            <w:vAlign w:val="center"/>
            <w:hideMark/>
          </w:tcPr>
          <w:p w14:paraId="752652A6"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5A3D9B72"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w:t>
            </w:r>
          </w:p>
        </w:tc>
        <w:tc>
          <w:tcPr>
            <w:tcW w:w="0" w:type="auto"/>
            <w:shd w:val="clear" w:color="auto" w:fill="auto"/>
            <w:noWrap/>
            <w:vAlign w:val="center"/>
            <w:hideMark/>
          </w:tcPr>
          <w:p w14:paraId="0881490C"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w:t>
            </w:r>
          </w:p>
        </w:tc>
        <w:tc>
          <w:tcPr>
            <w:tcW w:w="0" w:type="auto"/>
            <w:shd w:val="clear" w:color="auto" w:fill="auto"/>
            <w:noWrap/>
            <w:vAlign w:val="center"/>
            <w:hideMark/>
          </w:tcPr>
          <w:p w14:paraId="62DC02A9"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2D5EFB2A"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w:t>
            </w:r>
          </w:p>
        </w:tc>
        <w:tc>
          <w:tcPr>
            <w:tcW w:w="0" w:type="auto"/>
            <w:shd w:val="clear" w:color="auto" w:fill="auto"/>
            <w:noWrap/>
            <w:vAlign w:val="center"/>
            <w:hideMark/>
          </w:tcPr>
          <w:p w14:paraId="2FD65812"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w:t>
            </w:r>
          </w:p>
        </w:tc>
        <w:tc>
          <w:tcPr>
            <w:tcW w:w="0" w:type="auto"/>
            <w:shd w:val="clear" w:color="auto" w:fill="auto"/>
            <w:noWrap/>
            <w:vAlign w:val="center"/>
            <w:hideMark/>
          </w:tcPr>
          <w:p w14:paraId="4CFD6DE6"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316DF5B6"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w:t>
            </w:r>
          </w:p>
        </w:tc>
        <w:tc>
          <w:tcPr>
            <w:tcW w:w="0" w:type="auto"/>
            <w:shd w:val="clear" w:color="auto" w:fill="auto"/>
            <w:noWrap/>
            <w:vAlign w:val="center"/>
            <w:hideMark/>
          </w:tcPr>
          <w:p w14:paraId="627802D5"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w:t>
            </w:r>
          </w:p>
        </w:tc>
      </w:tr>
      <w:tr w:rsidR="00205126" w:rsidRPr="00A94A6D" w14:paraId="373A14A6" w14:textId="77777777" w:rsidTr="001E0E33">
        <w:trPr>
          <w:trHeight w:val="20"/>
        </w:trPr>
        <w:tc>
          <w:tcPr>
            <w:tcW w:w="3266" w:type="dxa"/>
            <w:shd w:val="clear" w:color="auto" w:fill="auto"/>
            <w:noWrap/>
            <w:vAlign w:val="center"/>
            <w:hideMark/>
          </w:tcPr>
          <w:p w14:paraId="0BB40632" w14:textId="74E1E9D4"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Education of Household head (</w:t>
            </w:r>
            <w:r w:rsidR="00136E31" w:rsidRPr="00A94A6D">
              <w:rPr>
                <w:rFonts w:ascii="Aptos" w:eastAsia="Times New Roman" w:hAnsi="Aptos" w:cs="Times New Roman"/>
                <w:color w:val="000000"/>
                <w:sz w:val="18"/>
                <w:szCs w:val="18"/>
                <w:lang w:val="en-GB" w:eastAsia="en-GB"/>
              </w:rPr>
              <w:t>level completed</w:t>
            </w:r>
            <w:r w:rsidRPr="00A94A6D">
              <w:rPr>
                <w:rFonts w:ascii="Aptos" w:eastAsia="Times New Roman" w:hAnsi="Aptos" w:cs="Times New Roman"/>
                <w:color w:val="000000"/>
                <w:sz w:val="18"/>
                <w:szCs w:val="18"/>
                <w:lang w:val="en-GB" w:eastAsia="en-GB"/>
              </w:rPr>
              <w:t>)</w:t>
            </w:r>
          </w:p>
        </w:tc>
        <w:tc>
          <w:tcPr>
            <w:tcW w:w="897" w:type="dxa"/>
            <w:shd w:val="clear" w:color="auto" w:fill="auto"/>
            <w:noWrap/>
            <w:vAlign w:val="center"/>
            <w:hideMark/>
          </w:tcPr>
          <w:p w14:paraId="145E56E0"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02379763"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0.022</w:t>
            </w:r>
          </w:p>
        </w:tc>
        <w:tc>
          <w:tcPr>
            <w:tcW w:w="0" w:type="auto"/>
            <w:shd w:val="clear" w:color="auto" w:fill="auto"/>
            <w:noWrap/>
            <w:vAlign w:val="center"/>
            <w:hideMark/>
          </w:tcPr>
          <w:p w14:paraId="29B7536F"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0.034</w:t>
            </w:r>
          </w:p>
        </w:tc>
        <w:tc>
          <w:tcPr>
            <w:tcW w:w="950" w:type="dxa"/>
            <w:shd w:val="clear" w:color="auto" w:fill="auto"/>
            <w:noWrap/>
            <w:vAlign w:val="center"/>
            <w:hideMark/>
          </w:tcPr>
          <w:p w14:paraId="79089214"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58D9086B"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0.023</w:t>
            </w:r>
          </w:p>
        </w:tc>
        <w:tc>
          <w:tcPr>
            <w:tcW w:w="0" w:type="auto"/>
            <w:shd w:val="clear" w:color="auto" w:fill="auto"/>
            <w:noWrap/>
            <w:vAlign w:val="center"/>
            <w:hideMark/>
          </w:tcPr>
          <w:p w14:paraId="1924D427" w14:textId="20E0D39C"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w:t>
            </w:r>
            <w:r w:rsidR="00FB4529" w:rsidRPr="00A94A6D">
              <w:rPr>
                <w:rFonts w:ascii="Aptos" w:eastAsia="Times New Roman" w:hAnsi="Aptos" w:cs="Times New Roman"/>
                <w:color w:val="000000"/>
                <w:sz w:val="18"/>
                <w:szCs w:val="18"/>
                <w:lang w:val="en-GB" w:eastAsia="en-GB"/>
              </w:rPr>
              <w:t>36</w:t>
            </w:r>
          </w:p>
        </w:tc>
        <w:tc>
          <w:tcPr>
            <w:tcW w:w="0" w:type="auto"/>
            <w:shd w:val="clear" w:color="auto" w:fill="auto"/>
            <w:noWrap/>
            <w:vAlign w:val="center"/>
            <w:hideMark/>
          </w:tcPr>
          <w:p w14:paraId="34EBA97F"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4FD231FF"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0.035</w:t>
            </w:r>
          </w:p>
        </w:tc>
        <w:tc>
          <w:tcPr>
            <w:tcW w:w="0" w:type="auto"/>
            <w:shd w:val="clear" w:color="auto" w:fill="auto"/>
            <w:noWrap/>
            <w:vAlign w:val="center"/>
            <w:hideMark/>
          </w:tcPr>
          <w:p w14:paraId="4DD4DAB4"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0.043</w:t>
            </w:r>
          </w:p>
        </w:tc>
        <w:tc>
          <w:tcPr>
            <w:tcW w:w="0" w:type="auto"/>
            <w:shd w:val="clear" w:color="auto" w:fill="auto"/>
            <w:noWrap/>
            <w:vAlign w:val="center"/>
            <w:hideMark/>
          </w:tcPr>
          <w:p w14:paraId="79D707C6"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495235B5"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0.035</w:t>
            </w:r>
          </w:p>
        </w:tc>
        <w:tc>
          <w:tcPr>
            <w:tcW w:w="0" w:type="auto"/>
            <w:shd w:val="clear" w:color="auto" w:fill="auto"/>
            <w:noWrap/>
            <w:vAlign w:val="center"/>
            <w:hideMark/>
          </w:tcPr>
          <w:p w14:paraId="71E3477A" w14:textId="0D65C1CC"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w:t>
            </w:r>
            <w:r w:rsidR="00F5106B" w:rsidRPr="00A94A6D">
              <w:rPr>
                <w:rFonts w:ascii="Aptos" w:eastAsia="Times New Roman" w:hAnsi="Aptos" w:cs="Times New Roman"/>
                <w:color w:val="000000"/>
                <w:sz w:val="18"/>
                <w:szCs w:val="18"/>
                <w:lang w:val="en-GB" w:eastAsia="en-GB"/>
              </w:rPr>
              <w:t>43</w:t>
            </w:r>
          </w:p>
        </w:tc>
      </w:tr>
      <w:tr w:rsidR="00205126" w:rsidRPr="00A94A6D" w14:paraId="3946427D" w14:textId="77777777" w:rsidTr="001E0E33">
        <w:trPr>
          <w:trHeight w:val="20"/>
        </w:trPr>
        <w:tc>
          <w:tcPr>
            <w:tcW w:w="3266" w:type="dxa"/>
            <w:shd w:val="clear" w:color="auto" w:fill="auto"/>
            <w:noWrap/>
            <w:vAlign w:val="center"/>
            <w:hideMark/>
          </w:tcPr>
          <w:p w14:paraId="4A36EB90"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897" w:type="dxa"/>
            <w:shd w:val="clear" w:color="auto" w:fill="auto"/>
            <w:noWrap/>
            <w:vAlign w:val="center"/>
            <w:hideMark/>
          </w:tcPr>
          <w:p w14:paraId="37F7C330"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3707D40B"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(0.04)</w:t>
            </w:r>
          </w:p>
        </w:tc>
        <w:tc>
          <w:tcPr>
            <w:tcW w:w="0" w:type="auto"/>
            <w:shd w:val="clear" w:color="auto" w:fill="auto"/>
            <w:noWrap/>
            <w:vAlign w:val="center"/>
            <w:hideMark/>
          </w:tcPr>
          <w:p w14:paraId="425E6809"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(0.04)</w:t>
            </w:r>
          </w:p>
        </w:tc>
        <w:tc>
          <w:tcPr>
            <w:tcW w:w="950" w:type="dxa"/>
            <w:shd w:val="clear" w:color="auto" w:fill="auto"/>
            <w:noWrap/>
            <w:vAlign w:val="center"/>
            <w:hideMark/>
          </w:tcPr>
          <w:p w14:paraId="3ACA0A65"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73FD9875"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(0.04)</w:t>
            </w:r>
          </w:p>
        </w:tc>
        <w:tc>
          <w:tcPr>
            <w:tcW w:w="0" w:type="auto"/>
            <w:shd w:val="clear" w:color="auto" w:fill="auto"/>
            <w:noWrap/>
            <w:vAlign w:val="center"/>
            <w:hideMark/>
          </w:tcPr>
          <w:p w14:paraId="62CEC38D"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(0.04)</w:t>
            </w:r>
          </w:p>
        </w:tc>
        <w:tc>
          <w:tcPr>
            <w:tcW w:w="0" w:type="auto"/>
            <w:shd w:val="clear" w:color="auto" w:fill="auto"/>
            <w:noWrap/>
            <w:vAlign w:val="center"/>
            <w:hideMark/>
          </w:tcPr>
          <w:p w14:paraId="3130EC96"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3CF113B4"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(0.03)</w:t>
            </w:r>
          </w:p>
        </w:tc>
        <w:tc>
          <w:tcPr>
            <w:tcW w:w="0" w:type="auto"/>
            <w:shd w:val="clear" w:color="auto" w:fill="auto"/>
            <w:noWrap/>
            <w:vAlign w:val="center"/>
            <w:hideMark/>
          </w:tcPr>
          <w:p w14:paraId="078DB8BC"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(0.03)</w:t>
            </w:r>
          </w:p>
        </w:tc>
        <w:tc>
          <w:tcPr>
            <w:tcW w:w="0" w:type="auto"/>
            <w:shd w:val="clear" w:color="auto" w:fill="auto"/>
            <w:noWrap/>
            <w:vAlign w:val="center"/>
            <w:hideMark/>
          </w:tcPr>
          <w:p w14:paraId="62F4BDB1"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621E0E62"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(0.03)</w:t>
            </w:r>
          </w:p>
        </w:tc>
        <w:tc>
          <w:tcPr>
            <w:tcW w:w="0" w:type="auto"/>
            <w:shd w:val="clear" w:color="auto" w:fill="auto"/>
            <w:noWrap/>
            <w:vAlign w:val="center"/>
            <w:hideMark/>
          </w:tcPr>
          <w:p w14:paraId="361AB2B3"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(0.03)</w:t>
            </w:r>
          </w:p>
        </w:tc>
      </w:tr>
      <w:tr w:rsidR="00205126" w:rsidRPr="00A94A6D" w14:paraId="511ADC18" w14:textId="77777777" w:rsidTr="001E0E33">
        <w:trPr>
          <w:trHeight w:val="20"/>
        </w:trPr>
        <w:tc>
          <w:tcPr>
            <w:tcW w:w="3266" w:type="dxa"/>
            <w:shd w:val="clear" w:color="auto" w:fill="auto"/>
            <w:noWrap/>
            <w:vAlign w:val="center"/>
            <w:hideMark/>
          </w:tcPr>
          <w:p w14:paraId="5771777F"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Household size</w:t>
            </w:r>
          </w:p>
        </w:tc>
        <w:tc>
          <w:tcPr>
            <w:tcW w:w="897" w:type="dxa"/>
            <w:shd w:val="clear" w:color="auto" w:fill="auto"/>
            <w:noWrap/>
            <w:vAlign w:val="center"/>
            <w:hideMark/>
          </w:tcPr>
          <w:p w14:paraId="370224EB"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684F26C8"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-0.009</w:t>
            </w:r>
          </w:p>
        </w:tc>
        <w:tc>
          <w:tcPr>
            <w:tcW w:w="0" w:type="auto"/>
            <w:shd w:val="clear" w:color="auto" w:fill="auto"/>
            <w:noWrap/>
            <w:vAlign w:val="center"/>
            <w:hideMark/>
          </w:tcPr>
          <w:p w14:paraId="3F8FB793"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-0.011</w:t>
            </w:r>
          </w:p>
        </w:tc>
        <w:tc>
          <w:tcPr>
            <w:tcW w:w="950" w:type="dxa"/>
            <w:shd w:val="clear" w:color="auto" w:fill="auto"/>
            <w:noWrap/>
            <w:vAlign w:val="center"/>
            <w:hideMark/>
          </w:tcPr>
          <w:p w14:paraId="078251FB"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2D8FB9EA"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-0.009</w:t>
            </w:r>
          </w:p>
        </w:tc>
        <w:tc>
          <w:tcPr>
            <w:tcW w:w="0" w:type="auto"/>
            <w:shd w:val="clear" w:color="auto" w:fill="auto"/>
            <w:noWrap/>
            <w:vAlign w:val="center"/>
            <w:hideMark/>
          </w:tcPr>
          <w:p w14:paraId="7DDC1487" w14:textId="2D6D2A5B"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w:t>
            </w:r>
            <w:r w:rsidR="00F5106B" w:rsidRPr="00A94A6D">
              <w:rPr>
                <w:rFonts w:ascii="Aptos" w:eastAsia="Times New Roman" w:hAnsi="Aptos" w:cs="Times New Roman"/>
                <w:color w:val="000000"/>
                <w:sz w:val="18"/>
                <w:szCs w:val="18"/>
                <w:lang w:val="en-GB" w:eastAsia="en-GB"/>
              </w:rPr>
              <w:t>11</w:t>
            </w:r>
          </w:p>
        </w:tc>
        <w:tc>
          <w:tcPr>
            <w:tcW w:w="0" w:type="auto"/>
            <w:shd w:val="clear" w:color="auto" w:fill="auto"/>
            <w:noWrap/>
            <w:vAlign w:val="center"/>
            <w:hideMark/>
          </w:tcPr>
          <w:p w14:paraId="7F0C8D07"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1F8B4DD7"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-0.006</w:t>
            </w:r>
          </w:p>
        </w:tc>
        <w:tc>
          <w:tcPr>
            <w:tcW w:w="0" w:type="auto"/>
            <w:shd w:val="clear" w:color="auto" w:fill="auto"/>
            <w:noWrap/>
            <w:vAlign w:val="center"/>
            <w:hideMark/>
          </w:tcPr>
          <w:p w14:paraId="3E35F42B"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-0.007</w:t>
            </w:r>
          </w:p>
        </w:tc>
        <w:tc>
          <w:tcPr>
            <w:tcW w:w="0" w:type="auto"/>
            <w:shd w:val="clear" w:color="auto" w:fill="auto"/>
            <w:noWrap/>
            <w:vAlign w:val="center"/>
            <w:hideMark/>
          </w:tcPr>
          <w:p w14:paraId="36E4DEE7"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05481020"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-0.006</w:t>
            </w:r>
          </w:p>
        </w:tc>
        <w:tc>
          <w:tcPr>
            <w:tcW w:w="0" w:type="auto"/>
            <w:shd w:val="clear" w:color="auto" w:fill="auto"/>
            <w:noWrap/>
            <w:vAlign w:val="center"/>
            <w:hideMark/>
          </w:tcPr>
          <w:p w14:paraId="389F44B0" w14:textId="79D1BC0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w:t>
            </w:r>
            <w:r w:rsidR="00F5106B" w:rsidRPr="00A94A6D">
              <w:rPr>
                <w:rFonts w:ascii="Aptos" w:eastAsia="Times New Roman" w:hAnsi="Aptos" w:cs="Times New Roman"/>
                <w:color w:val="000000"/>
                <w:sz w:val="18"/>
                <w:szCs w:val="18"/>
                <w:lang w:val="en-GB" w:eastAsia="en-GB"/>
              </w:rPr>
              <w:t>7</w:t>
            </w:r>
          </w:p>
        </w:tc>
      </w:tr>
      <w:tr w:rsidR="00205126" w:rsidRPr="00A94A6D" w14:paraId="7B7A19E2" w14:textId="77777777" w:rsidTr="001E0E33">
        <w:trPr>
          <w:trHeight w:val="20"/>
        </w:trPr>
        <w:tc>
          <w:tcPr>
            <w:tcW w:w="3266" w:type="dxa"/>
            <w:shd w:val="clear" w:color="auto" w:fill="auto"/>
            <w:noWrap/>
            <w:vAlign w:val="center"/>
            <w:hideMark/>
          </w:tcPr>
          <w:p w14:paraId="0E7A5B7D"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897" w:type="dxa"/>
            <w:shd w:val="clear" w:color="auto" w:fill="auto"/>
            <w:noWrap/>
            <w:vAlign w:val="center"/>
            <w:hideMark/>
          </w:tcPr>
          <w:p w14:paraId="07148AED"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3A2268A2"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(0.01)</w:t>
            </w:r>
          </w:p>
        </w:tc>
        <w:tc>
          <w:tcPr>
            <w:tcW w:w="0" w:type="auto"/>
            <w:shd w:val="clear" w:color="auto" w:fill="auto"/>
            <w:noWrap/>
            <w:vAlign w:val="center"/>
            <w:hideMark/>
          </w:tcPr>
          <w:p w14:paraId="5514F414"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(0.01)</w:t>
            </w:r>
          </w:p>
        </w:tc>
        <w:tc>
          <w:tcPr>
            <w:tcW w:w="950" w:type="dxa"/>
            <w:shd w:val="clear" w:color="auto" w:fill="auto"/>
            <w:noWrap/>
            <w:vAlign w:val="center"/>
            <w:hideMark/>
          </w:tcPr>
          <w:p w14:paraId="1FE48C51"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1DE7CC3B"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(0.01)</w:t>
            </w:r>
          </w:p>
        </w:tc>
        <w:tc>
          <w:tcPr>
            <w:tcW w:w="0" w:type="auto"/>
            <w:shd w:val="clear" w:color="auto" w:fill="auto"/>
            <w:noWrap/>
            <w:vAlign w:val="center"/>
            <w:hideMark/>
          </w:tcPr>
          <w:p w14:paraId="6092ADE0"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(0.01)</w:t>
            </w:r>
          </w:p>
        </w:tc>
        <w:tc>
          <w:tcPr>
            <w:tcW w:w="0" w:type="auto"/>
            <w:shd w:val="clear" w:color="auto" w:fill="auto"/>
            <w:noWrap/>
            <w:vAlign w:val="center"/>
            <w:hideMark/>
          </w:tcPr>
          <w:p w14:paraId="76255E49"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129F16A6"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(0.01)</w:t>
            </w:r>
          </w:p>
        </w:tc>
        <w:tc>
          <w:tcPr>
            <w:tcW w:w="0" w:type="auto"/>
            <w:shd w:val="clear" w:color="auto" w:fill="auto"/>
            <w:noWrap/>
            <w:vAlign w:val="center"/>
            <w:hideMark/>
          </w:tcPr>
          <w:p w14:paraId="7C34A928"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(0.01)</w:t>
            </w:r>
          </w:p>
        </w:tc>
        <w:tc>
          <w:tcPr>
            <w:tcW w:w="0" w:type="auto"/>
            <w:shd w:val="clear" w:color="auto" w:fill="auto"/>
            <w:noWrap/>
            <w:vAlign w:val="center"/>
            <w:hideMark/>
          </w:tcPr>
          <w:p w14:paraId="0B4A4EFB"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3CC4B8F1"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(0.01)</w:t>
            </w:r>
          </w:p>
        </w:tc>
        <w:tc>
          <w:tcPr>
            <w:tcW w:w="0" w:type="auto"/>
            <w:shd w:val="clear" w:color="auto" w:fill="auto"/>
            <w:noWrap/>
            <w:vAlign w:val="center"/>
            <w:hideMark/>
          </w:tcPr>
          <w:p w14:paraId="61F7D382"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(0.01)</w:t>
            </w:r>
          </w:p>
        </w:tc>
      </w:tr>
      <w:tr w:rsidR="00205126" w:rsidRPr="00A94A6D" w14:paraId="58AD65AA" w14:textId="77777777" w:rsidTr="001E0E33">
        <w:trPr>
          <w:trHeight w:val="20"/>
        </w:trPr>
        <w:tc>
          <w:tcPr>
            <w:tcW w:w="3266" w:type="dxa"/>
            <w:shd w:val="clear" w:color="auto" w:fill="auto"/>
            <w:noWrap/>
            <w:vAlign w:val="center"/>
            <w:hideMark/>
          </w:tcPr>
          <w:p w14:paraId="163FF661" w14:textId="407C0F20"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 xml:space="preserve">Household type (1=Headed by Adult </w:t>
            </w:r>
            <w:r w:rsidR="00D72950" w:rsidRPr="00A94A6D">
              <w:rPr>
                <w:rFonts w:ascii="Aptos" w:eastAsia="Times New Roman" w:hAnsi="Aptos" w:cs="Times New Roman"/>
                <w:b/>
                <w:bCs/>
                <w:color w:val="000000"/>
                <w:sz w:val="18"/>
                <w:szCs w:val="18"/>
                <w:lang w:val="en-GB" w:eastAsia="en-GB"/>
              </w:rPr>
              <w:t>M</w:t>
            </w:r>
            <w:r w:rsidRPr="00A94A6D">
              <w:rPr>
                <w:rFonts w:ascii="Aptos" w:eastAsia="Times New Roman" w:hAnsi="Aptos" w:cs="Times New Roman"/>
                <w:b/>
                <w:bCs/>
                <w:color w:val="000000"/>
                <w:sz w:val="18"/>
                <w:szCs w:val="18"/>
                <w:lang w:val="en-GB" w:eastAsia="en-GB"/>
              </w:rPr>
              <w:t>ale)</w:t>
            </w:r>
          </w:p>
        </w:tc>
        <w:tc>
          <w:tcPr>
            <w:tcW w:w="897" w:type="dxa"/>
            <w:shd w:val="clear" w:color="auto" w:fill="auto"/>
            <w:noWrap/>
            <w:vAlign w:val="center"/>
            <w:hideMark/>
          </w:tcPr>
          <w:p w14:paraId="2EDBA3B5"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3B2420A2"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-0.131**</w:t>
            </w:r>
          </w:p>
        </w:tc>
        <w:tc>
          <w:tcPr>
            <w:tcW w:w="0" w:type="auto"/>
            <w:shd w:val="clear" w:color="auto" w:fill="auto"/>
            <w:noWrap/>
            <w:vAlign w:val="center"/>
            <w:hideMark/>
          </w:tcPr>
          <w:p w14:paraId="7404C46F"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-0.115**</w:t>
            </w:r>
          </w:p>
        </w:tc>
        <w:tc>
          <w:tcPr>
            <w:tcW w:w="950" w:type="dxa"/>
            <w:shd w:val="clear" w:color="auto" w:fill="auto"/>
            <w:noWrap/>
            <w:vAlign w:val="center"/>
            <w:hideMark/>
          </w:tcPr>
          <w:p w14:paraId="75F0D181"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32A23361"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-0.129**</w:t>
            </w:r>
          </w:p>
        </w:tc>
        <w:tc>
          <w:tcPr>
            <w:tcW w:w="0" w:type="auto"/>
            <w:shd w:val="clear" w:color="auto" w:fill="auto"/>
            <w:noWrap/>
            <w:vAlign w:val="center"/>
            <w:hideMark/>
          </w:tcPr>
          <w:p w14:paraId="1399F146" w14:textId="03BB6BDA"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-0.1</w:t>
            </w:r>
            <w:r w:rsidR="00F5106B" w:rsidRPr="00A94A6D">
              <w:rPr>
                <w:rFonts w:ascii="Aptos" w:eastAsia="Times New Roman" w:hAnsi="Aptos" w:cs="Times New Roman"/>
                <w:b/>
                <w:bCs/>
                <w:color w:val="000000"/>
                <w:sz w:val="18"/>
                <w:szCs w:val="18"/>
                <w:lang w:val="en-GB" w:eastAsia="en-GB"/>
              </w:rPr>
              <w:t>11</w:t>
            </w:r>
            <w:r w:rsidRPr="00A94A6D">
              <w:rPr>
                <w:rFonts w:ascii="Aptos" w:eastAsia="Times New Roman" w:hAnsi="Aptos" w:cs="Times New Roman"/>
                <w:b/>
                <w:bCs/>
                <w:color w:val="000000"/>
                <w:sz w:val="18"/>
                <w:szCs w:val="18"/>
                <w:lang w:val="en-GB" w:eastAsia="en-GB"/>
              </w:rPr>
              <w:t>**</w:t>
            </w:r>
          </w:p>
        </w:tc>
        <w:tc>
          <w:tcPr>
            <w:tcW w:w="0" w:type="auto"/>
            <w:shd w:val="clear" w:color="auto" w:fill="auto"/>
            <w:noWrap/>
            <w:vAlign w:val="center"/>
            <w:hideMark/>
          </w:tcPr>
          <w:p w14:paraId="13C9C686"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3ED1D015"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-0.060</w:t>
            </w:r>
          </w:p>
        </w:tc>
        <w:tc>
          <w:tcPr>
            <w:tcW w:w="0" w:type="auto"/>
            <w:shd w:val="clear" w:color="auto" w:fill="auto"/>
            <w:noWrap/>
            <w:vAlign w:val="center"/>
            <w:hideMark/>
          </w:tcPr>
          <w:p w14:paraId="12288176"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-0.043</w:t>
            </w:r>
          </w:p>
        </w:tc>
        <w:tc>
          <w:tcPr>
            <w:tcW w:w="0" w:type="auto"/>
            <w:shd w:val="clear" w:color="auto" w:fill="auto"/>
            <w:noWrap/>
            <w:vAlign w:val="center"/>
            <w:hideMark/>
          </w:tcPr>
          <w:p w14:paraId="36FB3873"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5EB17089"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-0.058</w:t>
            </w:r>
          </w:p>
        </w:tc>
        <w:tc>
          <w:tcPr>
            <w:tcW w:w="0" w:type="auto"/>
            <w:shd w:val="clear" w:color="auto" w:fill="auto"/>
            <w:noWrap/>
            <w:vAlign w:val="center"/>
            <w:hideMark/>
          </w:tcPr>
          <w:p w14:paraId="58373307" w14:textId="75CBCB21"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w:t>
            </w:r>
            <w:r w:rsidR="00F5106B" w:rsidRPr="00A94A6D">
              <w:rPr>
                <w:rFonts w:ascii="Aptos" w:eastAsia="Times New Roman" w:hAnsi="Aptos" w:cs="Times New Roman"/>
                <w:color w:val="000000"/>
                <w:sz w:val="18"/>
                <w:szCs w:val="18"/>
                <w:lang w:val="en-GB" w:eastAsia="en-GB"/>
              </w:rPr>
              <w:t>41</w:t>
            </w:r>
          </w:p>
        </w:tc>
      </w:tr>
      <w:tr w:rsidR="00205126" w:rsidRPr="00A94A6D" w14:paraId="50B31F69" w14:textId="77777777" w:rsidTr="001E0E33">
        <w:trPr>
          <w:trHeight w:val="20"/>
        </w:trPr>
        <w:tc>
          <w:tcPr>
            <w:tcW w:w="3266" w:type="dxa"/>
            <w:shd w:val="clear" w:color="auto" w:fill="auto"/>
            <w:noWrap/>
            <w:vAlign w:val="center"/>
            <w:hideMark/>
          </w:tcPr>
          <w:p w14:paraId="0F220799"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p>
        </w:tc>
        <w:tc>
          <w:tcPr>
            <w:tcW w:w="897" w:type="dxa"/>
            <w:shd w:val="clear" w:color="auto" w:fill="auto"/>
            <w:noWrap/>
            <w:vAlign w:val="center"/>
            <w:hideMark/>
          </w:tcPr>
          <w:p w14:paraId="278A2E15" w14:textId="77777777" w:rsidR="005E4A2F" w:rsidRPr="00A94A6D" w:rsidRDefault="005E4A2F" w:rsidP="005E4A2F">
            <w:pPr>
              <w:spacing w:after="0" w:line="240" w:lineRule="auto"/>
              <w:rPr>
                <w:rFonts w:ascii="Aptos" w:eastAsia="Times New Roman" w:hAnsi="Aptos" w:cs="Times New Roman"/>
                <w:b/>
                <w:bCs/>
                <w:sz w:val="18"/>
                <w:szCs w:val="18"/>
                <w:lang w:val="en-GB" w:eastAsia="en-GB"/>
              </w:rPr>
            </w:pPr>
          </w:p>
        </w:tc>
        <w:tc>
          <w:tcPr>
            <w:tcW w:w="0" w:type="auto"/>
            <w:shd w:val="clear" w:color="auto" w:fill="auto"/>
            <w:noWrap/>
            <w:vAlign w:val="center"/>
            <w:hideMark/>
          </w:tcPr>
          <w:p w14:paraId="7B16A9A0"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(0.06)</w:t>
            </w:r>
          </w:p>
        </w:tc>
        <w:tc>
          <w:tcPr>
            <w:tcW w:w="0" w:type="auto"/>
            <w:shd w:val="clear" w:color="auto" w:fill="auto"/>
            <w:noWrap/>
            <w:vAlign w:val="center"/>
            <w:hideMark/>
          </w:tcPr>
          <w:p w14:paraId="2F7662B3"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(0.06)</w:t>
            </w:r>
          </w:p>
        </w:tc>
        <w:tc>
          <w:tcPr>
            <w:tcW w:w="950" w:type="dxa"/>
            <w:shd w:val="clear" w:color="auto" w:fill="auto"/>
            <w:noWrap/>
            <w:vAlign w:val="center"/>
            <w:hideMark/>
          </w:tcPr>
          <w:p w14:paraId="6BB5455E"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243306E9"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(0.06)</w:t>
            </w:r>
          </w:p>
        </w:tc>
        <w:tc>
          <w:tcPr>
            <w:tcW w:w="0" w:type="auto"/>
            <w:shd w:val="clear" w:color="auto" w:fill="auto"/>
            <w:noWrap/>
            <w:vAlign w:val="center"/>
            <w:hideMark/>
          </w:tcPr>
          <w:p w14:paraId="549CD184"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(0.06)</w:t>
            </w:r>
          </w:p>
        </w:tc>
        <w:tc>
          <w:tcPr>
            <w:tcW w:w="0" w:type="auto"/>
            <w:shd w:val="clear" w:color="auto" w:fill="auto"/>
            <w:noWrap/>
            <w:vAlign w:val="center"/>
            <w:hideMark/>
          </w:tcPr>
          <w:p w14:paraId="1F1E89A0"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71927C57"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(0.05)</w:t>
            </w:r>
          </w:p>
        </w:tc>
        <w:tc>
          <w:tcPr>
            <w:tcW w:w="0" w:type="auto"/>
            <w:shd w:val="clear" w:color="auto" w:fill="auto"/>
            <w:noWrap/>
            <w:vAlign w:val="center"/>
            <w:hideMark/>
          </w:tcPr>
          <w:p w14:paraId="1BB8FECF"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(0.05)</w:t>
            </w:r>
          </w:p>
        </w:tc>
        <w:tc>
          <w:tcPr>
            <w:tcW w:w="0" w:type="auto"/>
            <w:shd w:val="clear" w:color="auto" w:fill="auto"/>
            <w:noWrap/>
            <w:vAlign w:val="center"/>
            <w:hideMark/>
          </w:tcPr>
          <w:p w14:paraId="2313FF94"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514082F8"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(0.05)</w:t>
            </w:r>
          </w:p>
        </w:tc>
        <w:tc>
          <w:tcPr>
            <w:tcW w:w="0" w:type="auto"/>
            <w:shd w:val="clear" w:color="auto" w:fill="auto"/>
            <w:noWrap/>
            <w:vAlign w:val="center"/>
            <w:hideMark/>
          </w:tcPr>
          <w:p w14:paraId="32ED3265"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(0.05)</w:t>
            </w:r>
          </w:p>
        </w:tc>
      </w:tr>
      <w:tr w:rsidR="00205126" w:rsidRPr="00A94A6D" w14:paraId="0590FF7D" w14:textId="77777777" w:rsidTr="001E0E33">
        <w:trPr>
          <w:trHeight w:val="20"/>
        </w:trPr>
        <w:tc>
          <w:tcPr>
            <w:tcW w:w="3266" w:type="dxa"/>
            <w:shd w:val="clear" w:color="auto" w:fill="auto"/>
            <w:noWrap/>
            <w:vAlign w:val="center"/>
            <w:hideMark/>
          </w:tcPr>
          <w:p w14:paraId="02C8ED5E"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Access to nutrition education (1=Yes)</w:t>
            </w:r>
          </w:p>
        </w:tc>
        <w:tc>
          <w:tcPr>
            <w:tcW w:w="897" w:type="dxa"/>
            <w:shd w:val="clear" w:color="auto" w:fill="auto"/>
            <w:noWrap/>
            <w:vAlign w:val="center"/>
            <w:hideMark/>
          </w:tcPr>
          <w:p w14:paraId="7146EA0A"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488D78FF"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0.157***</w:t>
            </w:r>
          </w:p>
        </w:tc>
        <w:tc>
          <w:tcPr>
            <w:tcW w:w="0" w:type="auto"/>
            <w:shd w:val="clear" w:color="auto" w:fill="auto"/>
            <w:noWrap/>
            <w:vAlign w:val="center"/>
            <w:hideMark/>
          </w:tcPr>
          <w:p w14:paraId="7667A6AD"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0.186****</w:t>
            </w:r>
          </w:p>
        </w:tc>
        <w:tc>
          <w:tcPr>
            <w:tcW w:w="950" w:type="dxa"/>
            <w:shd w:val="clear" w:color="auto" w:fill="auto"/>
            <w:noWrap/>
            <w:vAlign w:val="center"/>
            <w:hideMark/>
          </w:tcPr>
          <w:p w14:paraId="0172251A"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1305F971"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0.155***</w:t>
            </w:r>
          </w:p>
        </w:tc>
        <w:tc>
          <w:tcPr>
            <w:tcW w:w="0" w:type="auto"/>
            <w:shd w:val="clear" w:color="auto" w:fill="auto"/>
            <w:noWrap/>
            <w:vAlign w:val="center"/>
            <w:hideMark/>
          </w:tcPr>
          <w:p w14:paraId="673F10DB" w14:textId="5D813E1A"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0.1</w:t>
            </w:r>
            <w:r w:rsidR="00F5106B" w:rsidRPr="00A94A6D">
              <w:rPr>
                <w:rFonts w:ascii="Aptos" w:eastAsia="Times New Roman" w:hAnsi="Aptos" w:cs="Times New Roman"/>
                <w:b/>
                <w:bCs/>
                <w:color w:val="000000"/>
                <w:sz w:val="18"/>
                <w:szCs w:val="18"/>
                <w:lang w:val="en-GB" w:eastAsia="en-GB"/>
              </w:rPr>
              <w:t>84</w:t>
            </w:r>
            <w:r w:rsidRPr="00A94A6D">
              <w:rPr>
                <w:rFonts w:ascii="Aptos" w:eastAsia="Times New Roman" w:hAnsi="Aptos" w:cs="Times New Roman"/>
                <w:b/>
                <w:bCs/>
                <w:color w:val="000000"/>
                <w:sz w:val="18"/>
                <w:szCs w:val="18"/>
                <w:lang w:val="en-GB" w:eastAsia="en-GB"/>
              </w:rPr>
              <w:t>***</w:t>
            </w:r>
          </w:p>
        </w:tc>
        <w:tc>
          <w:tcPr>
            <w:tcW w:w="0" w:type="auto"/>
            <w:shd w:val="clear" w:color="auto" w:fill="auto"/>
            <w:noWrap/>
            <w:vAlign w:val="center"/>
            <w:hideMark/>
          </w:tcPr>
          <w:p w14:paraId="79769EB9"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56B41CC9"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0.229****</w:t>
            </w:r>
          </w:p>
        </w:tc>
        <w:tc>
          <w:tcPr>
            <w:tcW w:w="0" w:type="auto"/>
            <w:shd w:val="clear" w:color="auto" w:fill="auto"/>
            <w:noWrap/>
            <w:vAlign w:val="center"/>
            <w:hideMark/>
          </w:tcPr>
          <w:p w14:paraId="56C13557"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0.251****</w:t>
            </w:r>
          </w:p>
        </w:tc>
        <w:tc>
          <w:tcPr>
            <w:tcW w:w="0" w:type="auto"/>
            <w:shd w:val="clear" w:color="auto" w:fill="auto"/>
            <w:noWrap/>
            <w:vAlign w:val="center"/>
            <w:hideMark/>
          </w:tcPr>
          <w:p w14:paraId="4D284124"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1C57E98E"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0.227****</w:t>
            </w:r>
          </w:p>
        </w:tc>
        <w:tc>
          <w:tcPr>
            <w:tcW w:w="0" w:type="auto"/>
            <w:shd w:val="clear" w:color="auto" w:fill="auto"/>
            <w:noWrap/>
            <w:vAlign w:val="center"/>
            <w:hideMark/>
          </w:tcPr>
          <w:p w14:paraId="73A7C081" w14:textId="4551DB26"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0.2</w:t>
            </w:r>
            <w:r w:rsidR="00F5106B" w:rsidRPr="00A94A6D">
              <w:rPr>
                <w:rFonts w:ascii="Aptos" w:eastAsia="Times New Roman" w:hAnsi="Aptos" w:cs="Times New Roman"/>
                <w:b/>
                <w:bCs/>
                <w:color w:val="000000"/>
                <w:sz w:val="18"/>
                <w:szCs w:val="18"/>
                <w:lang w:val="en-GB" w:eastAsia="en-GB"/>
              </w:rPr>
              <w:t>50</w:t>
            </w:r>
            <w:r w:rsidRPr="00A94A6D">
              <w:rPr>
                <w:rFonts w:ascii="Aptos" w:eastAsia="Times New Roman" w:hAnsi="Aptos" w:cs="Times New Roman"/>
                <w:b/>
                <w:bCs/>
                <w:color w:val="000000"/>
                <w:sz w:val="18"/>
                <w:szCs w:val="18"/>
                <w:lang w:val="en-GB" w:eastAsia="en-GB"/>
              </w:rPr>
              <w:t>****</w:t>
            </w:r>
          </w:p>
        </w:tc>
      </w:tr>
      <w:tr w:rsidR="00205126" w:rsidRPr="00A94A6D" w14:paraId="37175D1A" w14:textId="77777777" w:rsidTr="001E0E33">
        <w:trPr>
          <w:trHeight w:val="20"/>
        </w:trPr>
        <w:tc>
          <w:tcPr>
            <w:tcW w:w="3266" w:type="dxa"/>
            <w:shd w:val="clear" w:color="auto" w:fill="auto"/>
            <w:noWrap/>
            <w:vAlign w:val="center"/>
            <w:hideMark/>
          </w:tcPr>
          <w:p w14:paraId="26A6242C"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p>
        </w:tc>
        <w:tc>
          <w:tcPr>
            <w:tcW w:w="897" w:type="dxa"/>
            <w:shd w:val="clear" w:color="auto" w:fill="auto"/>
            <w:noWrap/>
            <w:vAlign w:val="center"/>
            <w:hideMark/>
          </w:tcPr>
          <w:p w14:paraId="4EC66395" w14:textId="77777777" w:rsidR="005E4A2F" w:rsidRPr="00A94A6D" w:rsidRDefault="005E4A2F" w:rsidP="005E4A2F">
            <w:pPr>
              <w:spacing w:after="0" w:line="240" w:lineRule="auto"/>
              <w:rPr>
                <w:rFonts w:ascii="Aptos" w:eastAsia="Times New Roman" w:hAnsi="Aptos" w:cs="Times New Roman"/>
                <w:b/>
                <w:bCs/>
                <w:sz w:val="18"/>
                <w:szCs w:val="18"/>
                <w:lang w:val="en-GB" w:eastAsia="en-GB"/>
              </w:rPr>
            </w:pPr>
          </w:p>
        </w:tc>
        <w:tc>
          <w:tcPr>
            <w:tcW w:w="0" w:type="auto"/>
            <w:shd w:val="clear" w:color="auto" w:fill="auto"/>
            <w:noWrap/>
            <w:vAlign w:val="center"/>
            <w:hideMark/>
          </w:tcPr>
          <w:p w14:paraId="2BE71C6D"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(0.05)</w:t>
            </w:r>
          </w:p>
        </w:tc>
        <w:tc>
          <w:tcPr>
            <w:tcW w:w="0" w:type="auto"/>
            <w:shd w:val="clear" w:color="auto" w:fill="auto"/>
            <w:noWrap/>
            <w:vAlign w:val="center"/>
            <w:hideMark/>
          </w:tcPr>
          <w:p w14:paraId="5C3A5E82"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(0.06)</w:t>
            </w:r>
          </w:p>
        </w:tc>
        <w:tc>
          <w:tcPr>
            <w:tcW w:w="950" w:type="dxa"/>
            <w:shd w:val="clear" w:color="auto" w:fill="auto"/>
            <w:noWrap/>
            <w:vAlign w:val="center"/>
            <w:hideMark/>
          </w:tcPr>
          <w:p w14:paraId="4648840F"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66FEFD54"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(0.05)</w:t>
            </w:r>
          </w:p>
        </w:tc>
        <w:tc>
          <w:tcPr>
            <w:tcW w:w="0" w:type="auto"/>
            <w:shd w:val="clear" w:color="auto" w:fill="auto"/>
            <w:noWrap/>
            <w:vAlign w:val="center"/>
            <w:hideMark/>
          </w:tcPr>
          <w:p w14:paraId="5F495D19"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(0.06)</w:t>
            </w:r>
          </w:p>
        </w:tc>
        <w:tc>
          <w:tcPr>
            <w:tcW w:w="0" w:type="auto"/>
            <w:shd w:val="clear" w:color="auto" w:fill="auto"/>
            <w:noWrap/>
            <w:vAlign w:val="center"/>
            <w:hideMark/>
          </w:tcPr>
          <w:p w14:paraId="1C858344"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490992DB"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(0.05)</w:t>
            </w:r>
          </w:p>
        </w:tc>
        <w:tc>
          <w:tcPr>
            <w:tcW w:w="0" w:type="auto"/>
            <w:shd w:val="clear" w:color="auto" w:fill="auto"/>
            <w:noWrap/>
            <w:vAlign w:val="center"/>
            <w:hideMark/>
          </w:tcPr>
          <w:p w14:paraId="0F53BC85"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(0.05)</w:t>
            </w:r>
          </w:p>
        </w:tc>
        <w:tc>
          <w:tcPr>
            <w:tcW w:w="0" w:type="auto"/>
            <w:shd w:val="clear" w:color="auto" w:fill="auto"/>
            <w:noWrap/>
            <w:vAlign w:val="center"/>
            <w:hideMark/>
          </w:tcPr>
          <w:p w14:paraId="1A73EF71"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6CB59392"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(0.05)</w:t>
            </w:r>
          </w:p>
        </w:tc>
        <w:tc>
          <w:tcPr>
            <w:tcW w:w="0" w:type="auto"/>
            <w:shd w:val="clear" w:color="auto" w:fill="auto"/>
            <w:noWrap/>
            <w:vAlign w:val="center"/>
            <w:hideMark/>
          </w:tcPr>
          <w:p w14:paraId="0CEB39DC"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(0.05)</w:t>
            </w:r>
          </w:p>
        </w:tc>
      </w:tr>
      <w:tr w:rsidR="00205126" w:rsidRPr="00A94A6D" w14:paraId="1918B353" w14:textId="77777777" w:rsidTr="001E0E33">
        <w:trPr>
          <w:trHeight w:val="20"/>
        </w:trPr>
        <w:tc>
          <w:tcPr>
            <w:tcW w:w="3266" w:type="dxa"/>
            <w:shd w:val="clear" w:color="auto" w:fill="auto"/>
            <w:noWrap/>
            <w:vAlign w:val="center"/>
            <w:hideMark/>
          </w:tcPr>
          <w:p w14:paraId="6C90C33B"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Access to education on healthy diets (1=Yes)</w:t>
            </w:r>
          </w:p>
        </w:tc>
        <w:tc>
          <w:tcPr>
            <w:tcW w:w="897" w:type="dxa"/>
            <w:shd w:val="clear" w:color="auto" w:fill="auto"/>
            <w:noWrap/>
            <w:vAlign w:val="center"/>
            <w:hideMark/>
          </w:tcPr>
          <w:p w14:paraId="089E9B15"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47B036CA"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4E32CC22"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-0.071</w:t>
            </w:r>
          </w:p>
        </w:tc>
        <w:tc>
          <w:tcPr>
            <w:tcW w:w="950" w:type="dxa"/>
            <w:shd w:val="clear" w:color="auto" w:fill="auto"/>
            <w:noWrap/>
            <w:vAlign w:val="center"/>
            <w:hideMark/>
          </w:tcPr>
          <w:p w14:paraId="0DCE0BA5"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34A183DF"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334CCE11" w14:textId="51F77018"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w:t>
            </w:r>
            <w:r w:rsidR="00BE1133" w:rsidRPr="00A94A6D">
              <w:rPr>
                <w:rFonts w:ascii="Aptos" w:eastAsia="Times New Roman" w:hAnsi="Aptos" w:cs="Times New Roman"/>
                <w:color w:val="000000"/>
                <w:sz w:val="18"/>
                <w:szCs w:val="18"/>
                <w:lang w:val="en-GB" w:eastAsia="en-GB"/>
              </w:rPr>
              <w:t>74</w:t>
            </w:r>
          </w:p>
        </w:tc>
        <w:tc>
          <w:tcPr>
            <w:tcW w:w="0" w:type="auto"/>
            <w:shd w:val="clear" w:color="auto" w:fill="auto"/>
            <w:noWrap/>
            <w:vAlign w:val="center"/>
            <w:hideMark/>
          </w:tcPr>
          <w:p w14:paraId="248A23AA"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62870127"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7044318C" w14:textId="6C5D0266"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w:t>
            </w:r>
            <w:r w:rsidR="00BE1133" w:rsidRPr="00A94A6D">
              <w:rPr>
                <w:rFonts w:ascii="Aptos" w:eastAsia="Times New Roman" w:hAnsi="Aptos" w:cs="Times New Roman"/>
                <w:color w:val="000000"/>
                <w:sz w:val="18"/>
                <w:szCs w:val="18"/>
                <w:lang w:val="en-GB" w:eastAsia="en-GB"/>
              </w:rPr>
              <w:t>41</w:t>
            </w:r>
          </w:p>
        </w:tc>
        <w:tc>
          <w:tcPr>
            <w:tcW w:w="0" w:type="auto"/>
            <w:shd w:val="clear" w:color="auto" w:fill="auto"/>
            <w:noWrap/>
            <w:vAlign w:val="center"/>
            <w:hideMark/>
          </w:tcPr>
          <w:p w14:paraId="032DB5C9"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0BA37F1E"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1A5063FD"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-0.008</w:t>
            </w:r>
          </w:p>
        </w:tc>
      </w:tr>
      <w:tr w:rsidR="00205126" w:rsidRPr="00A94A6D" w14:paraId="65C3F4BF" w14:textId="77777777" w:rsidTr="001E0E33">
        <w:trPr>
          <w:trHeight w:val="20"/>
        </w:trPr>
        <w:tc>
          <w:tcPr>
            <w:tcW w:w="3266" w:type="dxa"/>
            <w:shd w:val="clear" w:color="auto" w:fill="auto"/>
            <w:noWrap/>
            <w:vAlign w:val="center"/>
            <w:hideMark/>
          </w:tcPr>
          <w:p w14:paraId="63A43A40"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897" w:type="dxa"/>
            <w:shd w:val="clear" w:color="auto" w:fill="auto"/>
            <w:noWrap/>
            <w:vAlign w:val="center"/>
            <w:hideMark/>
          </w:tcPr>
          <w:p w14:paraId="2E5B8932"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08AB2087"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280B9AF5"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(0.07)</w:t>
            </w:r>
          </w:p>
        </w:tc>
        <w:tc>
          <w:tcPr>
            <w:tcW w:w="950" w:type="dxa"/>
            <w:shd w:val="clear" w:color="auto" w:fill="auto"/>
            <w:noWrap/>
            <w:vAlign w:val="center"/>
            <w:hideMark/>
          </w:tcPr>
          <w:p w14:paraId="60448085"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3F034E26"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7CD9EDDB"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(0.07)</w:t>
            </w:r>
          </w:p>
        </w:tc>
        <w:tc>
          <w:tcPr>
            <w:tcW w:w="0" w:type="auto"/>
            <w:shd w:val="clear" w:color="auto" w:fill="auto"/>
            <w:noWrap/>
            <w:vAlign w:val="center"/>
            <w:hideMark/>
          </w:tcPr>
          <w:p w14:paraId="4F86D388"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026DF4AF"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4F507CBE"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(0.06)</w:t>
            </w:r>
          </w:p>
        </w:tc>
        <w:tc>
          <w:tcPr>
            <w:tcW w:w="0" w:type="auto"/>
            <w:shd w:val="clear" w:color="auto" w:fill="auto"/>
            <w:noWrap/>
            <w:vAlign w:val="center"/>
            <w:hideMark/>
          </w:tcPr>
          <w:p w14:paraId="5DCE7471"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p>
        </w:tc>
        <w:tc>
          <w:tcPr>
            <w:tcW w:w="0" w:type="auto"/>
            <w:shd w:val="clear" w:color="auto" w:fill="auto"/>
            <w:noWrap/>
            <w:vAlign w:val="center"/>
            <w:hideMark/>
          </w:tcPr>
          <w:p w14:paraId="545607B7" w14:textId="77777777" w:rsidR="005E4A2F" w:rsidRPr="00A94A6D" w:rsidRDefault="005E4A2F" w:rsidP="005E4A2F">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hideMark/>
          </w:tcPr>
          <w:p w14:paraId="0372CA35"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(0.05)</w:t>
            </w:r>
          </w:p>
        </w:tc>
      </w:tr>
      <w:tr w:rsidR="00205126" w:rsidRPr="00A94A6D" w14:paraId="3CAC24C3" w14:textId="77777777" w:rsidTr="001E0E33">
        <w:trPr>
          <w:trHeight w:val="20"/>
        </w:trPr>
        <w:tc>
          <w:tcPr>
            <w:tcW w:w="3266" w:type="dxa"/>
            <w:shd w:val="clear" w:color="auto" w:fill="auto"/>
            <w:noWrap/>
            <w:vAlign w:val="center"/>
            <w:hideMark/>
          </w:tcPr>
          <w:p w14:paraId="299124A5"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Access to education on healthy cooking practices (1=Yes)</w:t>
            </w:r>
          </w:p>
        </w:tc>
        <w:tc>
          <w:tcPr>
            <w:tcW w:w="897" w:type="dxa"/>
            <w:shd w:val="clear" w:color="auto" w:fill="auto"/>
            <w:noWrap/>
            <w:vAlign w:val="center"/>
            <w:hideMark/>
          </w:tcPr>
          <w:p w14:paraId="40379EF0"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30D94497" w14:textId="77777777" w:rsidR="005E4A2F" w:rsidRPr="00A94A6D" w:rsidRDefault="005E4A2F" w:rsidP="005E4A2F">
            <w:pPr>
              <w:spacing w:after="0" w:line="240" w:lineRule="auto"/>
              <w:rPr>
                <w:rFonts w:ascii="Aptos" w:eastAsia="Times New Roman" w:hAnsi="Aptos" w:cs="Times New Roman"/>
                <w:b/>
                <w:bCs/>
                <w:sz w:val="18"/>
                <w:szCs w:val="18"/>
                <w:lang w:val="en-GB" w:eastAsia="en-GB"/>
              </w:rPr>
            </w:pPr>
          </w:p>
        </w:tc>
        <w:tc>
          <w:tcPr>
            <w:tcW w:w="0" w:type="auto"/>
            <w:shd w:val="clear" w:color="auto" w:fill="auto"/>
            <w:noWrap/>
            <w:vAlign w:val="center"/>
            <w:hideMark/>
          </w:tcPr>
          <w:p w14:paraId="1A2921CF"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0.173***</w:t>
            </w:r>
          </w:p>
        </w:tc>
        <w:tc>
          <w:tcPr>
            <w:tcW w:w="950" w:type="dxa"/>
            <w:shd w:val="clear" w:color="auto" w:fill="auto"/>
            <w:noWrap/>
            <w:vAlign w:val="center"/>
            <w:hideMark/>
          </w:tcPr>
          <w:p w14:paraId="3702CA95"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01227B71" w14:textId="77777777" w:rsidR="005E4A2F" w:rsidRPr="00A94A6D" w:rsidRDefault="005E4A2F" w:rsidP="005E4A2F">
            <w:pPr>
              <w:spacing w:after="0" w:line="240" w:lineRule="auto"/>
              <w:rPr>
                <w:rFonts w:ascii="Aptos" w:eastAsia="Times New Roman" w:hAnsi="Aptos" w:cs="Times New Roman"/>
                <w:b/>
                <w:bCs/>
                <w:sz w:val="18"/>
                <w:szCs w:val="18"/>
                <w:lang w:val="en-GB" w:eastAsia="en-GB"/>
              </w:rPr>
            </w:pPr>
          </w:p>
        </w:tc>
        <w:tc>
          <w:tcPr>
            <w:tcW w:w="0" w:type="auto"/>
            <w:shd w:val="clear" w:color="auto" w:fill="auto"/>
            <w:noWrap/>
            <w:vAlign w:val="center"/>
            <w:hideMark/>
          </w:tcPr>
          <w:p w14:paraId="22E65234" w14:textId="31F75FF5" w:rsidR="005E4A2F" w:rsidRPr="00A94A6D" w:rsidRDefault="00782B27" w:rsidP="005E4A2F">
            <w:pPr>
              <w:spacing w:after="0" w:line="240" w:lineRule="auto"/>
              <w:rPr>
                <w:rFonts w:ascii="Aptos" w:eastAsia="Times New Roman" w:hAnsi="Aptos" w:cs="Times New Roman"/>
                <w:b/>
                <w:bCs/>
                <w:sz w:val="18"/>
                <w:szCs w:val="18"/>
                <w:lang w:val="en-GB" w:eastAsia="en-GB"/>
              </w:rPr>
            </w:pPr>
            <w:r w:rsidRPr="00A94A6D">
              <w:rPr>
                <w:rFonts w:ascii="Aptos" w:eastAsia="Times New Roman" w:hAnsi="Aptos" w:cs="Times New Roman"/>
                <w:b/>
                <w:bCs/>
                <w:sz w:val="18"/>
                <w:szCs w:val="18"/>
                <w:lang w:val="en-GB" w:eastAsia="en-GB"/>
              </w:rPr>
              <w:t>0</w:t>
            </w:r>
            <w:r w:rsidRPr="00A94A6D">
              <w:rPr>
                <w:rFonts w:ascii="Aptos" w:eastAsia="Times New Roman" w:hAnsi="Aptos" w:cs="Times New Roman"/>
                <w:b/>
                <w:bCs/>
                <w:sz w:val="18"/>
                <w:szCs w:val="18"/>
                <w:lang w:val="en-GB" w:eastAsia="en-GB"/>
              </w:rPr>
              <w:t>.17</w:t>
            </w:r>
            <w:r w:rsidR="00BE1133" w:rsidRPr="00A94A6D">
              <w:rPr>
                <w:rFonts w:ascii="Aptos" w:eastAsia="Times New Roman" w:hAnsi="Aptos" w:cs="Times New Roman"/>
                <w:b/>
                <w:bCs/>
                <w:sz w:val="18"/>
                <w:szCs w:val="18"/>
                <w:lang w:val="en-GB" w:eastAsia="en-GB"/>
              </w:rPr>
              <w:t>9***</w:t>
            </w:r>
          </w:p>
        </w:tc>
        <w:tc>
          <w:tcPr>
            <w:tcW w:w="0" w:type="auto"/>
            <w:shd w:val="clear" w:color="auto" w:fill="auto"/>
            <w:noWrap/>
            <w:vAlign w:val="center"/>
            <w:hideMark/>
          </w:tcPr>
          <w:p w14:paraId="78EC588D" w14:textId="77777777" w:rsidR="005E4A2F" w:rsidRPr="00A94A6D" w:rsidRDefault="005E4A2F" w:rsidP="005E4A2F">
            <w:pPr>
              <w:spacing w:after="0" w:line="240" w:lineRule="auto"/>
              <w:rPr>
                <w:rFonts w:ascii="Aptos" w:eastAsia="Times New Roman" w:hAnsi="Aptos" w:cs="Times New Roman"/>
                <w:b/>
                <w:bCs/>
                <w:sz w:val="18"/>
                <w:szCs w:val="18"/>
                <w:lang w:val="en-GB" w:eastAsia="en-GB"/>
              </w:rPr>
            </w:pPr>
          </w:p>
        </w:tc>
        <w:tc>
          <w:tcPr>
            <w:tcW w:w="0" w:type="auto"/>
            <w:shd w:val="clear" w:color="auto" w:fill="auto"/>
            <w:noWrap/>
            <w:vAlign w:val="center"/>
            <w:hideMark/>
          </w:tcPr>
          <w:p w14:paraId="1E0DFF64" w14:textId="77777777" w:rsidR="005E4A2F" w:rsidRPr="00A94A6D" w:rsidRDefault="005E4A2F" w:rsidP="005E4A2F">
            <w:pPr>
              <w:spacing w:after="0" w:line="240" w:lineRule="auto"/>
              <w:rPr>
                <w:rFonts w:ascii="Aptos" w:eastAsia="Times New Roman" w:hAnsi="Aptos" w:cs="Times New Roman"/>
                <w:b/>
                <w:bCs/>
                <w:sz w:val="18"/>
                <w:szCs w:val="18"/>
                <w:lang w:val="en-GB" w:eastAsia="en-GB"/>
              </w:rPr>
            </w:pPr>
          </w:p>
        </w:tc>
        <w:tc>
          <w:tcPr>
            <w:tcW w:w="0" w:type="auto"/>
            <w:shd w:val="clear" w:color="auto" w:fill="auto"/>
            <w:noWrap/>
            <w:vAlign w:val="center"/>
            <w:hideMark/>
          </w:tcPr>
          <w:p w14:paraId="1A0B5940"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0.138**</w:t>
            </w:r>
          </w:p>
        </w:tc>
        <w:tc>
          <w:tcPr>
            <w:tcW w:w="0" w:type="auto"/>
            <w:shd w:val="clear" w:color="auto" w:fill="auto"/>
            <w:noWrap/>
            <w:vAlign w:val="center"/>
            <w:hideMark/>
          </w:tcPr>
          <w:p w14:paraId="406BAF63"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7E343936" w14:textId="77777777" w:rsidR="005E4A2F" w:rsidRPr="00A94A6D" w:rsidRDefault="005E4A2F" w:rsidP="005E4A2F">
            <w:pPr>
              <w:spacing w:after="0" w:line="240" w:lineRule="auto"/>
              <w:rPr>
                <w:rFonts w:ascii="Aptos" w:eastAsia="Times New Roman" w:hAnsi="Aptos" w:cs="Times New Roman"/>
                <w:b/>
                <w:bCs/>
                <w:sz w:val="18"/>
                <w:szCs w:val="18"/>
                <w:lang w:val="en-GB" w:eastAsia="en-GB"/>
              </w:rPr>
            </w:pPr>
          </w:p>
        </w:tc>
        <w:tc>
          <w:tcPr>
            <w:tcW w:w="0" w:type="auto"/>
            <w:shd w:val="clear" w:color="auto" w:fill="auto"/>
            <w:noWrap/>
            <w:vAlign w:val="center"/>
            <w:hideMark/>
          </w:tcPr>
          <w:p w14:paraId="3483BB10" w14:textId="48261E1B" w:rsidR="005E4A2F" w:rsidRPr="00A94A6D" w:rsidRDefault="00EF345F" w:rsidP="005E4A2F">
            <w:pPr>
              <w:spacing w:after="0" w:line="240" w:lineRule="auto"/>
              <w:rPr>
                <w:rFonts w:ascii="Aptos" w:eastAsia="Times New Roman" w:hAnsi="Aptos" w:cs="Times New Roman"/>
                <w:b/>
                <w:bCs/>
                <w:sz w:val="18"/>
                <w:szCs w:val="18"/>
                <w:lang w:val="en-GB" w:eastAsia="en-GB"/>
              </w:rPr>
            </w:pPr>
            <w:r w:rsidRPr="00A94A6D">
              <w:rPr>
                <w:rFonts w:ascii="Aptos" w:eastAsia="Times New Roman" w:hAnsi="Aptos" w:cs="Times New Roman"/>
                <w:b/>
                <w:bCs/>
                <w:sz w:val="18"/>
                <w:szCs w:val="18"/>
                <w:lang w:val="en-GB" w:eastAsia="en-GB"/>
              </w:rPr>
              <w:t>0</w:t>
            </w:r>
            <w:r w:rsidRPr="00A94A6D">
              <w:rPr>
                <w:rFonts w:ascii="Aptos" w:eastAsia="Times New Roman" w:hAnsi="Aptos" w:cs="Times New Roman"/>
                <w:b/>
                <w:bCs/>
                <w:sz w:val="18"/>
                <w:szCs w:val="18"/>
                <w:lang w:val="en-GB" w:eastAsia="en-GB"/>
              </w:rPr>
              <w:t>.142</w:t>
            </w:r>
            <w:r w:rsidR="00851FEF" w:rsidRPr="00A94A6D">
              <w:rPr>
                <w:rFonts w:ascii="Aptos" w:eastAsia="Times New Roman" w:hAnsi="Aptos" w:cs="Times New Roman"/>
                <w:b/>
                <w:bCs/>
                <w:sz w:val="18"/>
                <w:szCs w:val="18"/>
                <w:lang w:val="en-GB" w:eastAsia="en-GB"/>
              </w:rPr>
              <w:t>**</w:t>
            </w:r>
          </w:p>
        </w:tc>
      </w:tr>
      <w:tr w:rsidR="00205126" w:rsidRPr="00A94A6D" w14:paraId="3B4510D9" w14:textId="77777777" w:rsidTr="001E0E33">
        <w:trPr>
          <w:trHeight w:val="20"/>
        </w:trPr>
        <w:tc>
          <w:tcPr>
            <w:tcW w:w="3266" w:type="dxa"/>
            <w:shd w:val="clear" w:color="auto" w:fill="auto"/>
            <w:noWrap/>
            <w:vAlign w:val="center"/>
            <w:hideMark/>
          </w:tcPr>
          <w:p w14:paraId="330B1F69" w14:textId="77777777" w:rsidR="005E4A2F" w:rsidRPr="00A94A6D" w:rsidRDefault="005E4A2F" w:rsidP="005E4A2F">
            <w:pPr>
              <w:spacing w:after="0" w:line="240" w:lineRule="auto"/>
              <w:rPr>
                <w:rFonts w:ascii="Aptos" w:eastAsia="Times New Roman" w:hAnsi="Aptos" w:cs="Times New Roman"/>
                <w:b/>
                <w:bCs/>
                <w:sz w:val="18"/>
                <w:szCs w:val="18"/>
                <w:lang w:val="en-GB" w:eastAsia="en-GB"/>
              </w:rPr>
            </w:pPr>
          </w:p>
        </w:tc>
        <w:tc>
          <w:tcPr>
            <w:tcW w:w="897" w:type="dxa"/>
            <w:shd w:val="clear" w:color="auto" w:fill="auto"/>
            <w:noWrap/>
            <w:vAlign w:val="center"/>
            <w:hideMark/>
          </w:tcPr>
          <w:p w14:paraId="4CC0DF6D" w14:textId="77777777" w:rsidR="005E4A2F" w:rsidRPr="00A94A6D" w:rsidRDefault="005E4A2F" w:rsidP="005E4A2F">
            <w:pPr>
              <w:spacing w:after="0" w:line="240" w:lineRule="auto"/>
              <w:rPr>
                <w:rFonts w:ascii="Aptos" w:eastAsia="Times New Roman" w:hAnsi="Aptos" w:cs="Times New Roman"/>
                <w:b/>
                <w:bCs/>
                <w:sz w:val="18"/>
                <w:szCs w:val="18"/>
                <w:lang w:val="en-GB" w:eastAsia="en-GB"/>
              </w:rPr>
            </w:pPr>
          </w:p>
        </w:tc>
        <w:tc>
          <w:tcPr>
            <w:tcW w:w="0" w:type="auto"/>
            <w:shd w:val="clear" w:color="auto" w:fill="auto"/>
            <w:noWrap/>
            <w:vAlign w:val="center"/>
            <w:hideMark/>
          </w:tcPr>
          <w:p w14:paraId="1E484219" w14:textId="77777777" w:rsidR="005E4A2F" w:rsidRPr="00A94A6D" w:rsidRDefault="005E4A2F" w:rsidP="005E4A2F">
            <w:pPr>
              <w:spacing w:after="0" w:line="240" w:lineRule="auto"/>
              <w:rPr>
                <w:rFonts w:ascii="Aptos" w:eastAsia="Times New Roman" w:hAnsi="Aptos" w:cs="Times New Roman"/>
                <w:b/>
                <w:bCs/>
                <w:sz w:val="18"/>
                <w:szCs w:val="18"/>
                <w:lang w:val="en-GB" w:eastAsia="en-GB"/>
              </w:rPr>
            </w:pPr>
          </w:p>
        </w:tc>
        <w:tc>
          <w:tcPr>
            <w:tcW w:w="0" w:type="auto"/>
            <w:shd w:val="clear" w:color="auto" w:fill="auto"/>
            <w:noWrap/>
            <w:vAlign w:val="center"/>
            <w:hideMark/>
          </w:tcPr>
          <w:p w14:paraId="551C8954"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(0.07)</w:t>
            </w:r>
          </w:p>
        </w:tc>
        <w:tc>
          <w:tcPr>
            <w:tcW w:w="950" w:type="dxa"/>
            <w:shd w:val="clear" w:color="auto" w:fill="auto"/>
            <w:noWrap/>
            <w:vAlign w:val="center"/>
            <w:hideMark/>
          </w:tcPr>
          <w:p w14:paraId="42CD49F6"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589B322A" w14:textId="77777777" w:rsidR="005E4A2F" w:rsidRPr="00A94A6D" w:rsidRDefault="005E4A2F" w:rsidP="005E4A2F">
            <w:pPr>
              <w:spacing w:after="0" w:line="240" w:lineRule="auto"/>
              <w:rPr>
                <w:rFonts w:ascii="Aptos" w:eastAsia="Times New Roman" w:hAnsi="Aptos" w:cs="Times New Roman"/>
                <w:b/>
                <w:bCs/>
                <w:sz w:val="18"/>
                <w:szCs w:val="18"/>
                <w:lang w:val="en-GB" w:eastAsia="en-GB"/>
              </w:rPr>
            </w:pPr>
          </w:p>
        </w:tc>
        <w:tc>
          <w:tcPr>
            <w:tcW w:w="0" w:type="auto"/>
            <w:shd w:val="clear" w:color="auto" w:fill="auto"/>
            <w:noWrap/>
            <w:vAlign w:val="center"/>
            <w:hideMark/>
          </w:tcPr>
          <w:p w14:paraId="54E06041" w14:textId="1A9554B7" w:rsidR="005E4A2F" w:rsidRPr="00A94A6D" w:rsidRDefault="004A0DDA" w:rsidP="005E4A2F">
            <w:pPr>
              <w:spacing w:after="0" w:line="240" w:lineRule="auto"/>
              <w:rPr>
                <w:rFonts w:ascii="Aptos" w:eastAsia="Times New Roman" w:hAnsi="Aptos" w:cs="Times New Roman"/>
                <w:b/>
                <w:bCs/>
                <w:sz w:val="18"/>
                <w:szCs w:val="18"/>
                <w:lang w:val="en-GB" w:eastAsia="en-GB"/>
              </w:rPr>
            </w:pPr>
            <w:r w:rsidRPr="00A94A6D">
              <w:rPr>
                <w:rFonts w:ascii="Aptos" w:eastAsia="Times New Roman" w:hAnsi="Aptos" w:cs="Times New Roman"/>
                <w:b/>
                <w:bCs/>
                <w:sz w:val="18"/>
                <w:szCs w:val="18"/>
                <w:lang w:val="en-GB" w:eastAsia="en-GB"/>
              </w:rPr>
              <w:t>(</w:t>
            </w:r>
            <w:r w:rsidR="00BE1133" w:rsidRPr="00A94A6D">
              <w:rPr>
                <w:rFonts w:ascii="Aptos" w:eastAsia="Times New Roman" w:hAnsi="Aptos" w:cs="Times New Roman"/>
                <w:b/>
                <w:bCs/>
                <w:sz w:val="18"/>
                <w:szCs w:val="18"/>
                <w:lang w:val="en-GB" w:eastAsia="en-GB"/>
              </w:rPr>
              <w:t>0.07</w:t>
            </w:r>
            <w:r w:rsidRPr="00A94A6D">
              <w:rPr>
                <w:rFonts w:ascii="Aptos" w:eastAsia="Times New Roman" w:hAnsi="Aptos" w:cs="Times New Roman"/>
                <w:b/>
                <w:bCs/>
                <w:sz w:val="18"/>
                <w:szCs w:val="18"/>
                <w:lang w:val="en-GB" w:eastAsia="en-GB"/>
              </w:rPr>
              <w:t>)</w:t>
            </w:r>
          </w:p>
        </w:tc>
        <w:tc>
          <w:tcPr>
            <w:tcW w:w="0" w:type="auto"/>
            <w:shd w:val="clear" w:color="auto" w:fill="auto"/>
            <w:noWrap/>
            <w:vAlign w:val="center"/>
            <w:hideMark/>
          </w:tcPr>
          <w:p w14:paraId="3ED98623" w14:textId="77777777" w:rsidR="005E4A2F" w:rsidRPr="00A94A6D" w:rsidRDefault="005E4A2F" w:rsidP="005E4A2F">
            <w:pPr>
              <w:spacing w:after="0" w:line="240" w:lineRule="auto"/>
              <w:rPr>
                <w:rFonts w:ascii="Aptos" w:eastAsia="Times New Roman" w:hAnsi="Aptos" w:cs="Times New Roman"/>
                <w:b/>
                <w:bCs/>
                <w:sz w:val="18"/>
                <w:szCs w:val="18"/>
                <w:lang w:val="en-GB" w:eastAsia="en-GB"/>
              </w:rPr>
            </w:pPr>
          </w:p>
        </w:tc>
        <w:tc>
          <w:tcPr>
            <w:tcW w:w="0" w:type="auto"/>
            <w:shd w:val="clear" w:color="auto" w:fill="auto"/>
            <w:noWrap/>
            <w:vAlign w:val="center"/>
            <w:hideMark/>
          </w:tcPr>
          <w:p w14:paraId="39FBD577" w14:textId="77777777" w:rsidR="005E4A2F" w:rsidRPr="00A94A6D" w:rsidRDefault="005E4A2F" w:rsidP="005E4A2F">
            <w:pPr>
              <w:spacing w:after="0" w:line="240" w:lineRule="auto"/>
              <w:rPr>
                <w:rFonts w:ascii="Aptos" w:eastAsia="Times New Roman" w:hAnsi="Aptos" w:cs="Times New Roman"/>
                <w:b/>
                <w:bCs/>
                <w:sz w:val="18"/>
                <w:szCs w:val="18"/>
                <w:lang w:val="en-GB" w:eastAsia="en-GB"/>
              </w:rPr>
            </w:pPr>
          </w:p>
        </w:tc>
        <w:tc>
          <w:tcPr>
            <w:tcW w:w="0" w:type="auto"/>
            <w:shd w:val="clear" w:color="auto" w:fill="auto"/>
            <w:noWrap/>
            <w:vAlign w:val="center"/>
            <w:hideMark/>
          </w:tcPr>
          <w:p w14:paraId="0D390D86"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r w:rsidRPr="00A94A6D">
              <w:rPr>
                <w:rFonts w:ascii="Aptos" w:eastAsia="Times New Roman" w:hAnsi="Aptos" w:cs="Times New Roman"/>
                <w:b/>
                <w:bCs/>
                <w:color w:val="000000"/>
                <w:sz w:val="18"/>
                <w:szCs w:val="18"/>
                <w:lang w:val="en-GB" w:eastAsia="en-GB"/>
              </w:rPr>
              <w:t>(0.06)</w:t>
            </w:r>
          </w:p>
        </w:tc>
        <w:tc>
          <w:tcPr>
            <w:tcW w:w="0" w:type="auto"/>
            <w:shd w:val="clear" w:color="auto" w:fill="auto"/>
            <w:noWrap/>
            <w:vAlign w:val="center"/>
            <w:hideMark/>
          </w:tcPr>
          <w:p w14:paraId="60C8989B" w14:textId="77777777" w:rsidR="005E4A2F" w:rsidRPr="00A94A6D" w:rsidRDefault="005E4A2F" w:rsidP="005E4A2F">
            <w:pPr>
              <w:spacing w:after="0" w:line="240" w:lineRule="auto"/>
              <w:rPr>
                <w:rFonts w:ascii="Aptos" w:eastAsia="Times New Roman" w:hAnsi="Aptos" w:cs="Times New Roman"/>
                <w:b/>
                <w:bCs/>
                <w:color w:val="000000"/>
                <w:sz w:val="18"/>
                <w:szCs w:val="18"/>
                <w:lang w:val="en-GB" w:eastAsia="en-GB"/>
              </w:rPr>
            </w:pPr>
          </w:p>
        </w:tc>
        <w:tc>
          <w:tcPr>
            <w:tcW w:w="0" w:type="auto"/>
            <w:shd w:val="clear" w:color="auto" w:fill="auto"/>
            <w:noWrap/>
            <w:vAlign w:val="center"/>
            <w:hideMark/>
          </w:tcPr>
          <w:p w14:paraId="0A9364BA" w14:textId="77777777" w:rsidR="005E4A2F" w:rsidRPr="00A94A6D" w:rsidRDefault="005E4A2F" w:rsidP="005E4A2F">
            <w:pPr>
              <w:spacing w:after="0" w:line="240" w:lineRule="auto"/>
              <w:rPr>
                <w:rFonts w:ascii="Aptos" w:eastAsia="Times New Roman" w:hAnsi="Aptos" w:cs="Times New Roman"/>
                <w:b/>
                <w:bCs/>
                <w:sz w:val="18"/>
                <w:szCs w:val="18"/>
                <w:lang w:val="en-GB" w:eastAsia="en-GB"/>
              </w:rPr>
            </w:pPr>
          </w:p>
        </w:tc>
        <w:tc>
          <w:tcPr>
            <w:tcW w:w="0" w:type="auto"/>
            <w:shd w:val="clear" w:color="auto" w:fill="auto"/>
            <w:noWrap/>
            <w:vAlign w:val="center"/>
            <w:hideMark/>
          </w:tcPr>
          <w:p w14:paraId="538BF50F" w14:textId="182A5BAC" w:rsidR="005E4A2F" w:rsidRPr="00A94A6D" w:rsidRDefault="00EF345F" w:rsidP="005E4A2F">
            <w:pPr>
              <w:spacing w:after="0" w:line="240" w:lineRule="auto"/>
              <w:rPr>
                <w:rFonts w:ascii="Aptos" w:eastAsia="Times New Roman" w:hAnsi="Aptos" w:cs="Times New Roman"/>
                <w:b/>
                <w:bCs/>
                <w:sz w:val="18"/>
                <w:szCs w:val="18"/>
                <w:lang w:val="en-GB" w:eastAsia="en-GB"/>
              </w:rPr>
            </w:pPr>
            <w:r w:rsidRPr="00A94A6D">
              <w:rPr>
                <w:rFonts w:ascii="Aptos" w:eastAsia="Times New Roman" w:hAnsi="Aptos" w:cs="Times New Roman"/>
                <w:b/>
                <w:bCs/>
                <w:sz w:val="18"/>
                <w:szCs w:val="18"/>
                <w:lang w:val="en-GB" w:eastAsia="en-GB"/>
              </w:rPr>
              <w:t>(</w:t>
            </w:r>
            <w:r w:rsidR="00851FEF" w:rsidRPr="00A94A6D">
              <w:rPr>
                <w:rFonts w:ascii="Aptos" w:eastAsia="Times New Roman" w:hAnsi="Aptos" w:cs="Times New Roman"/>
                <w:b/>
                <w:bCs/>
                <w:sz w:val="18"/>
                <w:szCs w:val="18"/>
                <w:lang w:val="en-GB" w:eastAsia="en-GB"/>
              </w:rPr>
              <w:t>0.06)</w:t>
            </w:r>
          </w:p>
        </w:tc>
      </w:tr>
      <w:tr w:rsidR="0030434E" w:rsidRPr="00A94A6D" w14:paraId="130412EB" w14:textId="77777777" w:rsidTr="001E0E33">
        <w:trPr>
          <w:trHeight w:val="20"/>
        </w:trPr>
        <w:tc>
          <w:tcPr>
            <w:tcW w:w="3266" w:type="dxa"/>
            <w:shd w:val="clear" w:color="auto" w:fill="auto"/>
            <w:noWrap/>
            <w:vAlign w:val="center"/>
          </w:tcPr>
          <w:p w14:paraId="7EB5F486" w14:textId="48A9E1F0"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District (1=Kasungu)</w:t>
            </w:r>
          </w:p>
        </w:tc>
        <w:tc>
          <w:tcPr>
            <w:tcW w:w="897" w:type="dxa"/>
            <w:shd w:val="clear" w:color="auto" w:fill="auto"/>
            <w:noWrap/>
            <w:vAlign w:val="center"/>
          </w:tcPr>
          <w:p w14:paraId="2572BEBA" w14:textId="77777777" w:rsidR="0030434E" w:rsidRPr="00A94A6D" w:rsidRDefault="0030434E" w:rsidP="0030434E">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3E0BBDC3" w14:textId="77777777" w:rsidR="0030434E" w:rsidRPr="00A94A6D" w:rsidRDefault="0030434E" w:rsidP="0030434E">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637BB3A9" w14:textId="77777777" w:rsidR="0030434E" w:rsidRPr="00A94A6D" w:rsidRDefault="0030434E" w:rsidP="0030434E">
            <w:pPr>
              <w:spacing w:after="0" w:line="240" w:lineRule="auto"/>
              <w:rPr>
                <w:rFonts w:ascii="Aptos" w:eastAsia="Times New Roman" w:hAnsi="Aptos" w:cs="Times New Roman"/>
                <w:sz w:val="18"/>
                <w:szCs w:val="18"/>
                <w:lang w:val="en-GB" w:eastAsia="en-GB"/>
              </w:rPr>
            </w:pPr>
          </w:p>
        </w:tc>
        <w:tc>
          <w:tcPr>
            <w:tcW w:w="950" w:type="dxa"/>
            <w:shd w:val="clear" w:color="auto" w:fill="auto"/>
            <w:noWrap/>
            <w:vAlign w:val="center"/>
          </w:tcPr>
          <w:p w14:paraId="1BA841B9" w14:textId="77777777" w:rsidR="0030434E" w:rsidRPr="00A94A6D" w:rsidRDefault="0030434E" w:rsidP="0030434E">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20EE1C31" w14:textId="77777777" w:rsidR="0030434E" w:rsidRPr="00A94A6D" w:rsidRDefault="0030434E" w:rsidP="0030434E">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69BC504D" w14:textId="77777777" w:rsidR="0030434E" w:rsidRPr="00A94A6D" w:rsidRDefault="0030434E" w:rsidP="0030434E">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78618544" w14:textId="77777777" w:rsidR="0030434E" w:rsidRPr="00A94A6D" w:rsidRDefault="0030434E" w:rsidP="0030434E">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5042861A" w14:textId="77777777" w:rsidR="0030434E" w:rsidRPr="00A94A6D" w:rsidRDefault="0030434E" w:rsidP="0030434E">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231F6BCA" w14:textId="77777777" w:rsidR="0030434E" w:rsidRPr="00A94A6D" w:rsidRDefault="0030434E" w:rsidP="0030434E">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0776DDC8" w14:textId="77777777" w:rsidR="0030434E" w:rsidRPr="00A94A6D" w:rsidRDefault="0030434E" w:rsidP="0030434E">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7626FA60" w14:textId="77777777" w:rsidR="0030434E" w:rsidRPr="00A94A6D" w:rsidRDefault="0030434E" w:rsidP="0030434E">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506021F8" w14:textId="77777777" w:rsidR="0030434E" w:rsidRPr="00A94A6D" w:rsidRDefault="0030434E" w:rsidP="0030434E">
            <w:pPr>
              <w:spacing w:after="0" w:line="240" w:lineRule="auto"/>
              <w:rPr>
                <w:rFonts w:ascii="Aptos" w:eastAsia="Times New Roman" w:hAnsi="Aptos" w:cs="Times New Roman"/>
                <w:sz w:val="18"/>
                <w:szCs w:val="18"/>
                <w:lang w:val="en-GB" w:eastAsia="en-GB"/>
              </w:rPr>
            </w:pPr>
          </w:p>
        </w:tc>
      </w:tr>
      <w:tr w:rsidR="0030434E" w:rsidRPr="00A94A6D" w14:paraId="17BDEF72" w14:textId="77777777" w:rsidTr="001E0E33">
        <w:trPr>
          <w:trHeight w:val="20"/>
        </w:trPr>
        <w:tc>
          <w:tcPr>
            <w:tcW w:w="3266" w:type="dxa"/>
            <w:shd w:val="clear" w:color="auto" w:fill="auto"/>
            <w:noWrap/>
            <w:vAlign w:val="center"/>
          </w:tcPr>
          <w:p w14:paraId="51DA7803" w14:textId="384D80EA"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b/>
                <w:bCs/>
                <w:color w:val="000000"/>
                <w:sz w:val="18"/>
                <w:szCs w:val="18"/>
                <w:lang w:val="en-GB" w:eastAsia="en-GB"/>
              </w:rPr>
              <w:t>2. Mchinji</w:t>
            </w:r>
          </w:p>
        </w:tc>
        <w:tc>
          <w:tcPr>
            <w:tcW w:w="897" w:type="dxa"/>
            <w:shd w:val="clear" w:color="auto" w:fill="auto"/>
            <w:noWrap/>
            <w:vAlign w:val="center"/>
          </w:tcPr>
          <w:p w14:paraId="453AE05C" w14:textId="77777777" w:rsidR="0030434E" w:rsidRPr="00A94A6D" w:rsidRDefault="0030434E" w:rsidP="0030434E">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7EBDF805" w14:textId="10576ADA"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b/>
                <w:bCs/>
                <w:color w:val="000000"/>
                <w:sz w:val="18"/>
                <w:szCs w:val="18"/>
                <w:lang w:val="en-GB" w:eastAsia="en-GB"/>
              </w:rPr>
              <w:t>0.129**</w:t>
            </w:r>
          </w:p>
        </w:tc>
        <w:tc>
          <w:tcPr>
            <w:tcW w:w="0" w:type="auto"/>
            <w:shd w:val="clear" w:color="auto" w:fill="auto"/>
            <w:noWrap/>
            <w:vAlign w:val="center"/>
          </w:tcPr>
          <w:p w14:paraId="58E0C669" w14:textId="04AAD882"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b/>
                <w:bCs/>
                <w:color w:val="000000"/>
                <w:sz w:val="18"/>
                <w:szCs w:val="18"/>
                <w:lang w:val="en-GB" w:eastAsia="en-GB"/>
              </w:rPr>
              <w:t>0.144**</w:t>
            </w:r>
          </w:p>
        </w:tc>
        <w:tc>
          <w:tcPr>
            <w:tcW w:w="950" w:type="dxa"/>
            <w:shd w:val="clear" w:color="auto" w:fill="auto"/>
            <w:noWrap/>
            <w:vAlign w:val="center"/>
          </w:tcPr>
          <w:p w14:paraId="422887E1" w14:textId="77777777" w:rsidR="0030434E" w:rsidRPr="00A94A6D" w:rsidRDefault="0030434E" w:rsidP="0030434E">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27F1A57F" w14:textId="2940A641"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b/>
                <w:bCs/>
                <w:color w:val="000000"/>
                <w:sz w:val="18"/>
                <w:szCs w:val="18"/>
                <w:lang w:val="en-GB" w:eastAsia="en-GB"/>
              </w:rPr>
              <w:t>0.130**</w:t>
            </w:r>
          </w:p>
        </w:tc>
        <w:tc>
          <w:tcPr>
            <w:tcW w:w="0" w:type="auto"/>
            <w:shd w:val="clear" w:color="auto" w:fill="auto"/>
            <w:noWrap/>
            <w:vAlign w:val="center"/>
          </w:tcPr>
          <w:p w14:paraId="7C66BC0B" w14:textId="1D05D062"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b/>
                <w:bCs/>
                <w:color w:val="000000"/>
                <w:sz w:val="18"/>
                <w:szCs w:val="18"/>
                <w:lang w:val="en-GB" w:eastAsia="en-GB"/>
              </w:rPr>
              <w:t>0.1</w:t>
            </w:r>
            <w:r w:rsidR="00F5106B" w:rsidRPr="00A94A6D">
              <w:rPr>
                <w:rFonts w:ascii="Aptos" w:eastAsia="Times New Roman" w:hAnsi="Aptos" w:cs="Times New Roman"/>
                <w:b/>
                <w:bCs/>
                <w:color w:val="000000"/>
                <w:sz w:val="18"/>
                <w:szCs w:val="18"/>
                <w:lang w:val="en-GB" w:eastAsia="en-GB"/>
              </w:rPr>
              <w:t>44</w:t>
            </w:r>
            <w:r w:rsidRPr="00A94A6D">
              <w:rPr>
                <w:rFonts w:ascii="Aptos" w:eastAsia="Times New Roman" w:hAnsi="Aptos" w:cs="Times New Roman"/>
                <w:b/>
                <w:bCs/>
                <w:color w:val="000000"/>
                <w:sz w:val="18"/>
                <w:szCs w:val="18"/>
                <w:lang w:val="en-GB" w:eastAsia="en-GB"/>
              </w:rPr>
              <w:t>**</w:t>
            </w:r>
          </w:p>
        </w:tc>
        <w:tc>
          <w:tcPr>
            <w:tcW w:w="0" w:type="auto"/>
            <w:shd w:val="clear" w:color="auto" w:fill="auto"/>
            <w:noWrap/>
            <w:vAlign w:val="center"/>
          </w:tcPr>
          <w:p w14:paraId="0C48FA12" w14:textId="77777777" w:rsidR="0030434E" w:rsidRPr="00A94A6D" w:rsidRDefault="0030434E" w:rsidP="0030434E">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66AE329E" w14:textId="434FD8DC"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-0.036</w:t>
            </w:r>
          </w:p>
        </w:tc>
        <w:tc>
          <w:tcPr>
            <w:tcW w:w="0" w:type="auto"/>
            <w:shd w:val="clear" w:color="auto" w:fill="auto"/>
            <w:noWrap/>
            <w:vAlign w:val="center"/>
          </w:tcPr>
          <w:p w14:paraId="43D8CC70" w14:textId="693F3BE6"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-0.024</w:t>
            </w:r>
          </w:p>
        </w:tc>
        <w:tc>
          <w:tcPr>
            <w:tcW w:w="0" w:type="auto"/>
            <w:shd w:val="clear" w:color="auto" w:fill="auto"/>
            <w:noWrap/>
            <w:vAlign w:val="center"/>
          </w:tcPr>
          <w:p w14:paraId="6F27B3E2" w14:textId="77777777" w:rsidR="0030434E" w:rsidRPr="00A94A6D" w:rsidRDefault="0030434E" w:rsidP="0030434E">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612CE514" w14:textId="39E9C770"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-0.034</w:t>
            </w:r>
          </w:p>
        </w:tc>
        <w:tc>
          <w:tcPr>
            <w:tcW w:w="0" w:type="auto"/>
            <w:shd w:val="clear" w:color="auto" w:fill="auto"/>
            <w:noWrap/>
            <w:vAlign w:val="center"/>
          </w:tcPr>
          <w:p w14:paraId="125D1366" w14:textId="6A0A7141"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w:t>
            </w:r>
            <w:r w:rsidR="00F5106B" w:rsidRPr="00A94A6D">
              <w:rPr>
                <w:rFonts w:ascii="Aptos" w:eastAsia="Times New Roman" w:hAnsi="Aptos" w:cs="Times New Roman"/>
                <w:color w:val="000000"/>
                <w:sz w:val="18"/>
                <w:szCs w:val="18"/>
                <w:lang w:val="en-GB" w:eastAsia="en-GB"/>
              </w:rPr>
              <w:t>23</w:t>
            </w:r>
          </w:p>
        </w:tc>
      </w:tr>
      <w:tr w:rsidR="0030434E" w:rsidRPr="00A94A6D" w14:paraId="58B8679E" w14:textId="77777777" w:rsidTr="001E0E33">
        <w:trPr>
          <w:trHeight w:val="20"/>
        </w:trPr>
        <w:tc>
          <w:tcPr>
            <w:tcW w:w="3266" w:type="dxa"/>
            <w:shd w:val="clear" w:color="auto" w:fill="auto"/>
            <w:noWrap/>
            <w:vAlign w:val="center"/>
          </w:tcPr>
          <w:p w14:paraId="6C97B583" w14:textId="77777777" w:rsidR="0030434E" w:rsidRPr="00A94A6D" w:rsidRDefault="0030434E" w:rsidP="0030434E">
            <w:pPr>
              <w:spacing w:after="0" w:line="240" w:lineRule="auto"/>
              <w:rPr>
                <w:rFonts w:ascii="Aptos" w:eastAsia="Times New Roman" w:hAnsi="Aptos" w:cs="Times New Roman"/>
                <w:sz w:val="18"/>
                <w:szCs w:val="18"/>
                <w:lang w:val="en-GB" w:eastAsia="en-GB"/>
              </w:rPr>
            </w:pPr>
          </w:p>
        </w:tc>
        <w:tc>
          <w:tcPr>
            <w:tcW w:w="897" w:type="dxa"/>
            <w:shd w:val="clear" w:color="auto" w:fill="auto"/>
            <w:noWrap/>
            <w:vAlign w:val="center"/>
          </w:tcPr>
          <w:p w14:paraId="131B5F46" w14:textId="77777777" w:rsidR="0030434E" w:rsidRPr="00A94A6D" w:rsidRDefault="0030434E" w:rsidP="0030434E">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1C22BD80" w14:textId="639D0EE5"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b/>
                <w:bCs/>
                <w:color w:val="000000"/>
                <w:sz w:val="18"/>
                <w:szCs w:val="18"/>
                <w:lang w:val="en-GB" w:eastAsia="en-GB"/>
              </w:rPr>
              <w:t>(0.06)</w:t>
            </w:r>
          </w:p>
        </w:tc>
        <w:tc>
          <w:tcPr>
            <w:tcW w:w="0" w:type="auto"/>
            <w:shd w:val="clear" w:color="auto" w:fill="auto"/>
            <w:noWrap/>
            <w:vAlign w:val="center"/>
          </w:tcPr>
          <w:p w14:paraId="7BCC8C65" w14:textId="1B5158A3"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b/>
                <w:bCs/>
                <w:color w:val="000000"/>
                <w:sz w:val="18"/>
                <w:szCs w:val="18"/>
                <w:lang w:val="en-GB" w:eastAsia="en-GB"/>
              </w:rPr>
              <w:t>(0.06)</w:t>
            </w:r>
          </w:p>
        </w:tc>
        <w:tc>
          <w:tcPr>
            <w:tcW w:w="950" w:type="dxa"/>
            <w:shd w:val="clear" w:color="auto" w:fill="auto"/>
            <w:noWrap/>
            <w:vAlign w:val="center"/>
          </w:tcPr>
          <w:p w14:paraId="71330808" w14:textId="77777777" w:rsidR="0030434E" w:rsidRPr="00A94A6D" w:rsidRDefault="0030434E" w:rsidP="0030434E">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4DC81929" w14:textId="1AC218D8"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b/>
                <w:bCs/>
                <w:color w:val="000000"/>
                <w:sz w:val="18"/>
                <w:szCs w:val="18"/>
                <w:lang w:val="en-GB" w:eastAsia="en-GB"/>
              </w:rPr>
              <w:t>(0.06)</w:t>
            </w:r>
          </w:p>
        </w:tc>
        <w:tc>
          <w:tcPr>
            <w:tcW w:w="0" w:type="auto"/>
            <w:shd w:val="clear" w:color="auto" w:fill="auto"/>
            <w:noWrap/>
            <w:vAlign w:val="center"/>
          </w:tcPr>
          <w:p w14:paraId="107A1649" w14:textId="233FCFB7"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b/>
                <w:bCs/>
                <w:color w:val="000000"/>
                <w:sz w:val="18"/>
                <w:szCs w:val="18"/>
                <w:lang w:val="en-GB" w:eastAsia="en-GB"/>
              </w:rPr>
              <w:t>(0.06)</w:t>
            </w:r>
          </w:p>
        </w:tc>
        <w:tc>
          <w:tcPr>
            <w:tcW w:w="0" w:type="auto"/>
            <w:shd w:val="clear" w:color="auto" w:fill="auto"/>
            <w:noWrap/>
            <w:vAlign w:val="center"/>
          </w:tcPr>
          <w:p w14:paraId="36B5A093" w14:textId="77777777" w:rsidR="0030434E" w:rsidRPr="00A94A6D" w:rsidRDefault="0030434E" w:rsidP="0030434E">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70DDE7C3" w14:textId="621070A0"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(0.05)</w:t>
            </w:r>
          </w:p>
        </w:tc>
        <w:tc>
          <w:tcPr>
            <w:tcW w:w="0" w:type="auto"/>
            <w:shd w:val="clear" w:color="auto" w:fill="auto"/>
            <w:noWrap/>
            <w:vAlign w:val="center"/>
          </w:tcPr>
          <w:p w14:paraId="0C11252B" w14:textId="2BBD9F77"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(0.05)</w:t>
            </w:r>
          </w:p>
        </w:tc>
        <w:tc>
          <w:tcPr>
            <w:tcW w:w="0" w:type="auto"/>
            <w:shd w:val="clear" w:color="auto" w:fill="auto"/>
            <w:noWrap/>
            <w:vAlign w:val="center"/>
          </w:tcPr>
          <w:p w14:paraId="08CBA9E2" w14:textId="77777777" w:rsidR="0030434E" w:rsidRPr="00A94A6D" w:rsidRDefault="0030434E" w:rsidP="0030434E">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0840EC9E" w14:textId="249B5CF1"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(0.05)</w:t>
            </w:r>
          </w:p>
        </w:tc>
        <w:tc>
          <w:tcPr>
            <w:tcW w:w="0" w:type="auto"/>
            <w:shd w:val="clear" w:color="auto" w:fill="auto"/>
            <w:noWrap/>
            <w:vAlign w:val="center"/>
          </w:tcPr>
          <w:p w14:paraId="3DC20EA3" w14:textId="774952AE"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(0.05)</w:t>
            </w:r>
          </w:p>
        </w:tc>
      </w:tr>
      <w:tr w:rsidR="0030434E" w:rsidRPr="00A94A6D" w14:paraId="639DEF72" w14:textId="77777777" w:rsidTr="001E0E33">
        <w:trPr>
          <w:trHeight w:val="20"/>
        </w:trPr>
        <w:tc>
          <w:tcPr>
            <w:tcW w:w="3266" w:type="dxa"/>
            <w:shd w:val="clear" w:color="auto" w:fill="auto"/>
            <w:noWrap/>
            <w:vAlign w:val="center"/>
          </w:tcPr>
          <w:p w14:paraId="4DC5B51C" w14:textId="52F5C1D7"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3.Dowa</w:t>
            </w:r>
          </w:p>
        </w:tc>
        <w:tc>
          <w:tcPr>
            <w:tcW w:w="897" w:type="dxa"/>
            <w:shd w:val="clear" w:color="auto" w:fill="auto"/>
            <w:noWrap/>
            <w:vAlign w:val="center"/>
          </w:tcPr>
          <w:p w14:paraId="34C1E37E" w14:textId="77777777" w:rsidR="0030434E" w:rsidRPr="00A94A6D" w:rsidRDefault="0030434E" w:rsidP="0030434E">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0D4116F8" w14:textId="391A2CD9"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0.064</w:t>
            </w:r>
          </w:p>
        </w:tc>
        <w:tc>
          <w:tcPr>
            <w:tcW w:w="0" w:type="auto"/>
            <w:shd w:val="clear" w:color="auto" w:fill="auto"/>
            <w:noWrap/>
            <w:vAlign w:val="center"/>
          </w:tcPr>
          <w:p w14:paraId="151AD26E" w14:textId="3C374F35"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0.064</w:t>
            </w:r>
          </w:p>
        </w:tc>
        <w:tc>
          <w:tcPr>
            <w:tcW w:w="950" w:type="dxa"/>
            <w:shd w:val="clear" w:color="auto" w:fill="auto"/>
            <w:noWrap/>
            <w:vAlign w:val="center"/>
          </w:tcPr>
          <w:p w14:paraId="4107917D" w14:textId="77777777" w:rsidR="0030434E" w:rsidRPr="00A94A6D" w:rsidRDefault="0030434E" w:rsidP="0030434E">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5A6545D8" w14:textId="30E67DF2"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0.062</w:t>
            </w:r>
          </w:p>
        </w:tc>
        <w:tc>
          <w:tcPr>
            <w:tcW w:w="0" w:type="auto"/>
            <w:shd w:val="clear" w:color="auto" w:fill="auto"/>
            <w:noWrap/>
            <w:vAlign w:val="center"/>
          </w:tcPr>
          <w:p w14:paraId="7A355CB6" w14:textId="157A70A7"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0.062</w:t>
            </w:r>
          </w:p>
        </w:tc>
        <w:tc>
          <w:tcPr>
            <w:tcW w:w="0" w:type="auto"/>
            <w:shd w:val="clear" w:color="auto" w:fill="auto"/>
            <w:noWrap/>
            <w:vAlign w:val="center"/>
          </w:tcPr>
          <w:p w14:paraId="6C32ABE0" w14:textId="77777777" w:rsidR="0030434E" w:rsidRPr="00A94A6D" w:rsidRDefault="0030434E" w:rsidP="0030434E">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6EF890A8" w14:textId="154071F0"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0.033</w:t>
            </w:r>
          </w:p>
        </w:tc>
        <w:tc>
          <w:tcPr>
            <w:tcW w:w="0" w:type="auto"/>
            <w:shd w:val="clear" w:color="auto" w:fill="auto"/>
            <w:noWrap/>
            <w:vAlign w:val="center"/>
          </w:tcPr>
          <w:p w14:paraId="50D2669B" w14:textId="645FD1A9"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0.034</w:t>
            </w:r>
          </w:p>
        </w:tc>
        <w:tc>
          <w:tcPr>
            <w:tcW w:w="0" w:type="auto"/>
            <w:shd w:val="clear" w:color="auto" w:fill="auto"/>
            <w:noWrap/>
            <w:vAlign w:val="center"/>
          </w:tcPr>
          <w:p w14:paraId="32B71F9A" w14:textId="77777777" w:rsidR="0030434E" w:rsidRPr="00A94A6D" w:rsidRDefault="0030434E" w:rsidP="0030434E">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364421E0" w14:textId="4AFB398E"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0.035</w:t>
            </w:r>
          </w:p>
        </w:tc>
        <w:tc>
          <w:tcPr>
            <w:tcW w:w="0" w:type="auto"/>
            <w:shd w:val="clear" w:color="auto" w:fill="auto"/>
            <w:noWrap/>
            <w:vAlign w:val="center"/>
          </w:tcPr>
          <w:p w14:paraId="6ED45A6D" w14:textId="22DBCB6A"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0.035</w:t>
            </w:r>
          </w:p>
        </w:tc>
      </w:tr>
      <w:tr w:rsidR="0030434E" w:rsidRPr="00A94A6D" w14:paraId="48CC0D8C" w14:textId="77777777" w:rsidTr="001E0E33">
        <w:trPr>
          <w:trHeight w:val="20"/>
        </w:trPr>
        <w:tc>
          <w:tcPr>
            <w:tcW w:w="3266" w:type="dxa"/>
            <w:shd w:val="clear" w:color="auto" w:fill="auto"/>
            <w:noWrap/>
            <w:vAlign w:val="center"/>
          </w:tcPr>
          <w:p w14:paraId="3CF7DF53" w14:textId="77777777" w:rsidR="0030434E" w:rsidRPr="00A94A6D" w:rsidRDefault="0030434E" w:rsidP="0030434E">
            <w:pPr>
              <w:spacing w:after="0" w:line="240" w:lineRule="auto"/>
              <w:rPr>
                <w:rFonts w:ascii="Aptos" w:eastAsia="Times New Roman" w:hAnsi="Aptos" w:cs="Times New Roman"/>
                <w:sz w:val="18"/>
                <w:szCs w:val="18"/>
                <w:lang w:val="en-GB" w:eastAsia="en-GB"/>
              </w:rPr>
            </w:pPr>
          </w:p>
        </w:tc>
        <w:tc>
          <w:tcPr>
            <w:tcW w:w="897" w:type="dxa"/>
            <w:shd w:val="clear" w:color="auto" w:fill="auto"/>
            <w:noWrap/>
            <w:vAlign w:val="center"/>
          </w:tcPr>
          <w:p w14:paraId="0C3F571C" w14:textId="77777777" w:rsidR="0030434E" w:rsidRPr="00A94A6D" w:rsidRDefault="0030434E" w:rsidP="0030434E">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74FD8C7C" w14:textId="65175847"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(0.06)</w:t>
            </w:r>
          </w:p>
        </w:tc>
        <w:tc>
          <w:tcPr>
            <w:tcW w:w="0" w:type="auto"/>
            <w:shd w:val="clear" w:color="auto" w:fill="auto"/>
            <w:noWrap/>
            <w:vAlign w:val="center"/>
          </w:tcPr>
          <w:p w14:paraId="3E035D8B" w14:textId="4BA29387"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(0.06)</w:t>
            </w:r>
          </w:p>
        </w:tc>
        <w:tc>
          <w:tcPr>
            <w:tcW w:w="950" w:type="dxa"/>
            <w:shd w:val="clear" w:color="auto" w:fill="auto"/>
            <w:noWrap/>
            <w:vAlign w:val="center"/>
          </w:tcPr>
          <w:p w14:paraId="222877F0" w14:textId="77777777" w:rsidR="0030434E" w:rsidRPr="00A94A6D" w:rsidRDefault="0030434E" w:rsidP="0030434E">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058DEEE2" w14:textId="370285EC"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(0.06)</w:t>
            </w:r>
          </w:p>
        </w:tc>
        <w:tc>
          <w:tcPr>
            <w:tcW w:w="0" w:type="auto"/>
            <w:shd w:val="clear" w:color="auto" w:fill="auto"/>
            <w:noWrap/>
            <w:vAlign w:val="center"/>
          </w:tcPr>
          <w:p w14:paraId="31120C86" w14:textId="76D88D71"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(0.06)</w:t>
            </w:r>
          </w:p>
        </w:tc>
        <w:tc>
          <w:tcPr>
            <w:tcW w:w="0" w:type="auto"/>
            <w:shd w:val="clear" w:color="auto" w:fill="auto"/>
            <w:noWrap/>
            <w:vAlign w:val="center"/>
          </w:tcPr>
          <w:p w14:paraId="1C7741E8" w14:textId="77777777" w:rsidR="0030434E" w:rsidRPr="00A94A6D" w:rsidRDefault="0030434E" w:rsidP="0030434E">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262810DD" w14:textId="6CB718AA"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(0.05)</w:t>
            </w:r>
          </w:p>
        </w:tc>
        <w:tc>
          <w:tcPr>
            <w:tcW w:w="0" w:type="auto"/>
            <w:shd w:val="clear" w:color="auto" w:fill="auto"/>
            <w:noWrap/>
            <w:vAlign w:val="center"/>
          </w:tcPr>
          <w:p w14:paraId="6A1BAEDF" w14:textId="473A3242"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(0.05)</w:t>
            </w:r>
          </w:p>
        </w:tc>
        <w:tc>
          <w:tcPr>
            <w:tcW w:w="0" w:type="auto"/>
            <w:shd w:val="clear" w:color="auto" w:fill="auto"/>
            <w:noWrap/>
            <w:vAlign w:val="center"/>
          </w:tcPr>
          <w:p w14:paraId="431090E1" w14:textId="77777777" w:rsidR="0030434E" w:rsidRPr="00A94A6D" w:rsidRDefault="0030434E" w:rsidP="0030434E">
            <w:pPr>
              <w:spacing w:after="0" w:line="240" w:lineRule="auto"/>
              <w:rPr>
                <w:rFonts w:ascii="Aptos" w:eastAsia="Times New Roman" w:hAnsi="Aptos" w:cs="Times New Roman"/>
                <w:sz w:val="18"/>
                <w:szCs w:val="18"/>
                <w:lang w:val="en-GB" w:eastAsia="en-GB"/>
              </w:rPr>
            </w:pPr>
          </w:p>
        </w:tc>
        <w:tc>
          <w:tcPr>
            <w:tcW w:w="0" w:type="auto"/>
            <w:shd w:val="clear" w:color="auto" w:fill="auto"/>
            <w:noWrap/>
            <w:vAlign w:val="center"/>
          </w:tcPr>
          <w:p w14:paraId="6D92E8D8" w14:textId="1EA6FB99"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(0.05)</w:t>
            </w:r>
          </w:p>
        </w:tc>
        <w:tc>
          <w:tcPr>
            <w:tcW w:w="0" w:type="auto"/>
            <w:shd w:val="clear" w:color="auto" w:fill="auto"/>
            <w:noWrap/>
            <w:vAlign w:val="center"/>
          </w:tcPr>
          <w:p w14:paraId="37FB8FE5" w14:textId="070EEC76" w:rsidR="0030434E" w:rsidRPr="00A94A6D" w:rsidRDefault="0030434E" w:rsidP="0030434E">
            <w:pPr>
              <w:spacing w:after="0" w:line="240" w:lineRule="auto"/>
              <w:rPr>
                <w:rFonts w:ascii="Aptos" w:eastAsia="Times New Roman" w:hAnsi="Aptos" w:cs="Times New Roman"/>
                <w:sz w:val="18"/>
                <w:szCs w:val="18"/>
                <w:lang w:val="en-GB" w:eastAsia="en-GB"/>
              </w:rPr>
            </w:pPr>
            <w:r w:rsidRPr="00A94A6D">
              <w:rPr>
                <w:rFonts w:ascii="Aptos" w:eastAsia="Times New Roman" w:hAnsi="Aptos" w:cs="Times New Roman"/>
                <w:color w:val="000000"/>
                <w:sz w:val="18"/>
                <w:szCs w:val="18"/>
                <w:lang w:val="en-GB" w:eastAsia="en-GB"/>
              </w:rPr>
              <w:t>(0.05)</w:t>
            </w:r>
          </w:p>
        </w:tc>
      </w:tr>
      <w:tr w:rsidR="00205126" w:rsidRPr="00A94A6D" w14:paraId="549E207B" w14:textId="77777777" w:rsidTr="001E0E33">
        <w:trPr>
          <w:trHeight w:val="20"/>
        </w:trPr>
        <w:tc>
          <w:tcPr>
            <w:tcW w:w="3266" w:type="dxa"/>
            <w:shd w:val="clear" w:color="auto" w:fill="auto"/>
            <w:noWrap/>
            <w:vAlign w:val="center"/>
            <w:hideMark/>
          </w:tcPr>
          <w:p w14:paraId="10C6C0C0"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N</w:t>
            </w:r>
          </w:p>
        </w:tc>
        <w:tc>
          <w:tcPr>
            <w:tcW w:w="897" w:type="dxa"/>
            <w:shd w:val="clear" w:color="auto" w:fill="auto"/>
            <w:noWrap/>
            <w:vAlign w:val="center"/>
            <w:hideMark/>
          </w:tcPr>
          <w:p w14:paraId="33DD4A03"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421</w:t>
            </w:r>
          </w:p>
        </w:tc>
        <w:tc>
          <w:tcPr>
            <w:tcW w:w="0" w:type="auto"/>
            <w:shd w:val="clear" w:color="auto" w:fill="auto"/>
            <w:noWrap/>
            <w:vAlign w:val="center"/>
            <w:hideMark/>
          </w:tcPr>
          <w:p w14:paraId="4B6D1AC6"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419</w:t>
            </w:r>
          </w:p>
        </w:tc>
        <w:tc>
          <w:tcPr>
            <w:tcW w:w="0" w:type="auto"/>
            <w:shd w:val="clear" w:color="auto" w:fill="auto"/>
            <w:noWrap/>
            <w:vAlign w:val="center"/>
            <w:hideMark/>
          </w:tcPr>
          <w:p w14:paraId="33A8F4EC"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419</w:t>
            </w:r>
          </w:p>
        </w:tc>
        <w:tc>
          <w:tcPr>
            <w:tcW w:w="950" w:type="dxa"/>
            <w:shd w:val="clear" w:color="auto" w:fill="auto"/>
            <w:noWrap/>
            <w:vAlign w:val="center"/>
            <w:hideMark/>
          </w:tcPr>
          <w:p w14:paraId="73C8D726"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421</w:t>
            </w:r>
          </w:p>
        </w:tc>
        <w:tc>
          <w:tcPr>
            <w:tcW w:w="0" w:type="auto"/>
            <w:shd w:val="clear" w:color="auto" w:fill="auto"/>
            <w:noWrap/>
            <w:vAlign w:val="center"/>
            <w:hideMark/>
          </w:tcPr>
          <w:p w14:paraId="7AF2CFB3"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419</w:t>
            </w:r>
          </w:p>
        </w:tc>
        <w:tc>
          <w:tcPr>
            <w:tcW w:w="0" w:type="auto"/>
            <w:shd w:val="clear" w:color="auto" w:fill="auto"/>
            <w:noWrap/>
            <w:vAlign w:val="center"/>
            <w:hideMark/>
          </w:tcPr>
          <w:p w14:paraId="501712D1"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419</w:t>
            </w:r>
          </w:p>
        </w:tc>
        <w:tc>
          <w:tcPr>
            <w:tcW w:w="0" w:type="auto"/>
            <w:shd w:val="clear" w:color="auto" w:fill="auto"/>
            <w:noWrap/>
            <w:vAlign w:val="center"/>
            <w:hideMark/>
          </w:tcPr>
          <w:p w14:paraId="2039C175"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421</w:t>
            </w:r>
          </w:p>
        </w:tc>
        <w:tc>
          <w:tcPr>
            <w:tcW w:w="0" w:type="auto"/>
            <w:shd w:val="clear" w:color="auto" w:fill="auto"/>
            <w:noWrap/>
            <w:vAlign w:val="center"/>
            <w:hideMark/>
          </w:tcPr>
          <w:p w14:paraId="62BF5DB3"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419</w:t>
            </w:r>
          </w:p>
        </w:tc>
        <w:tc>
          <w:tcPr>
            <w:tcW w:w="0" w:type="auto"/>
            <w:shd w:val="clear" w:color="auto" w:fill="auto"/>
            <w:noWrap/>
            <w:vAlign w:val="center"/>
            <w:hideMark/>
          </w:tcPr>
          <w:p w14:paraId="627A7EB5"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419</w:t>
            </w:r>
          </w:p>
        </w:tc>
        <w:tc>
          <w:tcPr>
            <w:tcW w:w="0" w:type="auto"/>
            <w:shd w:val="clear" w:color="auto" w:fill="auto"/>
            <w:noWrap/>
            <w:vAlign w:val="center"/>
            <w:hideMark/>
          </w:tcPr>
          <w:p w14:paraId="105BC810"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421</w:t>
            </w:r>
          </w:p>
        </w:tc>
        <w:tc>
          <w:tcPr>
            <w:tcW w:w="0" w:type="auto"/>
            <w:shd w:val="clear" w:color="auto" w:fill="auto"/>
            <w:noWrap/>
            <w:vAlign w:val="center"/>
            <w:hideMark/>
          </w:tcPr>
          <w:p w14:paraId="2C16CD47"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419</w:t>
            </w:r>
          </w:p>
        </w:tc>
        <w:tc>
          <w:tcPr>
            <w:tcW w:w="0" w:type="auto"/>
            <w:shd w:val="clear" w:color="auto" w:fill="auto"/>
            <w:noWrap/>
            <w:vAlign w:val="center"/>
            <w:hideMark/>
          </w:tcPr>
          <w:p w14:paraId="01CDF0DE" w14:textId="77777777" w:rsidR="005E4A2F" w:rsidRPr="00A94A6D" w:rsidRDefault="005E4A2F" w:rsidP="005E4A2F">
            <w:pPr>
              <w:spacing w:after="0" w:line="240" w:lineRule="auto"/>
              <w:rPr>
                <w:rFonts w:ascii="Aptos" w:eastAsia="Times New Roman" w:hAnsi="Aptos" w:cs="Times New Roman"/>
                <w:color w:val="000000"/>
                <w:sz w:val="18"/>
                <w:szCs w:val="18"/>
                <w:lang w:val="en-GB" w:eastAsia="en-GB"/>
              </w:rPr>
            </w:pPr>
            <w:r w:rsidRPr="00A94A6D">
              <w:rPr>
                <w:rFonts w:ascii="Aptos" w:eastAsia="Times New Roman" w:hAnsi="Aptos" w:cs="Times New Roman"/>
                <w:color w:val="000000"/>
                <w:sz w:val="18"/>
                <w:szCs w:val="18"/>
                <w:lang w:val="en-GB" w:eastAsia="en-GB"/>
              </w:rPr>
              <w:t>419</w:t>
            </w:r>
          </w:p>
        </w:tc>
      </w:tr>
    </w:tbl>
    <w:p w14:paraId="1AB98FA8" w14:textId="77777777" w:rsidR="0030434E" w:rsidRPr="00BD3321" w:rsidRDefault="0030434E" w:rsidP="0030434E">
      <w:pPr>
        <w:spacing w:after="0" w:line="278" w:lineRule="auto"/>
        <w:jc w:val="center"/>
        <w:rPr>
          <w:rFonts w:ascii="Aptos" w:eastAsia="Aptos" w:hAnsi="Aptos" w:cs="Times New Roman"/>
          <w:bCs/>
          <w:kern w:val="2"/>
          <w:sz w:val="18"/>
          <w:szCs w:val="18"/>
          <w:lang w:val="en-GB"/>
          <w14:ligatures w14:val="standardContextual"/>
        </w:rPr>
      </w:pPr>
      <w:r w:rsidRPr="00BD3321">
        <w:rPr>
          <w:rFonts w:ascii="Aptos" w:eastAsia="Aptos" w:hAnsi="Aptos" w:cs="Times New Roman"/>
          <w:bCs/>
          <w:kern w:val="2"/>
          <w:sz w:val="18"/>
          <w:szCs w:val="18"/>
          <w:lang w:val="en-GB"/>
          <w14:ligatures w14:val="standardContextual"/>
        </w:rPr>
        <w:t>Standard errors in parentheses</w:t>
      </w:r>
    </w:p>
    <w:p w14:paraId="5BC8E50A" w14:textId="77777777" w:rsidR="0030434E" w:rsidRPr="00BD3321" w:rsidRDefault="0030434E" w:rsidP="0030434E">
      <w:pPr>
        <w:spacing w:line="278" w:lineRule="auto"/>
        <w:jc w:val="center"/>
        <w:rPr>
          <w:rFonts w:ascii="Aptos" w:eastAsia="Aptos" w:hAnsi="Aptos" w:cs="Times New Roman"/>
          <w:bCs/>
          <w:kern w:val="2"/>
          <w:sz w:val="18"/>
          <w:szCs w:val="18"/>
          <w:lang w:val="en-GB"/>
          <w14:ligatures w14:val="standardContextual"/>
        </w:rPr>
      </w:pPr>
      <w:r w:rsidRPr="00BD3321">
        <w:rPr>
          <w:rFonts w:ascii="Aptos" w:eastAsia="Aptos" w:hAnsi="Aptos" w:cs="Times New Roman"/>
          <w:bCs/>
          <w:kern w:val="2"/>
          <w:sz w:val="18"/>
          <w:szCs w:val="18"/>
          <w:lang w:val="en-GB"/>
          <w14:ligatures w14:val="standardContextual"/>
        </w:rPr>
        <w:t>* p&lt;0.1</w:t>
      </w:r>
      <w:r w:rsidRPr="00BD3321">
        <w:rPr>
          <w:rFonts w:ascii="Aptos" w:eastAsia="Aptos" w:hAnsi="Aptos" w:cs="Times New Roman"/>
          <w:bCs/>
          <w:kern w:val="2"/>
          <w:sz w:val="18"/>
          <w:szCs w:val="18"/>
          <w:lang w:val="en-GB"/>
          <w14:ligatures w14:val="standardContextual"/>
        </w:rPr>
        <w:tab/>
        <w:t xml:space="preserve"> ** p&lt;0.05 *** p&lt;0.01 **** p&lt;0.001</w:t>
      </w:r>
    </w:p>
    <w:p w14:paraId="1854E920" w14:textId="77777777" w:rsidR="005E4A2F" w:rsidRPr="00F95A1D" w:rsidRDefault="005E4A2F" w:rsidP="00F5509C">
      <w:pPr>
        <w:spacing w:after="0" w:line="278" w:lineRule="auto"/>
        <w:rPr>
          <w:rFonts w:ascii="Aptos" w:eastAsia="Aptos" w:hAnsi="Aptos" w:cs="Times New Roman"/>
          <w:bCs/>
          <w:kern w:val="2"/>
          <w:sz w:val="24"/>
          <w:szCs w:val="24"/>
          <w:lang w:val="en-GB"/>
          <w14:ligatures w14:val="standardContextual"/>
        </w:rPr>
      </w:pPr>
    </w:p>
    <w:p w14:paraId="4CEE41BE" w14:textId="77777777" w:rsidR="001E0E33" w:rsidRPr="00F95A1D" w:rsidRDefault="001E0E33" w:rsidP="00F5509C">
      <w:pPr>
        <w:spacing w:after="0" w:line="278" w:lineRule="auto"/>
        <w:rPr>
          <w:rFonts w:ascii="Aptos" w:eastAsia="Aptos" w:hAnsi="Aptos" w:cs="Times New Roman"/>
          <w:bCs/>
          <w:kern w:val="2"/>
          <w:sz w:val="24"/>
          <w:szCs w:val="24"/>
          <w:lang w:val="en-GB"/>
          <w14:ligatures w14:val="standardContextual"/>
        </w:rPr>
      </w:pPr>
    </w:p>
    <w:p w14:paraId="009C6796" w14:textId="060118E6" w:rsidR="00B860E0" w:rsidRPr="00F95A1D" w:rsidRDefault="00B860E0" w:rsidP="00B860E0">
      <w:pPr>
        <w:spacing w:after="0" w:line="278" w:lineRule="auto"/>
        <w:rPr>
          <w:rFonts w:ascii="Aptos" w:eastAsia="Aptos" w:hAnsi="Aptos" w:cs="Times New Roman"/>
          <w:bCs/>
          <w:kern w:val="2"/>
          <w:sz w:val="24"/>
          <w:szCs w:val="24"/>
          <w:lang w:val="en-GB"/>
          <w14:ligatures w14:val="standardContextual"/>
        </w:rPr>
      </w:pPr>
      <w:r w:rsidRPr="00F95A1D">
        <w:rPr>
          <w:rFonts w:ascii="Aptos" w:eastAsia="Aptos" w:hAnsi="Aptos" w:cs="Times New Roman"/>
          <w:bCs/>
          <w:kern w:val="2"/>
          <w:sz w:val="24"/>
          <w:szCs w:val="24"/>
          <w:lang w:val="en-GB"/>
          <w14:ligatures w14:val="standardContextual"/>
        </w:rPr>
        <w:lastRenderedPageBreak/>
        <w:t xml:space="preserve">Table </w:t>
      </w:r>
      <w:r w:rsidR="00080FBE" w:rsidRPr="00F95A1D">
        <w:rPr>
          <w:rFonts w:ascii="Aptos" w:eastAsia="Aptos" w:hAnsi="Aptos" w:cs="Times New Roman"/>
          <w:bCs/>
          <w:kern w:val="2"/>
          <w:sz w:val="24"/>
          <w:szCs w:val="24"/>
          <w:lang w:val="en-GB"/>
          <w14:ligatures w14:val="standardContextual"/>
        </w:rPr>
        <w:t>5</w:t>
      </w:r>
      <w:r w:rsidRPr="00F95A1D">
        <w:rPr>
          <w:rFonts w:ascii="Aptos" w:eastAsia="Aptos" w:hAnsi="Aptos" w:cs="Times New Roman"/>
          <w:bCs/>
          <w:kern w:val="2"/>
          <w:sz w:val="24"/>
          <w:szCs w:val="24"/>
          <w:lang w:val="en-GB"/>
          <w14:ligatures w14:val="standardContextual"/>
        </w:rPr>
        <w:t xml:space="preserve">: </w:t>
      </w:r>
      <w:r w:rsidR="00082251" w:rsidRPr="00F95A1D">
        <w:rPr>
          <w:rFonts w:ascii="Aptos" w:eastAsia="Aptos" w:hAnsi="Aptos" w:cs="Times New Roman"/>
          <w:bCs/>
          <w:kern w:val="2"/>
          <w:sz w:val="24"/>
          <w:szCs w:val="24"/>
          <w:lang w:val="en-GB"/>
          <w14:ligatures w14:val="standardContextual"/>
        </w:rPr>
        <w:t xml:space="preserve">Tobit Model </w:t>
      </w:r>
      <w:r w:rsidR="00377BD4" w:rsidRPr="00F95A1D">
        <w:rPr>
          <w:rFonts w:ascii="Aptos" w:eastAsia="Aptos" w:hAnsi="Aptos" w:cs="Times New Roman"/>
          <w:bCs/>
          <w:kern w:val="2"/>
          <w:sz w:val="24"/>
          <w:szCs w:val="24"/>
          <w:lang w:val="en-GB"/>
          <w14:ligatures w14:val="standardContextual"/>
        </w:rPr>
        <w:t>Margins</w:t>
      </w:r>
      <w:r w:rsidR="00082251" w:rsidRPr="00F95A1D">
        <w:rPr>
          <w:rFonts w:ascii="Aptos" w:eastAsia="Aptos" w:hAnsi="Aptos" w:cs="Times New Roman"/>
          <w:bCs/>
          <w:kern w:val="2"/>
          <w:sz w:val="24"/>
          <w:szCs w:val="24"/>
          <w:lang w:val="en-GB"/>
          <w14:ligatures w14:val="standardContextual"/>
        </w:rPr>
        <w:t xml:space="preserve"> on </w:t>
      </w:r>
      <w:r w:rsidR="00DB1C15">
        <w:rPr>
          <w:rFonts w:ascii="Aptos" w:eastAsia="Aptos" w:hAnsi="Aptos" w:cs="Times New Roman"/>
          <w:bCs/>
          <w:kern w:val="2"/>
          <w:sz w:val="24"/>
          <w:szCs w:val="24"/>
          <w:lang w:val="en-GB"/>
          <w14:ligatures w14:val="standardContextual"/>
        </w:rPr>
        <w:t>Factors A</w:t>
      </w:r>
      <w:r w:rsidRPr="00F95A1D">
        <w:rPr>
          <w:rFonts w:ascii="Aptos" w:eastAsia="Aptos" w:hAnsi="Aptos" w:cs="Times New Roman"/>
          <w:bCs/>
          <w:kern w:val="2"/>
          <w:sz w:val="24"/>
          <w:szCs w:val="24"/>
          <w:lang w:val="en-GB"/>
          <w14:ligatures w14:val="standardContextual"/>
        </w:rPr>
        <w:t xml:space="preserve">ffecting </w:t>
      </w:r>
      <w:r w:rsidR="00DB1C15">
        <w:rPr>
          <w:rFonts w:ascii="Aptos" w:eastAsia="Aptos" w:hAnsi="Aptos" w:cs="Times New Roman"/>
          <w:bCs/>
          <w:kern w:val="2"/>
          <w:sz w:val="24"/>
          <w:szCs w:val="24"/>
          <w:lang w:val="en-GB"/>
          <w14:ligatures w14:val="standardContextual"/>
        </w:rPr>
        <w:t>E</w:t>
      </w:r>
      <w:r w:rsidR="00082251" w:rsidRPr="00F95A1D">
        <w:rPr>
          <w:rFonts w:ascii="Aptos" w:eastAsia="Aptos" w:hAnsi="Aptos" w:cs="Times New Roman"/>
          <w:bCs/>
          <w:kern w:val="2"/>
          <w:sz w:val="24"/>
          <w:szCs w:val="24"/>
          <w:lang w:val="en-GB"/>
          <w14:ligatures w14:val="standardContextual"/>
        </w:rPr>
        <w:t xml:space="preserve">xtent of </w:t>
      </w:r>
      <w:r w:rsidR="00DB1C15">
        <w:rPr>
          <w:rFonts w:ascii="Aptos" w:eastAsia="Aptos" w:hAnsi="Aptos" w:cs="Times New Roman"/>
          <w:bCs/>
          <w:kern w:val="2"/>
          <w:sz w:val="24"/>
          <w:szCs w:val="24"/>
          <w:lang w:val="en-GB"/>
          <w14:ligatures w14:val="standardContextual"/>
        </w:rPr>
        <w:t>C</w:t>
      </w:r>
      <w:r w:rsidRPr="00F95A1D">
        <w:rPr>
          <w:rFonts w:ascii="Aptos" w:eastAsia="Aptos" w:hAnsi="Aptos" w:cs="Times New Roman"/>
          <w:bCs/>
          <w:kern w:val="2"/>
          <w:sz w:val="24"/>
          <w:szCs w:val="24"/>
          <w:lang w:val="en-GB"/>
          <w14:ligatures w14:val="standardContextual"/>
        </w:rPr>
        <w:t xml:space="preserve">onsumption of </w:t>
      </w:r>
      <w:r w:rsidR="007C21DC" w:rsidRPr="00F95A1D">
        <w:rPr>
          <w:rFonts w:ascii="Aptos" w:eastAsia="Aptos" w:hAnsi="Aptos" w:cs="Times New Roman"/>
          <w:bCs/>
          <w:kern w:val="2"/>
          <w:sz w:val="24"/>
          <w:szCs w:val="24"/>
          <w:lang w:val="en-GB"/>
          <w14:ligatures w14:val="standardContextual"/>
        </w:rPr>
        <w:t>QPM and OFSP</w:t>
      </w:r>
      <w:r w:rsidRPr="00F95A1D">
        <w:rPr>
          <w:rFonts w:ascii="Aptos" w:eastAsia="Aptos" w:hAnsi="Aptos" w:cs="Times New Roman"/>
          <w:bCs/>
          <w:kern w:val="2"/>
          <w:sz w:val="24"/>
          <w:szCs w:val="24"/>
          <w:lang w:val="en-GB"/>
          <w14:ligatures w14:val="standardContextual"/>
        </w:rPr>
        <w:t xml:space="preserve"> (7-day recall)</w:t>
      </w:r>
    </w:p>
    <w:tbl>
      <w:tblPr>
        <w:tblW w:w="13942" w:type="dxa"/>
        <w:tblBorders>
          <w:top w:val="single" w:sz="4" w:space="0" w:color="auto"/>
          <w:bottom w:val="single" w:sz="4" w:space="0" w:color="auto"/>
        </w:tblBorders>
        <w:tblLook w:val="04A0" w:firstRow="1" w:lastRow="0" w:firstColumn="1" w:lastColumn="0" w:noHBand="0" w:noVBand="1"/>
      </w:tblPr>
      <w:tblGrid>
        <w:gridCol w:w="2545"/>
        <w:gridCol w:w="1136"/>
        <w:gridCol w:w="993"/>
        <w:gridCol w:w="902"/>
        <w:gridCol w:w="940"/>
        <w:gridCol w:w="1046"/>
        <w:gridCol w:w="943"/>
        <w:gridCol w:w="896"/>
        <w:gridCol w:w="902"/>
        <w:gridCol w:w="902"/>
        <w:gridCol w:w="889"/>
        <w:gridCol w:w="902"/>
        <w:gridCol w:w="946"/>
      </w:tblGrid>
      <w:tr w:rsidR="00BB2200" w:rsidRPr="00E050BE" w14:paraId="7A6FA0C0" w14:textId="6DB14636" w:rsidTr="00D17219">
        <w:trPr>
          <w:trHeight w:val="113"/>
        </w:trPr>
        <w:tc>
          <w:tcPr>
            <w:tcW w:w="2545" w:type="dxa"/>
            <w:tcBorders>
              <w:top w:val="single" w:sz="4" w:space="0" w:color="auto"/>
              <w:bottom w:val="nil"/>
            </w:tcBorders>
            <w:shd w:val="clear" w:color="auto" w:fill="auto"/>
            <w:noWrap/>
            <w:vAlign w:val="center"/>
            <w:hideMark/>
          </w:tcPr>
          <w:p w14:paraId="29177EC8" w14:textId="2DC7CF64" w:rsidR="00BB2200" w:rsidRPr="00E050BE" w:rsidRDefault="00BB2200" w:rsidP="00642A1D">
            <w:pPr>
              <w:spacing w:after="0" w:line="240" w:lineRule="auto"/>
              <w:rPr>
                <w:rFonts w:ascii="Aptos" w:eastAsia="Times New Roman" w:hAnsi="Aptos" w:cs="Times New Roman"/>
                <w:b/>
                <w:bCs/>
                <w:sz w:val="18"/>
                <w:szCs w:val="18"/>
                <w:lang w:val="en-GB" w:eastAsia="en-GB"/>
              </w:rPr>
            </w:pPr>
            <w:r w:rsidRPr="00E050BE">
              <w:rPr>
                <w:rFonts w:ascii="Aptos" w:eastAsia="Times New Roman" w:hAnsi="Aptos" w:cs="Times New Roman"/>
                <w:b/>
                <w:bCs/>
                <w:sz w:val="18"/>
                <w:szCs w:val="18"/>
                <w:lang w:val="en-GB" w:eastAsia="en-GB"/>
              </w:rPr>
              <w:t>Variable name</w:t>
            </w:r>
          </w:p>
        </w:tc>
        <w:tc>
          <w:tcPr>
            <w:tcW w:w="5960" w:type="dxa"/>
            <w:gridSpan w:val="6"/>
            <w:tcBorders>
              <w:top w:val="single" w:sz="4" w:space="0" w:color="auto"/>
              <w:bottom w:val="nil"/>
            </w:tcBorders>
            <w:shd w:val="clear" w:color="auto" w:fill="auto"/>
            <w:noWrap/>
            <w:vAlign w:val="center"/>
          </w:tcPr>
          <w:p w14:paraId="452A14E0" w14:textId="0A94A53D" w:rsidR="00BB2200" w:rsidRPr="00E050BE" w:rsidRDefault="00BB2200" w:rsidP="00141545">
            <w:pPr>
              <w:spacing w:after="0" w:line="240" w:lineRule="auto"/>
              <w:jc w:val="center"/>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Quantity of QPM consumed</w:t>
            </w:r>
          </w:p>
        </w:tc>
        <w:tc>
          <w:tcPr>
            <w:tcW w:w="5437" w:type="dxa"/>
            <w:gridSpan w:val="6"/>
            <w:tcBorders>
              <w:top w:val="single" w:sz="4" w:space="0" w:color="auto"/>
              <w:bottom w:val="nil"/>
            </w:tcBorders>
            <w:vAlign w:val="center"/>
          </w:tcPr>
          <w:p w14:paraId="6FEDD2B4" w14:textId="08544099" w:rsidR="00BB2200" w:rsidRPr="00E050BE" w:rsidRDefault="00BB2200" w:rsidP="00141545">
            <w:pPr>
              <w:spacing w:after="0" w:line="240" w:lineRule="auto"/>
              <w:jc w:val="center"/>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Quantity of</w:t>
            </w:r>
            <w:r w:rsidR="00C319DD">
              <w:rPr>
                <w:rFonts w:ascii="Aptos" w:eastAsia="Times New Roman" w:hAnsi="Aptos" w:cs="Times New Roman"/>
                <w:b/>
                <w:bCs/>
                <w:color w:val="000000"/>
                <w:sz w:val="18"/>
                <w:szCs w:val="18"/>
                <w:lang w:val="en-GB" w:eastAsia="en-GB"/>
              </w:rPr>
              <w:t xml:space="preserve"> OFSP</w:t>
            </w:r>
            <w:r w:rsidRPr="00E050BE">
              <w:rPr>
                <w:rFonts w:ascii="Aptos" w:eastAsia="Times New Roman" w:hAnsi="Aptos" w:cs="Times New Roman"/>
                <w:b/>
                <w:bCs/>
                <w:color w:val="000000"/>
                <w:sz w:val="18"/>
                <w:szCs w:val="18"/>
                <w:lang w:val="en-GB" w:eastAsia="en-GB"/>
              </w:rPr>
              <w:t xml:space="preserve"> consumed</w:t>
            </w:r>
          </w:p>
        </w:tc>
      </w:tr>
      <w:tr w:rsidR="00262EC3" w:rsidRPr="00E050BE" w14:paraId="4FD8E040" w14:textId="77777777" w:rsidTr="00D17219">
        <w:trPr>
          <w:trHeight w:val="113"/>
        </w:trPr>
        <w:tc>
          <w:tcPr>
            <w:tcW w:w="2545" w:type="dxa"/>
            <w:tcBorders>
              <w:top w:val="nil"/>
              <w:bottom w:val="single" w:sz="4" w:space="0" w:color="auto"/>
            </w:tcBorders>
            <w:shd w:val="clear" w:color="auto" w:fill="auto"/>
            <w:noWrap/>
            <w:vAlign w:val="center"/>
          </w:tcPr>
          <w:p w14:paraId="267C47D7" w14:textId="77777777" w:rsidR="00262EC3" w:rsidRPr="00E050BE" w:rsidRDefault="00262EC3" w:rsidP="00642A1D">
            <w:pPr>
              <w:spacing w:after="0" w:line="240" w:lineRule="auto"/>
              <w:rPr>
                <w:rFonts w:ascii="Aptos" w:eastAsia="Times New Roman" w:hAnsi="Aptos" w:cs="Times New Roman"/>
                <w:b/>
                <w:bCs/>
                <w:sz w:val="18"/>
                <w:szCs w:val="18"/>
                <w:lang w:val="en-GB" w:eastAsia="en-GB"/>
              </w:rPr>
            </w:pPr>
          </w:p>
        </w:tc>
        <w:tc>
          <w:tcPr>
            <w:tcW w:w="1136" w:type="dxa"/>
            <w:tcBorders>
              <w:top w:val="nil"/>
              <w:bottom w:val="single" w:sz="4" w:space="0" w:color="auto"/>
            </w:tcBorders>
            <w:shd w:val="clear" w:color="auto" w:fill="auto"/>
            <w:noWrap/>
            <w:vAlign w:val="center"/>
          </w:tcPr>
          <w:p w14:paraId="08DCD29C" w14:textId="09812311"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Tobit 1</w:t>
            </w:r>
          </w:p>
        </w:tc>
        <w:tc>
          <w:tcPr>
            <w:tcW w:w="993" w:type="dxa"/>
            <w:tcBorders>
              <w:top w:val="nil"/>
              <w:bottom w:val="single" w:sz="4" w:space="0" w:color="auto"/>
            </w:tcBorders>
            <w:shd w:val="clear" w:color="auto" w:fill="auto"/>
            <w:noWrap/>
            <w:vAlign w:val="center"/>
          </w:tcPr>
          <w:p w14:paraId="7AF59BF8" w14:textId="6728F877"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 xml:space="preserve">Tobit </w:t>
            </w:r>
            <w:r w:rsidR="008A7D16" w:rsidRPr="00E050BE">
              <w:rPr>
                <w:rFonts w:ascii="Aptos" w:eastAsia="Times New Roman" w:hAnsi="Aptos" w:cs="Times New Roman"/>
                <w:b/>
                <w:bCs/>
                <w:color w:val="000000"/>
                <w:sz w:val="18"/>
                <w:szCs w:val="18"/>
                <w:lang w:val="en-GB" w:eastAsia="en-GB"/>
              </w:rPr>
              <w:t>2</w:t>
            </w:r>
          </w:p>
        </w:tc>
        <w:tc>
          <w:tcPr>
            <w:tcW w:w="902" w:type="dxa"/>
            <w:tcBorders>
              <w:top w:val="nil"/>
              <w:bottom w:val="single" w:sz="4" w:space="0" w:color="auto"/>
            </w:tcBorders>
            <w:vAlign w:val="center"/>
          </w:tcPr>
          <w:p w14:paraId="2F3F82E7" w14:textId="4CC1C90F"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 xml:space="preserve">Tobit </w:t>
            </w:r>
            <w:r w:rsidR="008A7D16" w:rsidRPr="00E050BE">
              <w:rPr>
                <w:rFonts w:ascii="Aptos" w:eastAsia="Times New Roman" w:hAnsi="Aptos" w:cs="Times New Roman"/>
                <w:b/>
                <w:bCs/>
                <w:color w:val="000000"/>
                <w:sz w:val="18"/>
                <w:szCs w:val="18"/>
                <w:lang w:val="en-GB" w:eastAsia="en-GB"/>
              </w:rPr>
              <w:t>3</w:t>
            </w:r>
          </w:p>
        </w:tc>
        <w:tc>
          <w:tcPr>
            <w:tcW w:w="940" w:type="dxa"/>
            <w:tcBorders>
              <w:top w:val="nil"/>
              <w:bottom w:val="single" w:sz="4" w:space="0" w:color="auto"/>
            </w:tcBorders>
            <w:vAlign w:val="center"/>
          </w:tcPr>
          <w:p w14:paraId="3047EDE9" w14:textId="5CE4BDB8"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 xml:space="preserve">Tobit </w:t>
            </w:r>
            <w:r w:rsidR="0022489A" w:rsidRPr="00E050BE">
              <w:rPr>
                <w:rFonts w:ascii="Aptos" w:eastAsia="Times New Roman" w:hAnsi="Aptos" w:cs="Times New Roman"/>
                <w:b/>
                <w:bCs/>
                <w:color w:val="000000"/>
                <w:sz w:val="18"/>
                <w:szCs w:val="18"/>
                <w:lang w:val="en-GB" w:eastAsia="en-GB"/>
              </w:rPr>
              <w:t>4</w:t>
            </w:r>
          </w:p>
        </w:tc>
        <w:tc>
          <w:tcPr>
            <w:tcW w:w="1046" w:type="dxa"/>
            <w:tcBorders>
              <w:top w:val="nil"/>
              <w:bottom w:val="single" w:sz="4" w:space="0" w:color="auto"/>
            </w:tcBorders>
            <w:shd w:val="clear" w:color="auto" w:fill="auto"/>
            <w:noWrap/>
            <w:vAlign w:val="center"/>
          </w:tcPr>
          <w:p w14:paraId="3B6D6058" w14:textId="7C383CBC"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 xml:space="preserve">Tobit </w:t>
            </w:r>
            <w:r w:rsidR="0022489A" w:rsidRPr="00E050BE">
              <w:rPr>
                <w:rFonts w:ascii="Aptos" w:eastAsia="Times New Roman" w:hAnsi="Aptos" w:cs="Times New Roman"/>
                <w:b/>
                <w:bCs/>
                <w:color w:val="000000"/>
                <w:sz w:val="18"/>
                <w:szCs w:val="18"/>
                <w:lang w:val="en-GB" w:eastAsia="en-GB"/>
              </w:rPr>
              <w:t>5</w:t>
            </w:r>
          </w:p>
        </w:tc>
        <w:tc>
          <w:tcPr>
            <w:tcW w:w="943" w:type="dxa"/>
            <w:tcBorders>
              <w:top w:val="nil"/>
              <w:bottom w:val="single" w:sz="4" w:space="0" w:color="auto"/>
            </w:tcBorders>
            <w:shd w:val="clear" w:color="auto" w:fill="auto"/>
            <w:noWrap/>
            <w:vAlign w:val="center"/>
          </w:tcPr>
          <w:p w14:paraId="5B77E7B2" w14:textId="499501F0"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Tobit 6</w:t>
            </w:r>
          </w:p>
        </w:tc>
        <w:tc>
          <w:tcPr>
            <w:tcW w:w="896" w:type="dxa"/>
            <w:tcBorders>
              <w:top w:val="nil"/>
              <w:bottom w:val="single" w:sz="4" w:space="0" w:color="auto"/>
            </w:tcBorders>
            <w:vAlign w:val="center"/>
          </w:tcPr>
          <w:p w14:paraId="22007A7F" w14:textId="7478409B"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Tobit 1</w:t>
            </w:r>
          </w:p>
        </w:tc>
        <w:tc>
          <w:tcPr>
            <w:tcW w:w="902" w:type="dxa"/>
            <w:tcBorders>
              <w:top w:val="nil"/>
              <w:bottom w:val="single" w:sz="4" w:space="0" w:color="auto"/>
            </w:tcBorders>
            <w:vAlign w:val="center"/>
          </w:tcPr>
          <w:p w14:paraId="07682405" w14:textId="44537424"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Tobit 2</w:t>
            </w:r>
          </w:p>
        </w:tc>
        <w:tc>
          <w:tcPr>
            <w:tcW w:w="902" w:type="dxa"/>
            <w:tcBorders>
              <w:top w:val="nil"/>
              <w:bottom w:val="single" w:sz="4" w:space="0" w:color="auto"/>
            </w:tcBorders>
            <w:vAlign w:val="center"/>
          </w:tcPr>
          <w:p w14:paraId="413A8B0A" w14:textId="509B7067"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Tobit 3</w:t>
            </w:r>
          </w:p>
        </w:tc>
        <w:tc>
          <w:tcPr>
            <w:tcW w:w="889" w:type="dxa"/>
            <w:tcBorders>
              <w:top w:val="nil"/>
              <w:bottom w:val="single" w:sz="4" w:space="0" w:color="auto"/>
            </w:tcBorders>
            <w:vAlign w:val="center"/>
          </w:tcPr>
          <w:p w14:paraId="7DF4D373" w14:textId="76340BC3"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Tobit 4</w:t>
            </w:r>
          </w:p>
        </w:tc>
        <w:tc>
          <w:tcPr>
            <w:tcW w:w="902" w:type="dxa"/>
            <w:tcBorders>
              <w:top w:val="nil"/>
              <w:bottom w:val="single" w:sz="4" w:space="0" w:color="auto"/>
            </w:tcBorders>
            <w:vAlign w:val="center"/>
          </w:tcPr>
          <w:p w14:paraId="3460D44B" w14:textId="45B42AB4"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Tobit 5</w:t>
            </w:r>
          </w:p>
        </w:tc>
        <w:tc>
          <w:tcPr>
            <w:tcW w:w="946" w:type="dxa"/>
            <w:tcBorders>
              <w:top w:val="nil"/>
              <w:bottom w:val="single" w:sz="4" w:space="0" w:color="auto"/>
            </w:tcBorders>
            <w:vAlign w:val="center"/>
          </w:tcPr>
          <w:p w14:paraId="01BD2248" w14:textId="2BD726C4"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Tobit 6</w:t>
            </w:r>
          </w:p>
        </w:tc>
      </w:tr>
      <w:tr w:rsidR="00262EC3" w:rsidRPr="00E050BE" w14:paraId="3849D497" w14:textId="69A2D423" w:rsidTr="00D17219">
        <w:trPr>
          <w:trHeight w:val="113"/>
        </w:trPr>
        <w:tc>
          <w:tcPr>
            <w:tcW w:w="2545" w:type="dxa"/>
            <w:tcBorders>
              <w:top w:val="single" w:sz="4" w:space="0" w:color="auto"/>
            </w:tcBorders>
            <w:shd w:val="clear" w:color="auto" w:fill="auto"/>
            <w:noWrap/>
            <w:vAlign w:val="center"/>
            <w:hideMark/>
          </w:tcPr>
          <w:p w14:paraId="2776DB9D" w14:textId="32BDDB16"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hAnsi="Aptos"/>
                <w:color w:val="000000"/>
                <w:sz w:val="18"/>
                <w:szCs w:val="18"/>
                <w:lang w:val="en-GB"/>
              </w:rPr>
              <w:t>Generalized share of trust</w:t>
            </w:r>
          </w:p>
        </w:tc>
        <w:tc>
          <w:tcPr>
            <w:tcW w:w="1136" w:type="dxa"/>
            <w:tcBorders>
              <w:top w:val="single" w:sz="4" w:space="0" w:color="auto"/>
            </w:tcBorders>
            <w:shd w:val="clear" w:color="auto" w:fill="auto"/>
            <w:noWrap/>
            <w:vAlign w:val="center"/>
            <w:hideMark/>
          </w:tcPr>
          <w:p w14:paraId="1E658747" w14:textId="2372F1DD"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-1.721</w:t>
            </w:r>
          </w:p>
        </w:tc>
        <w:tc>
          <w:tcPr>
            <w:tcW w:w="993" w:type="dxa"/>
            <w:tcBorders>
              <w:top w:val="single" w:sz="4" w:space="0" w:color="auto"/>
            </w:tcBorders>
            <w:shd w:val="clear" w:color="auto" w:fill="auto"/>
            <w:noWrap/>
            <w:vAlign w:val="center"/>
            <w:hideMark/>
          </w:tcPr>
          <w:p w14:paraId="32BED5CE"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-1.570</w:t>
            </w:r>
          </w:p>
        </w:tc>
        <w:tc>
          <w:tcPr>
            <w:tcW w:w="902" w:type="dxa"/>
            <w:tcBorders>
              <w:top w:val="single" w:sz="4" w:space="0" w:color="auto"/>
            </w:tcBorders>
            <w:vAlign w:val="center"/>
          </w:tcPr>
          <w:p w14:paraId="5647B85A" w14:textId="5B768C58"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-1.517</w:t>
            </w:r>
          </w:p>
        </w:tc>
        <w:tc>
          <w:tcPr>
            <w:tcW w:w="940" w:type="dxa"/>
            <w:tcBorders>
              <w:top w:val="single" w:sz="4" w:space="0" w:color="auto"/>
            </w:tcBorders>
            <w:vAlign w:val="center"/>
          </w:tcPr>
          <w:p w14:paraId="4D29BCCF" w14:textId="45A76436"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1046" w:type="dxa"/>
            <w:tcBorders>
              <w:top w:val="single" w:sz="4" w:space="0" w:color="auto"/>
            </w:tcBorders>
            <w:shd w:val="clear" w:color="auto" w:fill="auto"/>
            <w:noWrap/>
            <w:vAlign w:val="center"/>
            <w:hideMark/>
          </w:tcPr>
          <w:p w14:paraId="5E1D19E6" w14:textId="3B2D1FCD"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43" w:type="dxa"/>
            <w:tcBorders>
              <w:top w:val="single" w:sz="4" w:space="0" w:color="auto"/>
            </w:tcBorders>
            <w:shd w:val="clear" w:color="auto" w:fill="auto"/>
            <w:noWrap/>
            <w:vAlign w:val="center"/>
            <w:hideMark/>
          </w:tcPr>
          <w:p w14:paraId="0A88AC62"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896" w:type="dxa"/>
            <w:tcBorders>
              <w:top w:val="single" w:sz="4" w:space="0" w:color="auto"/>
            </w:tcBorders>
            <w:vAlign w:val="center"/>
          </w:tcPr>
          <w:p w14:paraId="5BA90201" w14:textId="6DB9815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-1.687*</w:t>
            </w:r>
          </w:p>
        </w:tc>
        <w:tc>
          <w:tcPr>
            <w:tcW w:w="902" w:type="dxa"/>
            <w:tcBorders>
              <w:top w:val="single" w:sz="4" w:space="0" w:color="auto"/>
            </w:tcBorders>
            <w:vAlign w:val="center"/>
          </w:tcPr>
          <w:p w14:paraId="7DBEB52E" w14:textId="00A3E384"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-1.518*</w:t>
            </w:r>
          </w:p>
        </w:tc>
        <w:tc>
          <w:tcPr>
            <w:tcW w:w="902" w:type="dxa"/>
            <w:tcBorders>
              <w:top w:val="single" w:sz="4" w:space="0" w:color="auto"/>
            </w:tcBorders>
            <w:vAlign w:val="center"/>
          </w:tcPr>
          <w:p w14:paraId="1839973B" w14:textId="2A5BEAA3"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-1.446*</w:t>
            </w:r>
          </w:p>
        </w:tc>
        <w:tc>
          <w:tcPr>
            <w:tcW w:w="889" w:type="dxa"/>
            <w:tcBorders>
              <w:top w:val="single" w:sz="4" w:space="0" w:color="auto"/>
            </w:tcBorders>
            <w:vAlign w:val="center"/>
          </w:tcPr>
          <w:p w14:paraId="746B6D19"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tcBorders>
              <w:top w:val="single" w:sz="4" w:space="0" w:color="auto"/>
            </w:tcBorders>
            <w:vAlign w:val="center"/>
          </w:tcPr>
          <w:p w14:paraId="584560E6"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46" w:type="dxa"/>
            <w:tcBorders>
              <w:top w:val="single" w:sz="4" w:space="0" w:color="auto"/>
            </w:tcBorders>
            <w:vAlign w:val="center"/>
          </w:tcPr>
          <w:p w14:paraId="78A34B77"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r>
      <w:tr w:rsidR="00262EC3" w:rsidRPr="00E050BE" w14:paraId="50AB5158" w14:textId="31CAA99F" w:rsidTr="00D17219">
        <w:trPr>
          <w:trHeight w:val="113"/>
        </w:trPr>
        <w:tc>
          <w:tcPr>
            <w:tcW w:w="2545" w:type="dxa"/>
            <w:shd w:val="clear" w:color="auto" w:fill="auto"/>
            <w:noWrap/>
            <w:vAlign w:val="center"/>
            <w:hideMark/>
          </w:tcPr>
          <w:p w14:paraId="036D660C" w14:textId="77777777" w:rsidR="00262EC3" w:rsidRPr="00E050BE" w:rsidRDefault="00262EC3" w:rsidP="00642A1D">
            <w:pPr>
              <w:spacing w:after="0" w:line="240" w:lineRule="auto"/>
              <w:rPr>
                <w:rFonts w:ascii="Aptos" w:eastAsia="Times New Roman" w:hAnsi="Aptos" w:cs="Times New Roman"/>
                <w:sz w:val="18"/>
                <w:szCs w:val="18"/>
                <w:lang w:val="en-GB" w:eastAsia="en-GB"/>
              </w:rPr>
            </w:pPr>
          </w:p>
        </w:tc>
        <w:tc>
          <w:tcPr>
            <w:tcW w:w="1136" w:type="dxa"/>
            <w:shd w:val="clear" w:color="auto" w:fill="auto"/>
            <w:noWrap/>
            <w:vAlign w:val="center"/>
            <w:hideMark/>
          </w:tcPr>
          <w:p w14:paraId="79EEB25D" w14:textId="4C0559F0"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(1.27)</w:t>
            </w:r>
          </w:p>
        </w:tc>
        <w:tc>
          <w:tcPr>
            <w:tcW w:w="993" w:type="dxa"/>
            <w:shd w:val="clear" w:color="auto" w:fill="auto"/>
            <w:noWrap/>
            <w:vAlign w:val="center"/>
            <w:hideMark/>
          </w:tcPr>
          <w:p w14:paraId="6EBFA7C9"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(1.25)</w:t>
            </w:r>
          </w:p>
        </w:tc>
        <w:tc>
          <w:tcPr>
            <w:tcW w:w="902" w:type="dxa"/>
            <w:vAlign w:val="center"/>
          </w:tcPr>
          <w:p w14:paraId="78296ABE" w14:textId="6DF2F82A"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(1.24)</w:t>
            </w:r>
          </w:p>
        </w:tc>
        <w:tc>
          <w:tcPr>
            <w:tcW w:w="940" w:type="dxa"/>
            <w:vAlign w:val="center"/>
          </w:tcPr>
          <w:p w14:paraId="4EDB8B59" w14:textId="7544F7B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1046" w:type="dxa"/>
            <w:shd w:val="clear" w:color="auto" w:fill="auto"/>
            <w:noWrap/>
            <w:vAlign w:val="center"/>
            <w:hideMark/>
          </w:tcPr>
          <w:p w14:paraId="4994C487" w14:textId="611A73DB"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43" w:type="dxa"/>
            <w:shd w:val="clear" w:color="auto" w:fill="auto"/>
            <w:noWrap/>
            <w:vAlign w:val="center"/>
            <w:hideMark/>
          </w:tcPr>
          <w:p w14:paraId="3595D8CF"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896" w:type="dxa"/>
            <w:vAlign w:val="center"/>
          </w:tcPr>
          <w:p w14:paraId="7CC0DD58" w14:textId="23454516"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(0.86)</w:t>
            </w:r>
          </w:p>
        </w:tc>
        <w:tc>
          <w:tcPr>
            <w:tcW w:w="902" w:type="dxa"/>
            <w:vAlign w:val="center"/>
          </w:tcPr>
          <w:p w14:paraId="0DF86F5C" w14:textId="3378221D"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(0.84)</w:t>
            </w:r>
          </w:p>
        </w:tc>
        <w:tc>
          <w:tcPr>
            <w:tcW w:w="902" w:type="dxa"/>
            <w:vAlign w:val="center"/>
          </w:tcPr>
          <w:p w14:paraId="0ED4CF9A" w14:textId="22C18ED0"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(0.84)</w:t>
            </w:r>
          </w:p>
        </w:tc>
        <w:tc>
          <w:tcPr>
            <w:tcW w:w="889" w:type="dxa"/>
            <w:vAlign w:val="center"/>
          </w:tcPr>
          <w:p w14:paraId="152CFCBF"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79E8EEE5"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46" w:type="dxa"/>
            <w:vAlign w:val="center"/>
          </w:tcPr>
          <w:p w14:paraId="7821BA47"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r>
      <w:tr w:rsidR="00262EC3" w:rsidRPr="00E050BE" w14:paraId="12944B49" w14:textId="4440D2BA" w:rsidTr="00D17219">
        <w:trPr>
          <w:trHeight w:val="113"/>
        </w:trPr>
        <w:tc>
          <w:tcPr>
            <w:tcW w:w="2545" w:type="dxa"/>
            <w:shd w:val="clear" w:color="auto" w:fill="auto"/>
            <w:noWrap/>
            <w:vAlign w:val="center"/>
            <w:hideMark/>
          </w:tcPr>
          <w:p w14:paraId="575C7622" w14:textId="34C4C84D"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hAnsi="Aptos"/>
                <w:b/>
                <w:bCs/>
                <w:color w:val="000000"/>
                <w:sz w:val="18"/>
                <w:szCs w:val="18"/>
                <w:lang w:val="en-GB"/>
              </w:rPr>
              <w:t>Share of ingroup trust</w:t>
            </w:r>
          </w:p>
        </w:tc>
        <w:tc>
          <w:tcPr>
            <w:tcW w:w="1136" w:type="dxa"/>
            <w:shd w:val="clear" w:color="auto" w:fill="auto"/>
            <w:noWrap/>
            <w:vAlign w:val="center"/>
            <w:hideMark/>
          </w:tcPr>
          <w:p w14:paraId="4ABB73D1" w14:textId="056878D3"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93" w:type="dxa"/>
            <w:shd w:val="clear" w:color="auto" w:fill="auto"/>
            <w:noWrap/>
            <w:vAlign w:val="center"/>
            <w:hideMark/>
          </w:tcPr>
          <w:p w14:paraId="3FDB9652"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7CE782AA" w14:textId="77777777"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p>
        </w:tc>
        <w:tc>
          <w:tcPr>
            <w:tcW w:w="940" w:type="dxa"/>
            <w:vAlign w:val="center"/>
          </w:tcPr>
          <w:p w14:paraId="7B7BE3D8" w14:textId="0117AF3E"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-3.208*</w:t>
            </w:r>
          </w:p>
        </w:tc>
        <w:tc>
          <w:tcPr>
            <w:tcW w:w="1046" w:type="dxa"/>
            <w:shd w:val="clear" w:color="auto" w:fill="auto"/>
            <w:noWrap/>
            <w:vAlign w:val="center"/>
            <w:hideMark/>
          </w:tcPr>
          <w:p w14:paraId="66228FB8" w14:textId="2E2C7B1D"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-2.974</w:t>
            </w:r>
          </w:p>
        </w:tc>
        <w:tc>
          <w:tcPr>
            <w:tcW w:w="943" w:type="dxa"/>
            <w:shd w:val="clear" w:color="auto" w:fill="auto"/>
            <w:noWrap/>
            <w:vAlign w:val="center"/>
            <w:hideMark/>
          </w:tcPr>
          <w:p w14:paraId="60BB756A" w14:textId="77777777"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-3.070*</w:t>
            </w:r>
          </w:p>
        </w:tc>
        <w:tc>
          <w:tcPr>
            <w:tcW w:w="896" w:type="dxa"/>
            <w:vAlign w:val="center"/>
          </w:tcPr>
          <w:p w14:paraId="4894EB9F" w14:textId="77777777"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p>
        </w:tc>
        <w:tc>
          <w:tcPr>
            <w:tcW w:w="902" w:type="dxa"/>
            <w:vAlign w:val="center"/>
          </w:tcPr>
          <w:p w14:paraId="14200CD4" w14:textId="77777777"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p>
        </w:tc>
        <w:tc>
          <w:tcPr>
            <w:tcW w:w="902" w:type="dxa"/>
            <w:vAlign w:val="center"/>
          </w:tcPr>
          <w:p w14:paraId="2C98E13B" w14:textId="77777777"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p>
        </w:tc>
        <w:tc>
          <w:tcPr>
            <w:tcW w:w="889" w:type="dxa"/>
            <w:vAlign w:val="center"/>
          </w:tcPr>
          <w:p w14:paraId="00056177" w14:textId="76907C57"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color w:val="000000"/>
                <w:sz w:val="18"/>
                <w:szCs w:val="18"/>
                <w:lang w:val="en-GB" w:eastAsia="en-GB"/>
              </w:rPr>
              <w:t>-1.054</w:t>
            </w:r>
          </w:p>
        </w:tc>
        <w:tc>
          <w:tcPr>
            <w:tcW w:w="902" w:type="dxa"/>
            <w:vAlign w:val="center"/>
          </w:tcPr>
          <w:p w14:paraId="6978BB37" w14:textId="1FFF15B3"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color w:val="000000"/>
                <w:sz w:val="18"/>
                <w:szCs w:val="18"/>
                <w:lang w:val="en-GB" w:eastAsia="en-GB"/>
              </w:rPr>
              <w:t>-0.674</w:t>
            </w:r>
          </w:p>
        </w:tc>
        <w:tc>
          <w:tcPr>
            <w:tcW w:w="946" w:type="dxa"/>
            <w:vAlign w:val="center"/>
          </w:tcPr>
          <w:p w14:paraId="57B31488" w14:textId="17F0281B"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color w:val="000000"/>
                <w:sz w:val="18"/>
                <w:szCs w:val="18"/>
                <w:lang w:val="en-GB" w:eastAsia="en-GB"/>
              </w:rPr>
              <w:t>-0.824</w:t>
            </w:r>
          </w:p>
        </w:tc>
      </w:tr>
      <w:tr w:rsidR="00262EC3" w:rsidRPr="00E050BE" w14:paraId="75DFB78A" w14:textId="6BCAA344" w:rsidTr="00D17219">
        <w:trPr>
          <w:trHeight w:val="113"/>
        </w:trPr>
        <w:tc>
          <w:tcPr>
            <w:tcW w:w="2545" w:type="dxa"/>
            <w:shd w:val="clear" w:color="auto" w:fill="auto"/>
            <w:noWrap/>
            <w:vAlign w:val="center"/>
            <w:hideMark/>
          </w:tcPr>
          <w:p w14:paraId="5E18F8F3"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1136" w:type="dxa"/>
            <w:shd w:val="clear" w:color="auto" w:fill="auto"/>
            <w:noWrap/>
            <w:vAlign w:val="center"/>
            <w:hideMark/>
          </w:tcPr>
          <w:p w14:paraId="7085AE23" w14:textId="3938683B"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93" w:type="dxa"/>
            <w:shd w:val="clear" w:color="auto" w:fill="auto"/>
            <w:noWrap/>
            <w:vAlign w:val="center"/>
            <w:hideMark/>
          </w:tcPr>
          <w:p w14:paraId="3FB041D4"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3BC3563E" w14:textId="77777777"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p>
        </w:tc>
        <w:tc>
          <w:tcPr>
            <w:tcW w:w="940" w:type="dxa"/>
            <w:vAlign w:val="center"/>
          </w:tcPr>
          <w:p w14:paraId="6D271B4A" w14:textId="575591BA"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(1.92)</w:t>
            </w:r>
          </w:p>
        </w:tc>
        <w:tc>
          <w:tcPr>
            <w:tcW w:w="1046" w:type="dxa"/>
            <w:shd w:val="clear" w:color="auto" w:fill="auto"/>
            <w:noWrap/>
            <w:vAlign w:val="center"/>
            <w:hideMark/>
          </w:tcPr>
          <w:p w14:paraId="67DA2D51" w14:textId="36A4D90A"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(1.88)</w:t>
            </w:r>
          </w:p>
        </w:tc>
        <w:tc>
          <w:tcPr>
            <w:tcW w:w="943" w:type="dxa"/>
            <w:shd w:val="clear" w:color="auto" w:fill="auto"/>
            <w:noWrap/>
            <w:vAlign w:val="center"/>
            <w:hideMark/>
          </w:tcPr>
          <w:p w14:paraId="5C66FC08" w14:textId="77777777"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(1.85)</w:t>
            </w:r>
          </w:p>
        </w:tc>
        <w:tc>
          <w:tcPr>
            <w:tcW w:w="896" w:type="dxa"/>
            <w:vAlign w:val="center"/>
          </w:tcPr>
          <w:p w14:paraId="539B482E" w14:textId="77777777"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p>
        </w:tc>
        <w:tc>
          <w:tcPr>
            <w:tcW w:w="902" w:type="dxa"/>
            <w:vAlign w:val="center"/>
          </w:tcPr>
          <w:p w14:paraId="072CF4A4" w14:textId="77777777"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p>
        </w:tc>
        <w:tc>
          <w:tcPr>
            <w:tcW w:w="902" w:type="dxa"/>
            <w:vAlign w:val="center"/>
          </w:tcPr>
          <w:p w14:paraId="62B1E894" w14:textId="77777777"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p>
        </w:tc>
        <w:tc>
          <w:tcPr>
            <w:tcW w:w="889" w:type="dxa"/>
            <w:vAlign w:val="center"/>
          </w:tcPr>
          <w:p w14:paraId="5E346E06" w14:textId="733F507F"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color w:val="000000"/>
                <w:sz w:val="18"/>
                <w:szCs w:val="18"/>
                <w:lang w:val="en-GB" w:eastAsia="en-GB"/>
              </w:rPr>
              <w:t>(0.88)</w:t>
            </w:r>
          </w:p>
        </w:tc>
        <w:tc>
          <w:tcPr>
            <w:tcW w:w="902" w:type="dxa"/>
            <w:vAlign w:val="center"/>
          </w:tcPr>
          <w:p w14:paraId="1C6DCA7A" w14:textId="5F001D48"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color w:val="000000"/>
                <w:sz w:val="18"/>
                <w:szCs w:val="18"/>
                <w:lang w:val="en-GB" w:eastAsia="en-GB"/>
              </w:rPr>
              <w:t>(0.88)</w:t>
            </w:r>
          </w:p>
        </w:tc>
        <w:tc>
          <w:tcPr>
            <w:tcW w:w="946" w:type="dxa"/>
            <w:vAlign w:val="center"/>
          </w:tcPr>
          <w:p w14:paraId="3AFD6C2F" w14:textId="22704AD2"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color w:val="000000"/>
                <w:sz w:val="18"/>
                <w:szCs w:val="18"/>
                <w:lang w:val="en-GB" w:eastAsia="en-GB"/>
              </w:rPr>
              <w:t>(0.89)</w:t>
            </w:r>
          </w:p>
        </w:tc>
      </w:tr>
      <w:tr w:rsidR="00262EC3" w:rsidRPr="00E050BE" w14:paraId="069512B2" w14:textId="6DBEAF30" w:rsidTr="00D17219">
        <w:trPr>
          <w:trHeight w:val="113"/>
        </w:trPr>
        <w:tc>
          <w:tcPr>
            <w:tcW w:w="2545" w:type="dxa"/>
            <w:shd w:val="clear" w:color="auto" w:fill="auto"/>
            <w:noWrap/>
            <w:vAlign w:val="center"/>
            <w:hideMark/>
          </w:tcPr>
          <w:p w14:paraId="229113E8" w14:textId="7F19C549"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hAnsi="Aptos"/>
                <w:color w:val="000000"/>
                <w:sz w:val="18"/>
                <w:szCs w:val="18"/>
                <w:lang w:val="en-GB"/>
              </w:rPr>
              <w:t>Share of Outgroup trust</w:t>
            </w:r>
          </w:p>
        </w:tc>
        <w:tc>
          <w:tcPr>
            <w:tcW w:w="1136" w:type="dxa"/>
            <w:shd w:val="clear" w:color="auto" w:fill="auto"/>
            <w:noWrap/>
            <w:vAlign w:val="center"/>
            <w:hideMark/>
          </w:tcPr>
          <w:p w14:paraId="44350A2E" w14:textId="046A1D00"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93" w:type="dxa"/>
            <w:shd w:val="clear" w:color="auto" w:fill="auto"/>
            <w:noWrap/>
            <w:vAlign w:val="center"/>
            <w:hideMark/>
          </w:tcPr>
          <w:p w14:paraId="7DF14C67"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6495BB32"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40" w:type="dxa"/>
            <w:vAlign w:val="center"/>
          </w:tcPr>
          <w:p w14:paraId="205963CE" w14:textId="0C47D73B"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1.792</w:t>
            </w:r>
          </w:p>
        </w:tc>
        <w:tc>
          <w:tcPr>
            <w:tcW w:w="1046" w:type="dxa"/>
            <w:shd w:val="clear" w:color="auto" w:fill="auto"/>
            <w:noWrap/>
            <w:vAlign w:val="center"/>
            <w:hideMark/>
          </w:tcPr>
          <w:p w14:paraId="2D0CFDFC" w14:textId="41B037CC"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1.808</w:t>
            </w:r>
          </w:p>
        </w:tc>
        <w:tc>
          <w:tcPr>
            <w:tcW w:w="943" w:type="dxa"/>
            <w:shd w:val="clear" w:color="auto" w:fill="auto"/>
            <w:noWrap/>
            <w:vAlign w:val="center"/>
            <w:hideMark/>
          </w:tcPr>
          <w:p w14:paraId="373BA77C"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1.912</w:t>
            </w:r>
          </w:p>
        </w:tc>
        <w:tc>
          <w:tcPr>
            <w:tcW w:w="896" w:type="dxa"/>
            <w:vAlign w:val="center"/>
          </w:tcPr>
          <w:p w14:paraId="720C7D17"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6427C8E6"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65530EF9"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889" w:type="dxa"/>
            <w:vAlign w:val="center"/>
          </w:tcPr>
          <w:p w14:paraId="3E72441E" w14:textId="48F310D6"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-1.557</w:t>
            </w:r>
          </w:p>
        </w:tc>
        <w:tc>
          <w:tcPr>
            <w:tcW w:w="902" w:type="dxa"/>
            <w:vAlign w:val="center"/>
          </w:tcPr>
          <w:p w14:paraId="40AC0EB0" w14:textId="2FD9C493"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-1.453</w:t>
            </w:r>
          </w:p>
        </w:tc>
        <w:tc>
          <w:tcPr>
            <w:tcW w:w="946" w:type="dxa"/>
            <w:vAlign w:val="center"/>
          </w:tcPr>
          <w:p w14:paraId="23BC3CF9" w14:textId="50570548"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-1.299</w:t>
            </w:r>
          </w:p>
        </w:tc>
      </w:tr>
      <w:tr w:rsidR="00262EC3" w:rsidRPr="00E050BE" w14:paraId="15FAB6FA" w14:textId="6DE6C3E4" w:rsidTr="00D17219">
        <w:trPr>
          <w:trHeight w:val="113"/>
        </w:trPr>
        <w:tc>
          <w:tcPr>
            <w:tcW w:w="2545" w:type="dxa"/>
            <w:shd w:val="clear" w:color="auto" w:fill="auto"/>
            <w:noWrap/>
            <w:vAlign w:val="center"/>
            <w:hideMark/>
          </w:tcPr>
          <w:p w14:paraId="1FFAF78E"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1136" w:type="dxa"/>
            <w:shd w:val="clear" w:color="auto" w:fill="auto"/>
            <w:noWrap/>
            <w:vAlign w:val="center"/>
            <w:hideMark/>
          </w:tcPr>
          <w:p w14:paraId="77080298" w14:textId="61F0AA50"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93" w:type="dxa"/>
            <w:shd w:val="clear" w:color="auto" w:fill="auto"/>
            <w:noWrap/>
            <w:vAlign w:val="center"/>
            <w:hideMark/>
          </w:tcPr>
          <w:p w14:paraId="1525B018"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73467C80"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40" w:type="dxa"/>
            <w:vAlign w:val="center"/>
          </w:tcPr>
          <w:p w14:paraId="0B39CA97" w14:textId="335564DC"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(1.78)</w:t>
            </w:r>
          </w:p>
        </w:tc>
        <w:tc>
          <w:tcPr>
            <w:tcW w:w="1046" w:type="dxa"/>
            <w:shd w:val="clear" w:color="auto" w:fill="auto"/>
            <w:noWrap/>
            <w:vAlign w:val="center"/>
            <w:hideMark/>
          </w:tcPr>
          <w:p w14:paraId="61E14183" w14:textId="041DEDD6"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(1.78)</w:t>
            </w:r>
          </w:p>
        </w:tc>
        <w:tc>
          <w:tcPr>
            <w:tcW w:w="943" w:type="dxa"/>
            <w:shd w:val="clear" w:color="auto" w:fill="auto"/>
            <w:noWrap/>
            <w:vAlign w:val="center"/>
            <w:hideMark/>
          </w:tcPr>
          <w:p w14:paraId="71F3185E"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(1.79)</w:t>
            </w:r>
          </w:p>
        </w:tc>
        <w:tc>
          <w:tcPr>
            <w:tcW w:w="896" w:type="dxa"/>
            <w:vAlign w:val="center"/>
          </w:tcPr>
          <w:p w14:paraId="15D7578C"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01465AB9"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03132A48"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889" w:type="dxa"/>
            <w:vAlign w:val="center"/>
          </w:tcPr>
          <w:p w14:paraId="1149C53D" w14:textId="357278BE"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(1.03)</w:t>
            </w:r>
          </w:p>
        </w:tc>
        <w:tc>
          <w:tcPr>
            <w:tcW w:w="902" w:type="dxa"/>
            <w:vAlign w:val="center"/>
          </w:tcPr>
          <w:p w14:paraId="5620655B" w14:textId="038EE5D9"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(1.02)</w:t>
            </w:r>
          </w:p>
        </w:tc>
        <w:tc>
          <w:tcPr>
            <w:tcW w:w="946" w:type="dxa"/>
            <w:vAlign w:val="center"/>
          </w:tcPr>
          <w:p w14:paraId="33DD2D8B" w14:textId="1C145AA0"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(1.04)</w:t>
            </w:r>
          </w:p>
        </w:tc>
      </w:tr>
      <w:tr w:rsidR="00262EC3" w:rsidRPr="00E050BE" w14:paraId="6C2FCF2D" w14:textId="5D415A4B" w:rsidTr="00D17219">
        <w:trPr>
          <w:trHeight w:val="113"/>
        </w:trPr>
        <w:tc>
          <w:tcPr>
            <w:tcW w:w="2545" w:type="dxa"/>
            <w:shd w:val="clear" w:color="auto" w:fill="auto"/>
            <w:noWrap/>
            <w:vAlign w:val="center"/>
            <w:hideMark/>
          </w:tcPr>
          <w:p w14:paraId="56B9538A"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Age of Household head (years)</w:t>
            </w:r>
          </w:p>
        </w:tc>
        <w:tc>
          <w:tcPr>
            <w:tcW w:w="1136" w:type="dxa"/>
            <w:shd w:val="clear" w:color="auto" w:fill="auto"/>
            <w:noWrap/>
            <w:vAlign w:val="center"/>
            <w:hideMark/>
          </w:tcPr>
          <w:p w14:paraId="7D50ABF4" w14:textId="77777777" w:rsidR="00262EC3" w:rsidRPr="00E050BE" w:rsidRDefault="00262EC3" w:rsidP="00642A1D">
            <w:pPr>
              <w:spacing w:after="0" w:line="240" w:lineRule="auto"/>
              <w:rPr>
                <w:rFonts w:ascii="Aptos" w:eastAsia="Times New Roman" w:hAnsi="Aptos" w:cs="Times New Roman"/>
                <w:sz w:val="18"/>
                <w:szCs w:val="18"/>
                <w:lang w:val="en-GB" w:eastAsia="en-GB"/>
              </w:rPr>
            </w:pPr>
          </w:p>
        </w:tc>
        <w:tc>
          <w:tcPr>
            <w:tcW w:w="993" w:type="dxa"/>
            <w:shd w:val="clear" w:color="auto" w:fill="auto"/>
            <w:noWrap/>
            <w:vAlign w:val="center"/>
            <w:hideMark/>
          </w:tcPr>
          <w:p w14:paraId="5CC25EA2"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0.019</w:t>
            </w:r>
          </w:p>
        </w:tc>
        <w:tc>
          <w:tcPr>
            <w:tcW w:w="902" w:type="dxa"/>
            <w:vAlign w:val="center"/>
          </w:tcPr>
          <w:p w14:paraId="05E21F0C" w14:textId="1D274830"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0.019</w:t>
            </w:r>
          </w:p>
        </w:tc>
        <w:tc>
          <w:tcPr>
            <w:tcW w:w="940" w:type="dxa"/>
            <w:vAlign w:val="center"/>
          </w:tcPr>
          <w:p w14:paraId="6D5ED7BD" w14:textId="5848CFC8"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1046" w:type="dxa"/>
            <w:shd w:val="clear" w:color="auto" w:fill="auto"/>
            <w:noWrap/>
            <w:vAlign w:val="center"/>
            <w:hideMark/>
          </w:tcPr>
          <w:p w14:paraId="27B54485" w14:textId="2BF83D92"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0.022</w:t>
            </w:r>
          </w:p>
        </w:tc>
        <w:tc>
          <w:tcPr>
            <w:tcW w:w="943" w:type="dxa"/>
            <w:shd w:val="clear" w:color="auto" w:fill="auto"/>
            <w:noWrap/>
            <w:vAlign w:val="center"/>
            <w:hideMark/>
          </w:tcPr>
          <w:p w14:paraId="0D6EBC05"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0.022</w:t>
            </w:r>
          </w:p>
        </w:tc>
        <w:tc>
          <w:tcPr>
            <w:tcW w:w="896" w:type="dxa"/>
            <w:vAlign w:val="center"/>
          </w:tcPr>
          <w:p w14:paraId="34CF3E6B"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0D9A674A" w14:textId="53E566B8"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0.006</w:t>
            </w:r>
          </w:p>
        </w:tc>
        <w:tc>
          <w:tcPr>
            <w:tcW w:w="902" w:type="dxa"/>
            <w:vAlign w:val="center"/>
          </w:tcPr>
          <w:p w14:paraId="7779423E" w14:textId="22A27C55"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0.007</w:t>
            </w:r>
          </w:p>
        </w:tc>
        <w:tc>
          <w:tcPr>
            <w:tcW w:w="889" w:type="dxa"/>
            <w:vAlign w:val="center"/>
          </w:tcPr>
          <w:p w14:paraId="01EF45DB"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53578374" w14:textId="4E889A66"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0.006</w:t>
            </w:r>
          </w:p>
        </w:tc>
        <w:tc>
          <w:tcPr>
            <w:tcW w:w="946" w:type="dxa"/>
            <w:vAlign w:val="center"/>
          </w:tcPr>
          <w:p w14:paraId="5F5AC904" w14:textId="69982CDE"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0.007</w:t>
            </w:r>
          </w:p>
        </w:tc>
      </w:tr>
      <w:tr w:rsidR="00262EC3" w:rsidRPr="00E050BE" w14:paraId="7A217744" w14:textId="31A3ED4A" w:rsidTr="00D17219">
        <w:trPr>
          <w:trHeight w:val="113"/>
        </w:trPr>
        <w:tc>
          <w:tcPr>
            <w:tcW w:w="2545" w:type="dxa"/>
            <w:shd w:val="clear" w:color="auto" w:fill="auto"/>
            <w:noWrap/>
            <w:vAlign w:val="center"/>
            <w:hideMark/>
          </w:tcPr>
          <w:p w14:paraId="012BD681"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1136" w:type="dxa"/>
            <w:shd w:val="clear" w:color="auto" w:fill="auto"/>
            <w:noWrap/>
            <w:vAlign w:val="center"/>
            <w:hideMark/>
          </w:tcPr>
          <w:p w14:paraId="6FF0A121" w14:textId="77777777" w:rsidR="00262EC3" w:rsidRPr="00E050BE" w:rsidRDefault="00262EC3" w:rsidP="00642A1D">
            <w:pPr>
              <w:spacing w:after="0" w:line="240" w:lineRule="auto"/>
              <w:rPr>
                <w:rFonts w:ascii="Aptos" w:eastAsia="Times New Roman" w:hAnsi="Aptos" w:cs="Times New Roman"/>
                <w:sz w:val="18"/>
                <w:szCs w:val="18"/>
                <w:lang w:val="en-GB" w:eastAsia="en-GB"/>
              </w:rPr>
            </w:pPr>
          </w:p>
        </w:tc>
        <w:tc>
          <w:tcPr>
            <w:tcW w:w="993" w:type="dxa"/>
            <w:shd w:val="clear" w:color="auto" w:fill="auto"/>
            <w:noWrap/>
            <w:vAlign w:val="center"/>
            <w:hideMark/>
          </w:tcPr>
          <w:p w14:paraId="453C31F1"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(0.02)</w:t>
            </w:r>
          </w:p>
        </w:tc>
        <w:tc>
          <w:tcPr>
            <w:tcW w:w="902" w:type="dxa"/>
            <w:vAlign w:val="center"/>
          </w:tcPr>
          <w:p w14:paraId="5E85EBFD" w14:textId="070926B1"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(0.02)</w:t>
            </w:r>
          </w:p>
        </w:tc>
        <w:tc>
          <w:tcPr>
            <w:tcW w:w="940" w:type="dxa"/>
            <w:vAlign w:val="center"/>
          </w:tcPr>
          <w:p w14:paraId="6B53969C" w14:textId="4F1E4B94"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1046" w:type="dxa"/>
            <w:shd w:val="clear" w:color="auto" w:fill="auto"/>
            <w:noWrap/>
            <w:vAlign w:val="center"/>
            <w:hideMark/>
          </w:tcPr>
          <w:p w14:paraId="3154D254" w14:textId="6337B625"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(0.02)</w:t>
            </w:r>
          </w:p>
        </w:tc>
        <w:tc>
          <w:tcPr>
            <w:tcW w:w="943" w:type="dxa"/>
            <w:shd w:val="clear" w:color="auto" w:fill="auto"/>
            <w:noWrap/>
            <w:vAlign w:val="center"/>
            <w:hideMark/>
          </w:tcPr>
          <w:p w14:paraId="4025830E"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(0.02)</w:t>
            </w:r>
          </w:p>
        </w:tc>
        <w:tc>
          <w:tcPr>
            <w:tcW w:w="896" w:type="dxa"/>
            <w:vAlign w:val="center"/>
          </w:tcPr>
          <w:p w14:paraId="6C31D4C9"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4EBD1F1A" w14:textId="0DFE3D7B"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(0.02)</w:t>
            </w:r>
          </w:p>
        </w:tc>
        <w:tc>
          <w:tcPr>
            <w:tcW w:w="902" w:type="dxa"/>
            <w:vAlign w:val="center"/>
          </w:tcPr>
          <w:p w14:paraId="485EFA7E" w14:textId="6D8962AF"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(0.02)</w:t>
            </w:r>
          </w:p>
        </w:tc>
        <w:tc>
          <w:tcPr>
            <w:tcW w:w="889" w:type="dxa"/>
            <w:vAlign w:val="center"/>
          </w:tcPr>
          <w:p w14:paraId="7EBC89A3"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21F93890" w14:textId="4A9BCCF5"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(0.02)</w:t>
            </w:r>
          </w:p>
        </w:tc>
        <w:tc>
          <w:tcPr>
            <w:tcW w:w="946" w:type="dxa"/>
            <w:vAlign w:val="center"/>
          </w:tcPr>
          <w:p w14:paraId="70FBBA03" w14:textId="5612B6BC"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(0.02)</w:t>
            </w:r>
          </w:p>
        </w:tc>
      </w:tr>
      <w:tr w:rsidR="00262EC3" w:rsidRPr="00E050BE" w14:paraId="2CDC80D0" w14:textId="4F5F8577" w:rsidTr="00D17219">
        <w:trPr>
          <w:trHeight w:val="113"/>
        </w:trPr>
        <w:tc>
          <w:tcPr>
            <w:tcW w:w="2545" w:type="dxa"/>
            <w:shd w:val="clear" w:color="auto" w:fill="auto"/>
            <w:noWrap/>
            <w:vAlign w:val="center"/>
            <w:hideMark/>
          </w:tcPr>
          <w:p w14:paraId="70E95AF8"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Education of Household head (years)</w:t>
            </w:r>
          </w:p>
        </w:tc>
        <w:tc>
          <w:tcPr>
            <w:tcW w:w="1136" w:type="dxa"/>
            <w:shd w:val="clear" w:color="auto" w:fill="auto"/>
            <w:noWrap/>
            <w:vAlign w:val="center"/>
            <w:hideMark/>
          </w:tcPr>
          <w:p w14:paraId="3BA396CC" w14:textId="77777777" w:rsidR="00262EC3" w:rsidRPr="00E050BE" w:rsidRDefault="00262EC3" w:rsidP="00642A1D">
            <w:pPr>
              <w:spacing w:after="0" w:line="240" w:lineRule="auto"/>
              <w:rPr>
                <w:rFonts w:ascii="Aptos" w:eastAsia="Times New Roman" w:hAnsi="Aptos" w:cs="Times New Roman"/>
                <w:sz w:val="18"/>
                <w:szCs w:val="18"/>
                <w:lang w:val="en-GB" w:eastAsia="en-GB"/>
              </w:rPr>
            </w:pPr>
          </w:p>
        </w:tc>
        <w:tc>
          <w:tcPr>
            <w:tcW w:w="993" w:type="dxa"/>
            <w:shd w:val="clear" w:color="auto" w:fill="auto"/>
            <w:noWrap/>
            <w:vAlign w:val="center"/>
            <w:hideMark/>
          </w:tcPr>
          <w:p w14:paraId="6C28020E"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0.160</w:t>
            </w:r>
          </w:p>
        </w:tc>
        <w:tc>
          <w:tcPr>
            <w:tcW w:w="902" w:type="dxa"/>
            <w:vAlign w:val="center"/>
          </w:tcPr>
          <w:p w14:paraId="10C74445" w14:textId="051E1232"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0.249</w:t>
            </w:r>
          </w:p>
        </w:tc>
        <w:tc>
          <w:tcPr>
            <w:tcW w:w="940" w:type="dxa"/>
            <w:vAlign w:val="center"/>
          </w:tcPr>
          <w:p w14:paraId="546D8D25" w14:textId="2D2C88DE"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1046" w:type="dxa"/>
            <w:shd w:val="clear" w:color="auto" w:fill="auto"/>
            <w:noWrap/>
            <w:vAlign w:val="center"/>
            <w:hideMark/>
          </w:tcPr>
          <w:p w14:paraId="55E3BFA8" w14:textId="149FE053"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0.136</w:t>
            </w:r>
          </w:p>
        </w:tc>
        <w:tc>
          <w:tcPr>
            <w:tcW w:w="943" w:type="dxa"/>
            <w:shd w:val="clear" w:color="auto" w:fill="auto"/>
            <w:noWrap/>
            <w:vAlign w:val="center"/>
            <w:hideMark/>
          </w:tcPr>
          <w:p w14:paraId="32DB947E"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0.239</w:t>
            </w:r>
          </w:p>
        </w:tc>
        <w:tc>
          <w:tcPr>
            <w:tcW w:w="896" w:type="dxa"/>
            <w:vAlign w:val="center"/>
          </w:tcPr>
          <w:p w14:paraId="79327BC2"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20C2B445" w14:textId="26F91B12"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0.206</w:t>
            </w:r>
          </w:p>
        </w:tc>
        <w:tc>
          <w:tcPr>
            <w:tcW w:w="902" w:type="dxa"/>
            <w:vAlign w:val="center"/>
          </w:tcPr>
          <w:p w14:paraId="688A7908" w14:textId="3D905409"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0.336</w:t>
            </w:r>
          </w:p>
        </w:tc>
        <w:tc>
          <w:tcPr>
            <w:tcW w:w="889" w:type="dxa"/>
            <w:vAlign w:val="center"/>
          </w:tcPr>
          <w:p w14:paraId="23520A10"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1D58DFB5" w14:textId="64F4B695"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0.201</w:t>
            </w:r>
          </w:p>
        </w:tc>
        <w:tc>
          <w:tcPr>
            <w:tcW w:w="946" w:type="dxa"/>
            <w:vAlign w:val="center"/>
          </w:tcPr>
          <w:p w14:paraId="758AD8B3" w14:textId="1B0D5FC0"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0.336</w:t>
            </w:r>
          </w:p>
        </w:tc>
      </w:tr>
      <w:tr w:rsidR="00262EC3" w:rsidRPr="00E050BE" w14:paraId="62954A80" w14:textId="62E75419" w:rsidTr="00D17219">
        <w:trPr>
          <w:trHeight w:val="113"/>
        </w:trPr>
        <w:tc>
          <w:tcPr>
            <w:tcW w:w="2545" w:type="dxa"/>
            <w:shd w:val="clear" w:color="auto" w:fill="auto"/>
            <w:noWrap/>
            <w:vAlign w:val="center"/>
            <w:hideMark/>
          </w:tcPr>
          <w:p w14:paraId="7F5F1ED1"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1136" w:type="dxa"/>
            <w:shd w:val="clear" w:color="auto" w:fill="auto"/>
            <w:noWrap/>
            <w:vAlign w:val="center"/>
            <w:hideMark/>
          </w:tcPr>
          <w:p w14:paraId="1A326830" w14:textId="77777777" w:rsidR="00262EC3" w:rsidRPr="00E050BE" w:rsidRDefault="00262EC3" w:rsidP="00642A1D">
            <w:pPr>
              <w:spacing w:after="0" w:line="240" w:lineRule="auto"/>
              <w:rPr>
                <w:rFonts w:ascii="Aptos" w:eastAsia="Times New Roman" w:hAnsi="Aptos" w:cs="Times New Roman"/>
                <w:sz w:val="18"/>
                <w:szCs w:val="18"/>
                <w:lang w:val="en-GB" w:eastAsia="en-GB"/>
              </w:rPr>
            </w:pPr>
          </w:p>
        </w:tc>
        <w:tc>
          <w:tcPr>
            <w:tcW w:w="993" w:type="dxa"/>
            <w:shd w:val="clear" w:color="auto" w:fill="auto"/>
            <w:noWrap/>
            <w:vAlign w:val="center"/>
            <w:hideMark/>
          </w:tcPr>
          <w:p w14:paraId="4507E568"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(0.42)</w:t>
            </w:r>
          </w:p>
        </w:tc>
        <w:tc>
          <w:tcPr>
            <w:tcW w:w="902" w:type="dxa"/>
            <w:vAlign w:val="center"/>
          </w:tcPr>
          <w:p w14:paraId="6512BC13" w14:textId="6DACBCFC"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(0.44)</w:t>
            </w:r>
          </w:p>
        </w:tc>
        <w:tc>
          <w:tcPr>
            <w:tcW w:w="940" w:type="dxa"/>
            <w:vAlign w:val="center"/>
          </w:tcPr>
          <w:p w14:paraId="441D6400" w14:textId="66709F94"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1046" w:type="dxa"/>
            <w:shd w:val="clear" w:color="auto" w:fill="auto"/>
            <w:noWrap/>
            <w:vAlign w:val="center"/>
            <w:hideMark/>
          </w:tcPr>
          <w:p w14:paraId="5AF89049" w14:textId="37B55F7F"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(0.42)</w:t>
            </w:r>
          </w:p>
        </w:tc>
        <w:tc>
          <w:tcPr>
            <w:tcW w:w="943" w:type="dxa"/>
            <w:shd w:val="clear" w:color="auto" w:fill="auto"/>
            <w:noWrap/>
            <w:vAlign w:val="center"/>
            <w:hideMark/>
          </w:tcPr>
          <w:p w14:paraId="5B4AE08C"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(0.44)</w:t>
            </w:r>
          </w:p>
        </w:tc>
        <w:tc>
          <w:tcPr>
            <w:tcW w:w="896" w:type="dxa"/>
            <w:vAlign w:val="center"/>
          </w:tcPr>
          <w:p w14:paraId="28C11EEF"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13CC8DBE" w14:textId="6B1F189F"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(0.56)</w:t>
            </w:r>
          </w:p>
        </w:tc>
        <w:tc>
          <w:tcPr>
            <w:tcW w:w="902" w:type="dxa"/>
            <w:vAlign w:val="center"/>
          </w:tcPr>
          <w:p w14:paraId="2966807A" w14:textId="23007DBB"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(0.56)</w:t>
            </w:r>
          </w:p>
        </w:tc>
        <w:tc>
          <w:tcPr>
            <w:tcW w:w="889" w:type="dxa"/>
            <w:vAlign w:val="center"/>
          </w:tcPr>
          <w:p w14:paraId="5C5B829D"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3DAEA703" w14:textId="64E42D0C"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(0.55)</w:t>
            </w:r>
          </w:p>
        </w:tc>
        <w:tc>
          <w:tcPr>
            <w:tcW w:w="946" w:type="dxa"/>
            <w:vAlign w:val="center"/>
          </w:tcPr>
          <w:p w14:paraId="704A0018" w14:textId="20A11574"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(0.55)</w:t>
            </w:r>
          </w:p>
        </w:tc>
      </w:tr>
      <w:tr w:rsidR="00262EC3" w:rsidRPr="00E050BE" w14:paraId="07940C69" w14:textId="44E57BA8" w:rsidTr="00D17219">
        <w:trPr>
          <w:trHeight w:val="113"/>
        </w:trPr>
        <w:tc>
          <w:tcPr>
            <w:tcW w:w="2545" w:type="dxa"/>
            <w:shd w:val="clear" w:color="auto" w:fill="auto"/>
            <w:noWrap/>
            <w:vAlign w:val="center"/>
            <w:hideMark/>
          </w:tcPr>
          <w:p w14:paraId="4E4A4CCB" w14:textId="4A53088B"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hAnsi="Aptos"/>
                <w:color w:val="000000"/>
                <w:sz w:val="18"/>
                <w:szCs w:val="18"/>
                <w:lang w:val="en-GB"/>
              </w:rPr>
              <w:t>Household size</w:t>
            </w:r>
          </w:p>
        </w:tc>
        <w:tc>
          <w:tcPr>
            <w:tcW w:w="1136" w:type="dxa"/>
            <w:shd w:val="clear" w:color="auto" w:fill="auto"/>
            <w:noWrap/>
            <w:vAlign w:val="center"/>
            <w:hideMark/>
          </w:tcPr>
          <w:p w14:paraId="52A2D140" w14:textId="2151520D" w:rsidR="00262EC3" w:rsidRPr="00E050BE" w:rsidRDefault="00262EC3" w:rsidP="00642A1D">
            <w:pPr>
              <w:spacing w:after="0" w:line="240" w:lineRule="auto"/>
              <w:rPr>
                <w:rFonts w:ascii="Aptos" w:eastAsia="Times New Roman" w:hAnsi="Aptos" w:cs="Times New Roman"/>
                <w:sz w:val="18"/>
                <w:szCs w:val="18"/>
                <w:lang w:val="en-GB" w:eastAsia="en-GB"/>
              </w:rPr>
            </w:pPr>
          </w:p>
        </w:tc>
        <w:tc>
          <w:tcPr>
            <w:tcW w:w="993" w:type="dxa"/>
            <w:shd w:val="clear" w:color="auto" w:fill="auto"/>
            <w:noWrap/>
            <w:vAlign w:val="center"/>
            <w:hideMark/>
          </w:tcPr>
          <w:p w14:paraId="2B18AE50"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0.114</w:t>
            </w:r>
          </w:p>
        </w:tc>
        <w:tc>
          <w:tcPr>
            <w:tcW w:w="902" w:type="dxa"/>
            <w:vAlign w:val="center"/>
          </w:tcPr>
          <w:p w14:paraId="6B8A4D08" w14:textId="16DB11ED"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0.112</w:t>
            </w:r>
          </w:p>
        </w:tc>
        <w:tc>
          <w:tcPr>
            <w:tcW w:w="940" w:type="dxa"/>
            <w:vAlign w:val="center"/>
          </w:tcPr>
          <w:p w14:paraId="46096501" w14:textId="6409EC59"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1046" w:type="dxa"/>
            <w:shd w:val="clear" w:color="auto" w:fill="auto"/>
            <w:noWrap/>
            <w:vAlign w:val="center"/>
            <w:hideMark/>
          </w:tcPr>
          <w:p w14:paraId="6CE3F260" w14:textId="68D171D8"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0.114</w:t>
            </w:r>
          </w:p>
        </w:tc>
        <w:tc>
          <w:tcPr>
            <w:tcW w:w="943" w:type="dxa"/>
            <w:shd w:val="clear" w:color="auto" w:fill="auto"/>
            <w:noWrap/>
            <w:vAlign w:val="center"/>
            <w:hideMark/>
          </w:tcPr>
          <w:p w14:paraId="5863CBF3"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0.110</w:t>
            </w:r>
          </w:p>
        </w:tc>
        <w:tc>
          <w:tcPr>
            <w:tcW w:w="896" w:type="dxa"/>
            <w:vAlign w:val="center"/>
          </w:tcPr>
          <w:p w14:paraId="14FA971E"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6C841158" w14:textId="5EC0D2CA"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0.157</w:t>
            </w:r>
          </w:p>
        </w:tc>
        <w:tc>
          <w:tcPr>
            <w:tcW w:w="902" w:type="dxa"/>
            <w:vAlign w:val="center"/>
          </w:tcPr>
          <w:p w14:paraId="219A46B2" w14:textId="26636C72"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0.150</w:t>
            </w:r>
          </w:p>
        </w:tc>
        <w:tc>
          <w:tcPr>
            <w:tcW w:w="889" w:type="dxa"/>
            <w:vAlign w:val="center"/>
          </w:tcPr>
          <w:p w14:paraId="3696D988"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5423F917" w14:textId="4F441BD1"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0.161</w:t>
            </w:r>
          </w:p>
        </w:tc>
        <w:tc>
          <w:tcPr>
            <w:tcW w:w="946" w:type="dxa"/>
            <w:vAlign w:val="center"/>
          </w:tcPr>
          <w:p w14:paraId="0317DA86" w14:textId="02EC08EE"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0.153</w:t>
            </w:r>
          </w:p>
        </w:tc>
      </w:tr>
      <w:tr w:rsidR="00262EC3" w:rsidRPr="00E050BE" w14:paraId="155685D2" w14:textId="262D70C6" w:rsidTr="00D17219">
        <w:trPr>
          <w:trHeight w:val="113"/>
        </w:trPr>
        <w:tc>
          <w:tcPr>
            <w:tcW w:w="2545" w:type="dxa"/>
            <w:shd w:val="clear" w:color="auto" w:fill="auto"/>
            <w:noWrap/>
            <w:vAlign w:val="center"/>
            <w:hideMark/>
          </w:tcPr>
          <w:p w14:paraId="55ACD788"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1136" w:type="dxa"/>
            <w:shd w:val="clear" w:color="auto" w:fill="auto"/>
            <w:noWrap/>
            <w:vAlign w:val="center"/>
            <w:hideMark/>
          </w:tcPr>
          <w:p w14:paraId="56143DF2" w14:textId="1448905C" w:rsidR="00262EC3" w:rsidRPr="00E050BE" w:rsidRDefault="00262EC3" w:rsidP="00642A1D">
            <w:pPr>
              <w:spacing w:after="0" w:line="240" w:lineRule="auto"/>
              <w:rPr>
                <w:rFonts w:ascii="Aptos" w:eastAsia="Times New Roman" w:hAnsi="Aptos" w:cs="Times New Roman"/>
                <w:sz w:val="18"/>
                <w:szCs w:val="18"/>
                <w:lang w:val="en-GB" w:eastAsia="en-GB"/>
              </w:rPr>
            </w:pPr>
          </w:p>
        </w:tc>
        <w:tc>
          <w:tcPr>
            <w:tcW w:w="993" w:type="dxa"/>
            <w:shd w:val="clear" w:color="auto" w:fill="auto"/>
            <w:noWrap/>
            <w:vAlign w:val="center"/>
            <w:hideMark/>
          </w:tcPr>
          <w:p w14:paraId="3FFD28E7"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(0.14)</w:t>
            </w:r>
          </w:p>
        </w:tc>
        <w:tc>
          <w:tcPr>
            <w:tcW w:w="902" w:type="dxa"/>
            <w:vAlign w:val="center"/>
          </w:tcPr>
          <w:p w14:paraId="40F4BCFF" w14:textId="6D4B66AB"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(0.14)</w:t>
            </w:r>
          </w:p>
        </w:tc>
        <w:tc>
          <w:tcPr>
            <w:tcW w:w="940" w:type="dxa"/>
            <w:vAlign w:val="center"/>
          </w:tcPr>
          <w:p w14:paraId="35EC8A48" w14:textId="2C183D70"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1046" w:type="dxa"/>
            <w:shd w:val="clear" w:color="auto" w:fill="auto"/>
            <w:noWrap/>
            <w:vAlign w:val="center"/>
            <w:hideMark/>
          </w:tcPr>
          <w:p w14:paraId="6E170407" w14:textId="39B6D3EA"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(0.14)</w:t>
            </w:r>
          </w:p>
        </w:tc>
        <w:tc>
          <w:tcPr>
            <w:tcW w:w="943" w:type="dxa"/>
            <w:shd w:val="clear" w:color="auto" w:fill="auto"/>
            <w:noWrap/>
            <w:vAlign w:val="center"/>
            <w:hideMark/>
          </w:tcPr>
          <w:p w14:paraId="6A212A09"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(0.14)</w:t>
            </w:r>
          </w:p>
        </w:tc>
        <w:tc>
          <w:tcPr>
            <w:tcW w:w="896" w:type="dxa"/>
            <w:vAlign w:val="center"/>
          </w:tcPr>
          <w:p w14:paraId="6882F989"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03ABDB1C" w14:textId="341F4A6F"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(0.16)</w:t>
            </w:r>
          </w:p>
        </w:tc>
        <w:tc>
          <w:tcPr>
            <w:tcW w:w="902" w:type="dxa"/>
            <w:vAlign w:val="center"/>
          </w:tcPr>
          <w:p w14:paraId="73016895" w14:textId="2F77521A"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(0.16)</w:t>
            </w:r>
          </w:p>
        </w:tc>
        <w:tc>
          <w:tcPr>
            <w:tcW w:w="889" w:type="dxa"/>
            <w:vAlign w:val="center"/>
          </w:tcPr>
          <w:p w14:paraId="18160ACD"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20A918E4" w14:textId="0F958EC2"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(0.16)</w:t>
            </w:r>
          </w:p>
        </w:tc>
        <w:tc>
          <w:tcPr>
            <w:tcW w:w="946" w:type="dxa"/>
            <w:vAlign w:val="center"/>
          </w:tcPr>
          <w:p w14:paraId="122CA212" w14:textId="77925DBF"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(0.16)</w:t>
            </w:r>
          </w:p>
        </w:tc>
      </w:tr>
      <w:tr w:rsidR="00262EC3" w:rsidRPr="00E050BE" w14:paraId="528CD6E7" w14:textId="0C8E99B4" w:rsidTr="00D17219">
        <w:trPr>
          <w:trHeight w:val="113"/>
        </w:trPr>
        <w:tc>
          <w:tcPr>
            <w:tcW w:w="2545" w:type="dxa"/>
            <w:shd w:val="clear" w:color="auto" w:fill="auto"/>
            <w:noWrap/>
            <w:vAlign w:val="center"/>
            <w:hideMark/>
          </w:tcPr>
          <w:p w14:paraId="33588801" w14:textId="63D84E23"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hAnsi="Aptos"/>
                <w:color w:val="000000"/>
                <w:sz w:val="18"/>
                <w:szCs w:val="18"/>
                <w:lang w:val="en-GB"/>
              </w:rPr>
              <w:t>Household type (1=Headed by Adult Female)</w:t>
            </w:r>
          </w:p>
        </w:tc>
        <w:tc>
          <w:tcPr>
            <w:tcW w:w="1136" w:type="dxa"/>
            <w:shd w:val="clear" w:color="auto" w:fill="auto"/>
            <w:noWrap/>
            <w:vAlign w:val="center"/>
            <w:hideMark/>
          </w:tcPr>
          <w:p w14:paraId="6CA3C9D7" w14:textId="720F40A2" w:rsidR="00262EC3" w:rsidRPr="00E050BE" w:rsidRDefault="00262EC3" w:rsidP="00642A1D">
            <w:pPr>
              <w:spacing w:after="0" w:line="240" w:lineRule="auto"/>
              <w:rPr>
                <w:rFonts w:ascii="Aptos" w:eastAsia="Times New Roman" w:hAnsi="Aptos" w:cs="Times New Roman"/>
                <w:sz w:val="18"/>
                <w:szCs w:val="18"/>
                <w:lang w:val="en-GB" w:eastAsia="en-GB"/>
              </w:rPr>
            </w:pPr>
          </w:p>
        </w:tc>
        <w:tc>
          <w:tcPr>
            <w:tcW w:w="993" w:type="dxa"/>
            <w:shd w:val="clear" w:color="auto" w:fill="auto"/>
            <w:noWrap/>
            <w:vAlign w:val="center"/>
            <w:hideMark/>
          </w:tcPr>
          <w:p w14:paraId="537FB5F9"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-0.718</w:t>
            </w:r>
          </w:p>
        </w:tc>
        <w:tc>
          <w:tcPr>
            <w:tcW w:w="902" w:type="dxa"/>
            <w:vAlign w:val="center"/>
          </w:tcPr>
          <w:p w14:paraId="757448EE" w14:textId="00AEA975"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-0.692</w:t>
            </w:r>
          </w:p>
        </w:tc>
        <w:tc>
          <w:tcPr>
            <w:tcW w:w="940" w:type="dxa"/>
            <w:vAlign w:val="center"/>
          </w:tcPr>
          <w:p w14:paraId="3750B797" w14:textId="2A682521"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1046" w:type="dxa"/>
            <w:shd w:val="clear" w:color="auto" w:fill="auto"/>
            <w:noWrap/>
            <w:vAlign w:val="center"/>
            <w:hideMark/>
          </w:tcPr>
          <w:p w14:paraId="6574E66C" w14:textId="4A7CF85C"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-0.638</w:t>
            </w:r>
          </w:p>
        </w:tc>
        <w:tc>
          <w:tcPr>
            <w:tcW w:w="943" w:type="dxa"/>
            <w:shd w:val="clear" w:color="auto" w:fill="auto"/>
            <w:noWrap/>
            <w:vAlign w:val="center"/>
            <w:hideMark/>
          </w:tcPr>
          <w:p w14:paraId="5A2B84A7"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-0.593</w:t>
            </w:r>
          </w:p>
        </w:tc>
        <w:tc>
          <w:tcPr>
            <w:tcW w:w="896" w:type="dxa"/>
            <w:vAlign w:val="center"/>
          </w:tcPr>
          <w:p w14:paraId="38987B50"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4CBF6B87" w14:textId="45236E35"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-1.069**</w:t>
            </w:r>
          </w:p>
        </w:tc>
        <w:tc>
          <w:tcPr>
            <w:tcW w:w="902" w:type="dxa"/>
            <w:vAlign w:val="center"/>
          </w:tcPr>
          <w:p w14:paraId="668CEE1C" w14:textId="7B47D0F9"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-0.976**</w:t>
            </w:r>
          </w:p>
        </w:tc>
        <w:tc>
          <w:tcPr>
            <w:tcW w:w="889" w:type="dxa"/>
            <w:vAlign w:val="center"/>
          </w:tcPr>
          <w:p w14:paraId="4797A0BB"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1EFE09BE" w14:textId="0D28EBFA"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-1.044**</w:t>
            </w:r>
          </w:p>
        </w:tc>
        <w:tc>
          <w:tcPr>
            <w:tcW w:w="946" w:type="dxa"/>
            <w:vAlign w:val="center"/>
          </w:tcPr>
          <w:p w14:paraId="12C86F67" w14:textId="75F191AF"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-0.946**</w:t>
            </w:r>
          </w:p>
        </w:tc>
      </w:tr>
      <w:tr w:rsidR="00262EC3" w:rsidRPr="00E050BE" w14:paraId="71DC55CA" w14:textId="4858A0BC" w:rsidTr="00D17219">
        <w:trPr>
          <w:trHeight w:val="113"/>
        </w:trPr>
        <w:tc>
          <w:tcPr>
            <w:tcW w:w="2545" w:type="dxa"/>
            <w:shd w:val="clear" w:color="auto" w:fill="auto"/>
            <w:noWrap/>
            <w:vAlign w:val="center"/>
            <w:hideMark/>
          </w:tcPr>
          <w:p w14:paraId="001D4CC4"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1136" w:type="dxa"/>
            <w:shd w:val="clear" w:color="auto" w:fill="auto"/>
            <w:noWrap/>
            <w:vAlign w:val="center"/>
            <w:hideMark/>
          </w:tcPr>
          <w:p w14:paraId="04291507" w14:textId="278C4560" w:rsidR="00262EC3" w:rsidRPr="00E050BE" w:rsidRDefault="00262EC3" w:rsidP="00642A1D">
            <w:pPr>
              <w:spacing w:after="0" w:line="240" w:lineRule="auto"/>
              <w:rPr>
                <w:rFonts w:ascii="Aptos" w:eastAsia="Times New Roman" w:hAnsi="Aptos" w:cs="Times New Roman"/>
                <w:sz w:val="18"/>
                <w:szCs w:val="18"/>
                <w:lang w:val="en-GB" w:eastAsia="en-GB"/>
              </w:rPr>
            </w:pPr>
          </w:p>
        </w:tc>
        <w:tc>
          <w:tcPr>
            <w:tcW w:w="993" w:type="dxa"/>
            <w:shd w:val="clear" w:color="auto" w:fill="auto"/>
            <w:noWrap/>
            <w:vAlign w:val="center"/>
            <w:hideMark/>
          </w:tcPr>
          <w:p w14:paraId="37492F03"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(0.55)</w:t>
            </w:r>
          </w:p>
        </w:tc>
        <w:tc>
          <w:tcPr>
            <w:tcW w:w="902" w:type="dxa"/>
            <w:vAlign w:val="center"/>
          </w:tcPr>
          <w:p w14:paraId="6A8FE73C" w14:textId="47A7A061"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(0.59)</w:t>
            </w:r>
          </w:p>
        </w:tc>
        <w:tc>
          <w:tcPr>
            <w:tcW w:w="940" w:type="dxa"/>
            <w:vAlign w:val="center"/>
          </w:tcPr>
          <w:p w14:paraId="51ABEC51" w14:textId="444F434C"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1046" w:type="dxa"/>
            <w:shd w:val="clear" w:color="auto" w:fill="auto"/>
            <w:noWrap/>
            <w:vAlign w:val="center"/>
            <w:hideMark/>
          </w:tcPr>
          <w:p w14:paraId="0D9D63D4" w14:textId="57AAE1F9"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(0.54)</w:t>
            </w:r>
          </w:p>
        </w:tc>
        <w:tc>
          <w:tcPr>
            <w:tcW w:w="943" w:type="dxa"/>
            <w:shd w:val="clear" w:color="auto" w:fill="auto"/>
            <w:noWrap/>
            <w:vAlign w:val="center"/>
            <w:hideMark/>
          </w:tcPr>
          <w:p w14:paraId="5517170E"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(0.56)</w:t>
            </w:r>
          </w:p>
        </w:tc>
        <w:tc>
          <w:tcPr>
            <w:tcW w:w="896" w:type="dxa"/>
            <w:vAlign w:val="center"/>
          </w:tcPr>
          <w:p w14:paraId="520BE9DD"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2E17B733" w14:textId="4F6EEBCC"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(0.47)</w:t>
            </w:r>
          </w:p>
        </w:tc>
        <w:tc>
          <w:tcPr>
            <w:tcW w:w="902" w:type="dxa"/>
            <w:vAlign w:val="center"/>
          </w:tcPr>
          <w:p w14:paraId="5EDBF94A" w14:textId="6D58C973"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(0.46)</w:t>
            </w:r>
          </w:p>
        </w:tc>
        <w:tc>
          <w:tcPr>
            <w:tcW w:w="889" w:type="dxa"/>
            <w:vAlign w:val="center"/>
          </w:tcPr>
          <w:p w14:paraId="37F77CF3"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2C8153CA" w14:textId="0235208A"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(0.47)</w:t>
            </w:r>
          </w:p>
        </w:tc>
        <w:tc>
          <w:tcPr>
            <w:tcW w:w="946" w:type="dxa"/>
            <w:vAlign w:val="center"/>
          </w:tcPr>
          <w:p w14:paraId="78783A3B" w14:textId="4B2E0701"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(0.46)</w:t>
            </w:r>
          </w:p>
        </w:tc>
      </w:tr>
      <w:tr w:rsidR="00262EC3" w:rsidRPr="00E050BE" w14:paraId="61ABEF1E" w14:textId="0C89FE03" w:rsidTr="00D17219">
        <w:trPr>
          <w:trHeight w:val="113"/>
        </w:trPr>
        <w:tc>
          <w:tcPr>
            <w:tcW w:w="2545" w:type="dxa"/>
            <w:shd w:val="clear" w:color="auto" w:fill="auto"/>
            <w:noWrap/>
            <w:vAlign w:val="center"/>
            <w:hideMark/>
          </w:tcPr>
          <w:p w14:paraId="2CD42131" w14:textId="42DCC499"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Access to nutrition education (1=Yes)</w:t>
            </w:r>
          </w:p>
        </w:tc>
        <w:tc>
          <w:tcPr>
            <w:tcW w:w="1136" w:type="dxa"/>
            <w:shd w:val="clear" w:color="auto" w:fill="auto"/>
            <w:noWrap/>
            <w:vAlign w:val="center"/>
            <w:hideMark/>
          </w:tcPr>
          <w:p w14:paraId="4AE907D2" w14:textId="2FBCDFF2" w:rsidR="00262EC3" w:rsidRPr="00E050BE" w:rsidRDefault="00262EC3" w:rsidP="00642A1D">
            <w:pPr>
              <w:spacing w:after="0" w:line="240" w:lineRule="auto"/>
              <w:rPr>
                <w:rFonts w:ascii="Aptos" w:eastAsia="Times New Roman" w:hAnsi="Aptos" w:cs="Times New Roman"/>
                <w:b/>
                <w:bCs/>
                <w:sz w:val="18"/>
                <w:szCs w:val="18"/>
                <w:lang w:val="en-GB" w:eastAsia="en-GB"/>
              </w:rPr>
            </w:pPr>
          </w:p>
        </w:tc>
        <w:tc>
          <w:tcPr>
            <w:tcW w:w="993" w:type="dxa"/>
            <w:shd w:val="clear" w:color="auto" w:fill="auto"/>
            <w:noWrap/>
            <w:vAlign w:val="center"/>
            <w:hideMark/>
          </w:tcPr>
          <w:p w14:paraId="0A1B9F7D" w14:textId="77777777"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1.889****</w:t>
            </w:r>
          </w:p>
        </w:tc>
        <w:tc>
          <w:tcPr>
            <w:tcW w:w="902" w:type="dxa"/>
            <w:vAlign w:val="center"/>
          </w:tcPr>
          <w:p w14:paraId="05EFE68F" w14:textId="04C08FE5"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1.853***</w:t>
            </w:r>
          </w:p>
        </w:tc>
        <w:tc>
          <w:tcPr>
            <w:tcW w:w="940" w:type="dxa"/>
            <w:vAlign w:val="center"/>
          </w:tcPr>
          <w:p w14:paraId="63541577" w14:textId="0503A3FD"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p>
        </w:tc>
        <w:tc>
          <w:tcPr>
            <w:tcW w:w="1046" w:type="dxa"/>
            <w:shd w:val="clear" w:color="auto" w:fill="auto"/>
            <w:noWrap/>
            <w:vAlign w:val="center"/>
            <w:hideMark/>
          </w:tcPr>
          <w:p w14:paraId="60C24464" w14:textId="4BD91DAB"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1.812****</w:t>
            </w:r>
          </w:p>
        </w:tc>
        <w:tc>
          <w:tcPr>
            <w:tcW w:w="943" w:type="dxa"/>
            <w:shd w:val="clear" w:color="auto" w:fill="auto"/>
            <w:noWrap/>
            <w:vAlign w:val="center"/>
            <w:hideMark/>
          </w:tcPr>
          <w:p w14:paraId="3A6F7A19" w14:textId="77777777"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1.805***</w:t>
            </w:r>
          </w:p>
        </w:tc>
        <w:tc>
          <w:tcPr>
            <w:tcW w:w="896" w:type="dxa"/>
            <w:vAlign w:val="center"/>
          </w:tcPr>
          <w:p w14:paraId="526CCAF9" w14:textId="77777777"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p>
        </w:tc>
        <w:tc>
          <w:tcPr>
            <w:tcW w:w="902" w:type="dxa"/>
            <w:vAlign w:val="center"/>
          </w:tcPr>
          <w:p w14:paraId="32B3A326" w14:textId="3FCF8609"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1.626***</w:t>
            </w:r>
          </w:p>
        </w:tc>
        <w:tc>
          <w:tcPr>
            <w:tcW w:w="902" w:type="dxa"/>
            <w:vAlign w:val="center"/>
          </w:tcPr>
          <w:p w14:paraId="3086C9D7" w14:textId="1755DB7E"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1.714***</w:t>
            </w:r>
          </w:p>
        </w:tc>
        <w:tc>
          <w:tcPr>
            <w:tcW w:w="889" w:type="dxa"/>
            <w:vAlign w:val="center"/>
          </w:tcPr>
          <w:p w14:paraId="3DF9F933" w14:textId="77777777"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p>
        </w:tc>
        <w:tc>
          <w:tcPr>
            <w:tcW w:w="902" w:type="dxa"/>
            <w:vAlign w:val="center"/>
          </w:tcPr>
          <w:p w14:paraId="39D9E6EE" w14:textId="53D22A8B"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1.577***</w:t>
            </w:r>
          </w:p>
        </w:tc>
        <w:tc>
          <w:tcPr>
            <w:tcW w:w="946" w:type="dxa"/>
            <w:vAlign w:val="center"/>
          </w:tcPr>
          <w:p w14:paraId="777D0449" w14:textId="40B6F20F"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1.665**</w:t>
            </w:r>
          </w:p>
        </w:tc>
      </w:tr>
      <w:tr w:rsidR="00262EC3" w:rsidRPr="00E050BE" w14:paraId="16143A79" w14:textId="7E4F8EF7" w:rsidTr="00D17219">
        <w:trPr>
          <w:trHeight w:val="113"/>
        </w:trPr>
        <w:tc>
          <w:tcPr>
            <w:tcW w:w="2545" w:type="dxa"/>
            <w:shd w:val="clear" w:color="auto" w:fill="auto"/>
            <w:noWrap/>
            <w:vAlign w:val="center"/>
            <w:hideMark/>
          </w:tcPr>
          <w:p w14:paraId="1C012A2B"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1136" w:type="dxa"/>
            <w:shd w:val="clear" w:color="auto" w:fill="auto"/>
            <w:noWrap/>
            <w:vAlign w:val="center"/>
            <w:hideMark/>
          </w:tcPr>
          <w:p w14:paraId="6FE32A08" w14:textId="5C2F0648" w:rsidR="00262EC3" w:rsidRPr="00E050BE" w:rsidRDefault="00262EC3" w:rsidP="00642A1D">
            <w:pPr>
              <w:spacing w:after="0" w:line="240" w:lineRule="auto"/>
              <w:rPr>
                <w:rFonts w:ascii="Aptos" w:eastAsia="Times New Roman" w:hAnsi="Aptos" w:cs="Times New Roman"/>
                <w:b/>
                <w:bCs/>
                <w:sz w:val="18"/>
                <w:szCs w:val="18"/>
                <w:lang w:val="en-GB" w:eastAsia="en-GB"/>
              </w:rPr>
            </w:pPr>
          </w:p>
        </w:tc>
        <w:tc>
          <w:tcPr>
            <w:tcW w:w="993" w:type="dxa"/>
            <w:shd w:val="clear" w:color="auto" w:fill="auto"/>
            <w:noWrap/>
            <w:vAlign w:val="center"/>
            <w:hideMark/>
          </w:tcPr>
          <w:p w14:paraId="2019F680" w14:textId="77777777"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(0.53)</w:t>
            </w:r>
          </w:p>
        </w:tc>
        <w:tc>
          <w:tcPr>
            <w:tcW w:w="902" w:type="dxa"/>
            <w:vAlign w:val="center"/>
          </w:tcPr>
          <w:p w14:paraId="02152C41" w14:textId="6A5CFD49"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(0.56)</w:t>
            </w:r>
          </w:p>
        </w:tc>
        <w:tc>
          <w:tcPr>
            <w:tcW w:w="940" w:type="dxa"/>
            <w:vAlign w:val="center"/>
          </w:tcPr>
          <w:p w14:paraId="540B7FAD" w14:textId="7CD49DFE"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p>
        </w:tc>
        <w:tc>
          <w:tcPr>
            <w:tcW w:w="1046" w:type="dxa"/>
            <w:shd w:val="clear" w:color="auto" w:fill="auto"/>
            <w:noWrap/>
            <w:vAlign w:val="center"/>
            <w:hideMark/>
          </w:tcPr>
          <w:p w14:paraId="1F123F9A" w14:textId="1084DC7E"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(0.51)</w:t>
            </w:r>
          </w:p>
        </w:tc>
        <w:tc>
          <w:tcPr>
            <w:tcW w:w="943" w:type="dxa"/>
            <w:shd w:val="clear" w:color="auto" w:fill="auto"/>
            <w:noWrap/>
            <w:vAlign w:val="center"/>
            <w:hideMark/>
          </w:tcPr>
          <w:p w14:paraId="2A8A48B6" w14:textId="77777777"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(0.57)</w:t>
            </w:r>
          </w:p>
        </w:tc>
        <w:tc>
          <w:tcPr>
            <w:tcW w:w="896" w:type="dxa"/>
            <w:vAlign w:val="center"/>
          </w:tcPr>
          <w:p w14:paraId="3EB65273" w14:textId="77777777"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p>
        </w:tc>
        <w:tc>
          <w:tcPr>
            <w:tcW w:w="902" w:type="dxa"/>
            <w:vAlign w:val="center"/>
          </w:tcPr>
          <w:p w14:paraId="7385E2FC" w14:textId="457101F1"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(0.55)</w:t>
            </w:r>
          </w:p>
        </w:tc>
        <w:tc>
          <w:tcPr>
            <w:tcW w:w="902" w:type="dxa"/>
            <w:vAlign w:val="center"/>
          </w:tcPr>
          <w:p w14:paraId="7261DC3F" w14:textId="1B6441E3"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(0.66)</w:t>
            </w:r>
          </w:p>
        </w:tc>
        <w:tc>
          <w:tcPr>
            <w:tcW w:w="889" w:type="dxa"/>
            <w:vAlign w:val="center"/>
          </w:tcPr>
          <w:p w14:paraId="2F4B6316" w14:textId="77777777"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p>
        </w:tc>
        <w:tc>
          <w:tcPr>
            <w:tcW w:w="902" w:type="dxa"/>
            <w:vAlign w:val="center"/>
          </w:tcPr>
          <w:p w14:paraId="7A2502C1" w14:textId="704051F1"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(0.54)</w:t>
            </w:r>
          </w:p>
        </w:tc>
        <w:tc>
          <w:tcPr>
            <w:tcW w:w="946" w:type="dxa"/>
            <w:vAlign w:val="center"/>
          </w:tcPr>
          <w:p w14:paraId="78E7960E" w14:textId="6E947865"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(0.65)</w:t>
            </w:r>
          </w:p>
        </w:tc>
      </w:tr>
      <w:tr w:rsidR="00262EC3" w:rsidRPr="00E050BE" w14:paraId="7884111C" w14:textId="09E96594" w:rsidTr="00D17219">
        <w:trPr>
          <w:trHeight w:val="113"/>
        </w:trPr>
        <w:tc>
          <w:tcPr>
            <w:tcW w:w="2545" w:type="dxa"/>
            <w:shd w:val="clear" w:color="auto" w:fill="auto"/>
            <w:noWrap/>
            <w:vAlign w:val="center"/>
            <w:hideMark/>
          </w:tcPr>
          <w:p w14:paraId="676DF6D6"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Access to education on healthy diets (1=Yes)</w:t>
            </w:r>
          </w:p>
        </w:tc>
        <w:tc>
          <w:tcPr>
            <w:tcW w:w="1136" w:type="dxa"/>
            <w:shd w:val="clear" w:color="auto" w:fill="auto"/>
            <w:noWrap/>
            <w:vAlign w:val="center"/>
            <w:hideMark/>
          </w:tcPr>
          <w:p w14:paraId="7D441FF4" w14:textId="77777777" w:rsidR="00262EC3" w:rsidRPr="00E050BE" w:rsidRDefault="00262EC3" w:rsidP="00642A1D">
            <w:pPr>
              <w:spacing w:after="0" w:line="240" w:lineRule="auto"/>
              <w:rPr>
                <w:rFonts w:ascii="Aptos" w:eastAsia="Times New Roman" w:hAnsi="Aptos" w:cs="Times New Roman"/>
                <w:sz w:val="18"/>
                <w:szCs w:val="18"/>
                <w:lang w:val="en-GB" w:eastAsia="en-GB"/>
              </w:rPr>
            </w:pPr>
          </w:p>
        </w:tc>
        <w:tc>
          <w:tcPr>
            <w:tcW w:w="993" w:type="dxa"/>
            <w:shd w:val="clear" w:color="auto" w:fill="auto"/>
            <w:noWrap/>
            <w:vAlign w:val="center"/>
            <w:hideMark/>
          </w:tcPr>
          <w:p w14:paraId="1D2D3FCF"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6214518B" w14:textId="0C6DC319" w:rsidR="00262EC3" w:rsidRPr="00E050BE" w:rsidRDefault="00262EC3" w:rsidP="00642A1D">
            <w:pPr>
              <w:spacing w:after="0" w:line="240" w:lineRule="auto"/>
              <w:rPr>
                <w:rFonts w:ascii="Aptos" w:eastAsia="Times New Roman" w:hAnsi="Aptos" w:cs="Times New Roman"/>
                <w:sz w:val="18"/>
                <w:szCs w:val="18"/>
                <w:lang w:val="en-GB" w:eastAsia="en-GB"/>
              </w:rPr>
            </w:pPr>
            <w:r w:rsidRPr="00E050BE">
              <w:rPr>
                <w:rFonts w:ascii="Aptos" w:eastAsia="Times New Roman" w:hAnsi="Aptos" w:cs="Times New Roman"/>
                <w:color w:val="000000"/>
                <w:sz w:val="18"/>
                <w:szCs w:val="18"/>
                <w:lang w:val="en-GB" w:eastAsia="en-GB"/>
              </w:rPr>
              <w:t>-0.963</w:t>
            </w:r>
          </w:p>
        </w:tc>
        <w:tc>
          <w:tcPr>
            <w:tcW w:w="940" w:type="dxa"/>
            <w:vAlign w:val="center"/>
          </w:tcPr>
          <w:p w14:paraId="1B87E947" w14:textId="05996CBB" w:rsidR="00262EC3" w:rsidRPr="00E050BE" w:rsidRDefault="00262EC3" w:rsidP="00642A1D">
            <w:pPr>
              <w:spacing w:after="0" w:line="240" w:lineRule="auto"/>
              <w:rPr>
                <w:rFonts w:ascii="Aptos" w:eastAsia="Times New Roman" w:hAnsi="Aptos" w:cs="Times New Roman"/>
                <w:sz w:val="18"/>
                <w:szCs w:val="18"/>
                <w:lang w:val="en-GB" w:eastAsia="en-GB"/>
              </w:rPr>
            </w:pPr>
          </w:p>
        </w:tc>
        <w:tc>
          <w:tcPr>
            <w:tcW w:w="1046" w:type="dxa"/>
            <w:shd w:val="clear" w:color="auto" w:fill="auto"/>
            <w:noWrap/>
            <w:vAlign w:val="center"/>
            <w:hideMark/>
          </w:tcPr>
          <w:p w14:paraId="6BF5A2CA" w14:textId="39DE2D98" w:rsidR="00262EC3" w:rsidRPr="00E050BE" w:rsidRDefault="00262EC3" w:rsidP="00642A1D">
            <w:pPr>
              <w:spacing w:after="0" w:line="240" w:lineRule="auto"/>
              <w:rPr>
                <w:rFonts w:ascii="Aptos" w:eastAsia="Times New Roman" w:hAnsi="Aptos" w:cs="Times New Roman"/>
                <w:sz w:val="18"/>
                <w:szCs w:val="18"/>
                <w:lang w:val="en-GB" w:eastAsia="en-GB"/>
              </w:rPr>
            </w:pPr>
          </w:p>
        </w:tc>
        <w:tc>
          <w:tcPr>
            <w:tcW w:w="943" w:type="dxa"/>
            <w:shd w:val="clear" w:color="auto" w:fill="auto"/>
            <w:noWrap/>
            <w:vAlign w:val="center"/>
            <w:hideMark/>
          </w:tcPr>
          <w:p w14:paraId="60CECC64"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-1.044</w:t>
            </w:r>
          </w:p>
        </w:tc>
        <w:tc>
          <w:tcPr>
            <w:tcW w:w="896" w:type="dxa"/>
            <w:vAlign w:val="center"/>
          </w:tcPr>
          <w:p w14:paraId="6A862933"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37E771FA"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450C659A" w14:textId="50DB9F9E"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-1.195</w:t>
            </w:r>
          </w:p>
        </w:tc>
        <w:tc>
          <w:tcPr>
            <w:tcW w:w="889" w:type="dxa"/>
            <w:vAlign w:val="center"/>
          </w:tcPr>
          <w:p w14:paraId="07A2A05D"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04EEB3FB"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46" w:type="dxa"/>
            <w:vAlign w:val="center"/>
          </w:tcPr>
          <w:p w14:paraId="547B4D65" w14:textId="14876404"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-1.224</w:t>
            </w:r>
          </w:p>
        </w:tc>
      </w:tr>
      <w:tr w:rsidR="00262EC3" w:rsidRPr="00E050BE" w14:paraId="270EBC8D" w14:textId="664A7901" w:rsidTr="00D17219">
        <w:trPr>
          <w:trHeight w:val="113"/>
        </w:trPr>
        <w:tc>
          <w:tcPr>
            <w:tcW w:w="2545" w:type="dxa"/>
            <w:shd w:val="clear" w:color="auto" w:fill="auto"/>
            <w:noWrap/>
            <w:vAlign w:val="center"/>
            <w:hideMark/>
          </w:tcPr>
          <w:p w14:paraId="7D9157E1"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1136" w:type="dxa"/>
            <w:shd w:val="clear" w:color="auto" w:fill="auto"/>
            <w:noWrap/>
            <w:vAlign w:val="center"/>
            <w:hideMark/>
          </w:tcPr>
          <w:p w14:paraId="192B6919" w14:textId="77777777" w:rsidR="00262EC3" w:rsidRPr="00E050BE" w:rsidRDefault="00262EC3" w:rsidP="00642A1D">
            <w:pPr>
              <w:spacing w:after="0" w:line="240" w:lineRule="auto"/>
              <w:rPr>
                <w:rFonts w:ascii="Aptos" w:eastAsia="Times New Roman" w:hAnsi="Aptos" w:cs="Times New Roman"/>
                <w:sz w:val="18"/>
                <w:szCs w:val="18"/>
                <w:lang w:val="en-GB" w:eastAsia="en-GB"/>
              </w:rPr>
            </w:pPr>
          </w:p>
        </w:tc>
        <w:tc>
          <w:tcPr>
            <w:tcW w:w="993" w:type="dxa"/>
            <w:shd w:val="clear" w:color="auto" w:fill="auto"/>
            <w:noWrap/>
            <w:vAlign w:val="center"/>
            <w:hideMark/>
          </w:tcPr>
          <w:p w14:paraId="07F576E0"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2105117B" w14:textId="69E246EF" w:rsidR="00262EC3" w:rsidRPr="00E050BE" w:rsidRDefault="00262EC3" w:rsidP="00642A1D">
            <w:pPr>
              <w:spacing w:after="0" w:line="240" w:lineRule="auto"/>
              <w:rPr>
                <w:rFonts w:ascii="Aptos" w:eastAsia="Times New Roman" w:hAnsi="Aptos" w:cs="Times New Roman"/>
                <w:sz w:val="18"/>
                <w:szCs w:val="18"/>
                <w:lang w:val="en-GB" w:eastAsia="en-GB"/>
              </w:rPr>
            </w:pPr>
            <w:r w:rsidRPr="00E050BE">
              <w:rPr>
                <w:rFonts w:ascii="Aptos" w:eastAsia="Times New Roman" w:hAnsi="Aptos" w:cs="Times New Roman"/>
                <w:color w:val="000000"/>
                <w:sz w:val="18"/>
                <w:szCs w:val="18"/>
                <w:lang w:val="en-GB" w:eastAsia="en-GB"/>
              </w:rPr>
              <w:t>(1.22)</w:t>
            </w:r>
          </w:p>
        </w:tc>
        <w:tc>
          <w:tcPr>
            <w:tcW w:w="940" w:type="dxa"/>
            <w:vAlign w:val="center"/>
          </w:tcPr>
          <w:p w14:paraId="34970B4A" w14:textId="0659EBCC" w:rsidR="00262EC3" w:rsidRPr="00E050BE" w:rsidRDefault="00262EC3" w:rsidP="00642A1D">
            <w:pPr>
              <w:spacing w:after="0" w:line="240" w:lineRule="auto"/>
              <w:rPr>
                <w:rFonts w:ascii="Aptos" w:eastAsia="Times New Roman" w:hAnsi="Aptos" w:cs="Times New Roman"/>
                <w:sz w:val="18"/>
                <w:szCs w:val="18"/>
                <w:lang w:val="en-GB" w:eastAsia="en-GB"/>
              </w:rPr>
            </w:pPr>
          </w:p>
        </w:tc>
        <w:tc>
          <w:tcPr>
            <w:tcW w:w="1046" w:type="dxa"/>
            <w:shd w:val="clear" w:color="auto" w:fill="auto"/>
            <w:noWrap/>
            <w:vAlign w:val="center"/>
            <w:hideMark/>
          </w:tcPr>
          <w:p w14:paraId="6EDE1DFA" w14:textId="06C7A87A" w:rsidR="00262EC3" w:rsidRPr="00E050BE" w:rsidRDefault="00262EC3" w:rsidP="00642A1D">
            <w:pPr>
              <w:spacing w:after="0" w:line="240" w:lineRule="auto"/>
              <w:rPr>
                <w:rFonts w:ascii="Aptos" w:eastAsia="Times New Roman" w:hAnsi="Aptos" w:cs="Times New Roman"/>
                <w:sz w:val="18"/>
                <w:szCs w:val="18"/>
                <w:lang w:val="en-GB" w:eastAsia="en-GB"/>
              </w:rPr>
            </w:pPr>
          </w:p>
        </w:tc>
        <w:tc>
          <w:tcPr>
            <w:tcW w:w="943" w:type="dxa"/>
            <w:shd w:val="clear" w:color="auto" w:fill="auto"/>
            <w:noWrap/>
            <w:vAlign w:val="center"/>
            <w:hideMark/>
          </w:tcPr>
          <w:p w14:paraId="24BDF939"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(1.21)</w:t>
            </w:r>
          </w:p>
        </w:tc>
        <w:tc>
          <w:tcPr>
            <w:tcW w:w="896" w:type="dxa"/>
            <w:vAlign w:val="center"/>
          </w:tcPr>
          <w:p w14:paraId="4ED89D31"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67134A26"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6A107C7A" w14:textId="2914AB58"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(0.76)</w:t>
            </w:r>
          </w:p>
        </w:tc>
        <w:tc>
          <w:tcPr>
            <w:tcW w:w="889" w:type="dxa"/>
            <w:vAlign w:val="center"/>
          </w:tcPr>
          <w:p w14:paraId="15844B02"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0F3E5AC7"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46" w:type="dxa"/>
            <w:vAlign w:val="center"/>
          </w:tcPr>
          <w:p w14:paraId="662D4FF8" w14:textId="18FE2A29"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(0.75)</w:t>
            </w:r>
          </w:p>
        </w:tc>
      </w:tr>
      <w:tr w:rsidR="00262EC3" w:rsidRPr="00E050BE" w14:paraId="72861FAB" w14:textId="104F02F3" w:rsidTr="00D17219">
        <w:trPr>
          <w:trHeight w:val="113"/>
        </w:trPr>
        <w:tc>
          <w:tcPr>
            <w:tcW w:w="2545" w:type="dxa"/>
            <w:shd w:val="clear" w:color="auto" w:fill="auto"/>
            <w:noWrap/>
            <w:vAlign w:val="center"/>
            <w:hideMark/>
          </w:tcPr>
          <w:p w14:paraId="7B643394" w14:textId="77777777"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r w:rsidRPr="00E050BE">
              <w:rPr>
                <w:rFonts w:ascii="Aptos" w:eastAsia="Times New Roman" w:hAnsi="Aptos" w:cs="Times New Roman"/>
                <w:b/>
                <w:bCs/>
                <w:color w:val="000000"/>
                <w:sz w:val="18"/>
                <w:szCs w:val="18"/>
                <w:lang w:val="en-GB" w:eastAsia="en-GB"/>
              </w:rPr>
              <w:t>Access to education on healthy cooking practices (1=Yes)</w:t>
            </w:r>
          </w:p>
        </w:tc>
        <w:tc>
          <w:tcPr>
            <w:tcW w:w="1136" w:type="dxa"/>
            <w:shd w:val="clear" w:color="auto" w:fill="auto"/>
            <w:noWrap/>
            <w:vAlign w:val="center"/>
            <w:hideMark/>
          </w:tcPr>
          <w:p w14:paraId="0071125D" w14:textId="77777777" w:rsidR="00262EC3" w:rsidRPr="00E050BE" w:rsidRDefault="00262EC3" w:rsidP="00642A1D">
            <w:pPr>
              <w:spacing w:after="0" w:line="240" w:lineRule="auto"/>
              <w:rPr>
                <w:rFonts w:ascii="Aptos" w:eastAsia="Times New Roman" w:hAnsi="Aptos" w:cs="Times New Roman"/>
                <w:sz w:val="18"/>
                <w:szCs w:val="18"/>
                <w:lang w:val="en-GB" w:eastAsia="en-GB"/>
              </w:rPr>
            </w:pPr>
          </w:p>
        </w:tc>
        <w:tc>
          <w:tcPr>
            <w:tcW w:w="993" w:type="dxa"/>
            <w:shd w:val="clear" w:color="auto" w:fill="auto"/>
            <w:noWrap/>
            <w:vAlign w:val="center"/>
            <w:hideMark/>
          </w:tcPr>
          <w:p w14:paraId="2A4C0667"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1E703A77" w14:textId="28C82926" w:rsidR="00262EC3" w:rsidRPr="00E050BE" w:rsidRDefault="00262EC3" w:rsidP="00642A1D">
            <w:pPr>
              <w:spacing w:after="0" w:line="240" w:lineRule="auto"/>
              <w:rPr>
                <w:rFonts w:ascii="Aptos" w:eastAsia="Times New Roman" w:hAnsi="Aptos" w:cs="Times New Roman"/>
                <w:sz w:val="18"/>
                <w:szCs w:val="18"/>
                <w:lang w:val="en-GB" w:eastAsia="en-GB"/>
              </w:rPr>
            </w:pPr>
            <w:r w:rsidRPr="00E050BE">
              <w:rPr>
                <w:rFonts w:ascii="Aptos" w:eastAsia="Times New Roman" w:hAnsi="Aptos" w:cs="Times New Roman"/>
                <w:color w:val="000000"/>
                <w:sz w:val="18"/>
                <w:szCs w:val="18"/>
                <w:lang w:val="en-GB" w:eastAsia="en-GB"/>
              </w:rPr>
              <w:t>0.777</w:t>
            </w:r>
          </w:p>
        </w:tc>
        <w:tc>
          <w:tcPr>
            <w:tcW w:w="940" w:type="dxa"/>
            <w:vAlign w:val="center"/>
          </w:tcPr>
          <w:p w14:paraId="68799D25" w14:textId="6AE9E42B" w:rsidR="00262EC3" w:rsidRPr="00E050BE" w:rsidRDefault="00262EC3" w:rsidP="00642A1D">
            <w:pPr>
              <w:spacing w:after="0" w:line="240" w:lineRule="auto"/>
              <w:rPr>
                <w:rFonts w:ascii="Aptos" w:eastAsia="Times New Roman" w:hAnsi="Aptos" w:cs="Times New Roman"/>
                <w:sz w:val="18"/>
                <w:szCs w:val="18"/>
                <w:lang w:val="en-GB" w:eastAsia="en-GB"/>
              </w:rPr>
            </w:pPr>
          </w:p>
        </w:tc>
        <w:tc>
          <w:tcPr>
            <w:tcW w:w="1046" w:type="dxa"/>
            <w:shd w:val="clear" w:color="auto" w:fill="auto"/>
            <w:noWrap/>
            <w:vAlign w:val="center"/>
            <w:hideMark/>
          </w:tcPr>
          <w:p w14:paraId="419E56A0" w14:textId="530B02DC" w:rsidR="00262EC3" w:rsidRPr="00E050BE" w:rsidRDefault="00262EC3" w:rsidP="00642A1D">
            <w:pPr>
              <w:spacing w:after="0" w:line="240" w:lineRule="auto"/>
              <w:rPr>
                <w:rFonts w:ascii="Aptos" w:eastAsia="Times New Roman" w:hAnsi="Aptos" w:cs="Times New Roman"/>
                <w:sz w:val="18"/>
                <w:szCs w:val="18"/>
                <w:lang w:val="en-GB" w:eastAsia="en-GB"/>
              </w:rPr>
            </w:pPr>
          </w:p>
        </w:tc>
        <w:tc>
          <w:tcPr>
            <w:tcW w:w="943" w:type="dxa"/>
            <w:shd w:val="clear" w:color="auto" w:fill="auto"/>
            <w:noWrap/>
            <w:vAlign w:val="center"/>
            <w:hideMark/>
          </w:tcPr>
          <w:p w14:paraId="04C0C65A"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0.955</w:t>
            </w:r>
          </w:p>
        </w:tc>
        <w:tc>
          <w:tcPr>
            <w:tcW w:w="896" w:type="dxa"/>
            <w:vAlign w:val="center"/>
          </w:tcPr>
          <w:p w14:paraId="6CBED5B7"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7019AD29"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2414FC73" w14:textId="69A41C8A"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1.434**</w:t>
            </w:r>
          </w:p>
        </w:tc>
        <w:tc>
          <w:tcPr>
            <w:tcW w:w="889" w:type="dxa"/>
            <w:vAlign w:val="center"/>
          </w:tcPr>
          <w:p w14:paraId="542599AC"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418549C7"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46" w:type="dxa"/>
            <w:vAlign w:val="center"/>
          </w:tcPr>
          <w:p w14:paraId="316C3F85" w14:textId="57E7DC6F"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1.461**</w:t>
            </w:r>
          </w:p>
        </w:tc>
      </w:tr>
      <w:tr w:rsidR="00262EC3" w:rsidRPr="00E050BE" w14:paraId="481A11AA" w14:textId="5B3BED69" w:rsidTr="00D17219">
        <w:trPr>
          <w:trHeight w:val="113"/>
        </w:trPr>
        <w:tc>
          <w:tcPr>
            <w:tcW w:w="2545" w:type="dxa"/>
            <w:shd w:val="clear" w:color="auto" w:fill="auto"/>
            <w:noWrap/>
            <w:vAlign w:val="center"/>
            <w:hideMark/>
          </w:tcPr>
          <w:p w14:paraId="1E79CD12" w14:textId="77777777" w:rsidR="00262EC3" w:rsidRPr="00E050BE" w:rsidRDefault="00262EC3" w:rsidP="00642A1D">
            <w:pPr>
              <w:spacing w:after="0" w:line="240" w:lineRule="auto"/>
              <w:rPr>
                <w:rFonts w:ascii="Aptos" w:eastAsia="Times New Roman" w:hAnsi="Aptos" w:cs="Times New Roman"/>
                <w:b/>
                <w:bCs/>
                <w:color w:val="000000"/>
                <w:sz w:val="18"/>
                <w:szCs w:val="18"/>
                <w:lang w:val="en-GB" w:eastAsia="en-GB"/>
              </w:rPr>
            </w:pPr>
          </w:p>
        </w:tc>
        <w:tc>
          <w:tcPr>
            <w:tcW w:w="1136" w:type="dxa"/>
            <w:shd w:val="clear" w:color="auto" w:fill="auto"/>
            <w:noWrap/>
            <w:vAlign w:val="center"/>
            <w:hideMark/>
          </w:tcPr>
          <w:p w14:paraId="57B48383" w14:textId="77777777" w:rsidR="00262EC3" w:rsidRPr="00E050BE" w:rsidRDefault="00262EC3" w:rsidP="00642A1D">
            <w:pPr>
              <w:spacing w:after="0" w:line="240" w:lineRule="auto"/>
              <w:rPr>
                <w:rFonts w:ascii="Aptos" w:eastAsia="Times New Roman" w:hAnsi="Aptos" w:cs="Times New Roman"/>
                <w:sz w:val="18"/>
                <w:szCs w:val="18"/>
                <w:lang w:val="en-GB" w:eastAsia="en-GB"/>
              </w:rPr>
            </w:pPr>
          </w:p>
        </w:tc>
        <w:tc>
          <w:tcPr>
            <w:tcW w:w="993" w:type="dxa"/>
            <w:shd w:val="clear" w:color="auto" w:fill="auto"/>
            <w:noWrap/>
            <w:vAlign w:val="center"/>
            <w:hideMark/>
          </w:tcPr>
          <w:p w14:paraId="2AD6A702"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77AC5DD5" w14:textId="21DF66FB" w:rsidR="00262EC3" w:rsidRPr="00E050BE" w:rsidRDefault="00262EC3" w:rsidP="00642A1D">
            <w:pPr>
              <w:spacing w:after="0" w:line="240" w:lineRule="auto"/>
              <w:rPr>
                <w:rFonts w:ascii="Aptos" w:eastAsia="Times New Roman" w:hAnsi="Aptos" w:cs="Times New Roman"/>
                <w:sz w:val="18"/>
                <w:szCs w:val="18"/>
                <w:lang w:val="en-GB" w:eastAsia="en-GB"/>
              </w:rPr>
            </w:pPr>
            <w:r w:rsidRPr="00E050BE">
              <w:rPr>
                <w:rFonts w:ascii="Aptos" w:eastAsia="Times New Roman" w:hAnsi="Aptos" w:cs="Times New Roman"/>
                <w:color w:val="000000"/>
                <w:sz w:val="18"/>
                <w:szCs w:val="18"/>
                <w:lang w:val="en-GB" w:eastAsia="en-GB"/>
              </w:rPr>
              <w:t>(1.11)</w:t>
            </w:r>
          </w:p>
        </w:tc>
        <w:tc>
          <w:tcPr>
            <w:tcW w:w="940" w:type="dxa"/>
            <w:vAlign w:val="center"/>
          </w:tcPr>
          <w:p w14:paraId="6AF239C0" w14:textId="06EE2708" w:rsidR="00262EC3" w:rsidRPr="00E050BE" w:rsidRDefault="00262EC3" w:rsidP="00642A1D">
            <w:pPr>
              <w:spacing w:after="0" w:line="240" w:lineRule="auto"/>
              <w:rPr>
                <w:rFonts w:ascii="Aptos" w:eastAsia="Times New Roman" w:hAnsi="Aptos" w:cs="Times New Roman"/>
                <w:sz w:val="18"/>
                <w:szCs w:val="18"/>
                <w:lang w:val="en-GB" w:eastAsia="en-GB"/>
              </w:rPr>
            </w:pPr>
          </w:p>
        </w:tc>
        <w:tc>
          <w:tcPr>
            <w:tcW w:w="1046" w:type="dxa"/>
            <w:shd w:val="clear" w:color="auto" w:fill="auto"/>
            <w:noWrap/>
            <w:vAlign w:val="center"/>
            <w:hideMark/>
          </w:tcPr>
          <w:p w14:paraId="07D1C222" w14:textId="670FF9E2" w:rsidR="00262EC3" w:rsidRPr="00E050BE" w:rsidRDefault="00262EC3" w:rsidP="00642A1D">
            <w:pPr>
              <w:spacing w:after="0" w:line="240" w:lineRule="auto"/>
              <w:rPr>
                <w:rFonts w:ascii="Aptos" w:eastAsia="Times New Roman" w:hAnsi="Aptos" w:cs="Times New Roman"/>
                <w:sz w:val="18"/>
                <w:szCs w:val="18"/>
                <w:lang w:val="en-GB" w:eastAsia="en-GB"/>
              </w:rPr>
            </w:pPr>
          </w:p>
        </w:tc>
        <w:tc>
          <w:tcPr>
            <w:tcW w:w="943" w:type="dxa"/>
            <w:shd w:val="clear" w:color="auto" w:fill="auto"/>
            <w:noWrap/>
            <w:vAlign w:val="center"/>
            <w:hideMark/>
          </w:tcPr>
          <w:p w14:paraId="54CFEF3E"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(1.07)</w:t>
            </w:r>
          </w:p>
        </w:tc>
        <w:tc>
          <w:tcPr>
            <w:tcW w:w="896" w:type="dxa"/>
            <w:vAlign w:val="center"/>
          </w:tcPr>
          <w:p w14:paraId="5F4EA04D"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66689784"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55899238" w14:textId="7500634A"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(0.67)</w:t>
            </w:r>
          </w:p>
        </w:tc>
        <w:tc>
          <w:tcPr>
            <w:tcW w:w="889" w:type="dxa"/>
            <w:vAlign w:val="center"/>
          </w:tcPr>
          <w:p w14:paraId="19BB646F"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4508B3FD"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46" w:type="dxa"/>
            <w:vAlign w:val="center"/>
          </w:tcPr>
          <w:p w14:paraId="79EDDD8E" w14:textId="2AEE0D56"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b/>
                <w:bCs/>
                <w:color w:val="000000"/>
                <w:sz w:val="18"/>
                <w:szCs w:val="18"/>
                <w:lang w:val="en-GB" w:eastAsia="en-GB"/>
              </w:rPr>
              <w:t>(0.68)</w:t>
            </w:r>
          </w:p>
        </w:tc>
      </w:tr>
      <w:tr w:rsidR="00262EC3" w:rsidRPr="00E050BE" w14:paraId="031DC335" w14:textId="09F19117" w:rsidTr="00D17219">
        <w:trPr>
          <w:trHeight w:val="113"/>
        </w:trPr>
        <w:tc>
          <w:tcPr>
            <w:tcW w:w="2545" w:type="dxa"/>
            <w:shd w:val="clear" w:color="auto" w:fill="auto"/>
            <w:noWrap/>
            <w:vAlign w:val="center"/>
          </w:tcPr>
          <w:p w14:paraId="0862753B"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District (1=Kasungu)</w:t>
            </w:r>
          </w:p>
        </w:tc>
        <w:tc>
          <w:tcPr>
            <w:tcW w:w="1136" w:type="dxa"/>
            <w:shd w:val="clear" w:color="auto" w:fill="auto"/>
            <w:noWrap/>
            <w:vAlign w:val="center"/>
          </w:tcPr>
          <w:p w14:paraId="31731D09" w14:textId="77777777" w:rsidR="00262EC3" w:rsidRPr="00E050BE" w:rsidRDefault="00262EC3" w:rsidP="00642A1D">
            <w:pPr>
              <w:spacing w:after="0" w:line="240" w:lineRule="auto"/>
              <w:rPr>
                <w:rFonts w:ascii="Aptos" w:eastAsia="Times New Roman" w:hAnsi="Aptos" w:cs="Times New Roman"/>
                <w:sz w:val="18"/>
                <w:szCs w:val="18"/>
                <w:lang w:val="en-GB" w:eastAsia="en-GB"/>
              </w:rPr>
            </w:pPr>
          </w:p>
        </w:tc>
        <w:tc>
          <w:tcPr>
            <w:tcW w:w="993" w:type="dxa"/>
            <w:shd w:val="clear" w:color="auto" w:fill="auto"/>
            <w:noWrap/>
            <w:vAlign w:val="center"/>
          </w:tcPr>
          <w:p w14:paraId="7E42C815"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68BAFC55"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40" w:type="dxa"/>
            <w:vAlign w:val="center"/>
          </w:tcPr>
          <w:p w14:paraId="6A763C70" w14:textId="5E1EBF28"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1046" w:type="dxa"/>
            <w:shd w:val="clear" w:color="auto" w:fill="auto"/>
            <w:noWrap/>
            <w:vAlign w:val="center"/>
          </w:tcPr>
          <w:p w14:paraId="6302BC4C" w14:textId="2AA3D6DA"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43" w:type="dxa"/>
            <w:shd w:val="clear" w:color="auto" w:fill="auto"/>
            <w:noWrap/>
            <w:vAlign w:val="center"/>
          </w:tcPr>
          <w:p w14:paraId="138F7F92"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896" w:type="dxa"/>
            <w:vAlign w:val="center"/>
          </w:tcPr>
          <w:p w14:paraId="7E03A8F4"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6D759279"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52811348"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889" w:type="dxa"/>
            <w:vAlign w:val="center"/>
          </w:tcPr>
          <w:p w14:paraId="3CCD9D94"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37230A3D"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46" w:type="dxa"/>
            <w:vAlign w:val="center"/>
          </w:tcPr>
          <w:p w14:paraId="564C86F9"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r>
      <w:tr w:rsidR="00262EC3" w:rsidRPr="00E050BE" w14:paraId="0DE0C329" w14:textId="018B1936" w:rsidTr="00D17219">
        <w:trPr>
          <w:trHeight w:val="113"/>
        </w:trPr>
        <w:tc>
          <w:tcPr>
            <w:tcW w:w="2545" w:type="dxa"/>
            <w:shd w:val="clear" w:color="auto" w:fill="auto"/>
            <w:noWrap/>
            <w:vAlign w:val="center"/>
            <w:hideMark/>
          </w:tcPr>
          <w:p w14:paraId="19F6DF36" w14:textId="29E7EA92"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2. Mchinji</w:t>
            </w:r>
          </w:p>
        </w:tc>
        <w:tc>
          <w:tcPr>
            <w:tcW w:w="1136" w:type="dxa"/>
            <w:shd w:val="clear" w:color="auto" w:fill="auto"/>
            <w:noWrap/>
            <w:vAlign w:val="center"/>
            <w:hideMark/>
          </w:tcPr>
          <w:p w14:paraId="326D55AE" w14:textId="1ABFDA40" w:rsidR="00262EC3" w:rsidRPr="00E050BE" w:rsidRDefault="00262EC3" w:rsidP="00642A1D">
            <w:pPr>
              <w:spacing w:after="0" w:line="240" w:lineRule="auto"/>
              <w:rPr>
                <w:rFonts w:ascii="Aptos" w:eastAsia="Times New Roman" w:hAnsi="Aptos" w:cs="Times New Roman"/>
                <w:sz w:val="18"/>
                <w:szCs w:val="18"/>
                <w:lang w:val="en-GB" w:eastAsia="en-GB"/>
              </w:rPr>
            </w:pPr>
          </w:p>
        </w:tc>
        <w:tc>
          <w:tcPr>
            <w:tcW w:w="993" w:type="dxa"/>
            <w:shd w:val="clear" w:color="auto" w:fill="auto"/>
            <w:noWrap/>
            <w:vAlign w:val="center"/>
            <w:hideMark/>
          </w:tcPr>
          <w:p w14:paraId="3DEF07FF"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0.038</w:t>
            </w:r>
          </w:p>
        </w:tc>
        <w:tc>
          <w:tcPr>
            <w:tcW w:w="902" w:type="dxa"/>
            <w:vAlign w:val="center"/>
          </w:tcPr>
          <w:p w14:paraId="433E0CF0" w14:textId="127E6C4D"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0.116</w:t>
            </w:r>
          </w:p>
        </w:tc>
        <w:tc>
          <w:tcPr>
            <w:tcW w:w="940" w:type="dxa"/>
            <w:vAlign w:val="center"/>
          </w:tcPr>
          <w:p w14:paraId="162F9F94" w14:textId="5C1CA981"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1046" w:type="dxa"/>
            <w:shd w:val="clear" w:color="auto" w:fill="auto"/>
            <w:noWrap/>
            <w:vAlign w:val="center"/>
            <w:hideMark/>
          </w:tcPr>
          <w:p w14:paraId="16129ACE" w14:textId="590B00EE"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-0.004</w:t>
            </w:r>
          </w:p>
        </w:tc>
        <w:tc>
          <w:tcPr>
            <w:tcW w:w="943" w:type="dxa"/>
            <w:shd w:val="clear" w:color="auto" w:fill="auto"/>
            <w:noWrap/>
            <w:vAlign w:val="center"/>
            <w:hideMark/>
          </w:tcPr>
          <w:p w14:paraId="68C5F8A5"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0.086</w:t>
            </w:r>
          </w:p>
        </w:tc>
        <w:tc>
          <w:tcPr>
            <w:tcW w:w="896" w:type="dxa"/>
            <w:vAlign w:val="center"/>
          </w:tcPr>
          <w:p w14:paraId="4369F174"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5260CA54" w14:textId="09827509"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0.529</w:t>
            </w:r>
          </w:p>
        </w:tc>
        <w:tc>
          <w:tcPr>
            <w:tcW w:w="902" w:type="dxa"/>
            <w:vAlign w:val="center"/>
          </w:tcPr>
          <w:p w14:paraId="663ED487" w14:textId="6CD0971C"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0.667</w:t>
            </w:r>
          </w:p>
        </w:tc>
        <w:tc>
          <w:tcPr>
            <w:tcW w:w="889" w:type="dxa"/>
            <w:vAlign w:val="center"/>
          </w:tcPr>
          <w:p w14:paraId="136C1AFC"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3553E427" w14:textId="1941F9E5"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0.585</w:t>
            </w:r>
          </w:p>
        </w:tc>
        <w:tc>
          <w:tcPr>
            <w:tcW w:w="946" w:type="dxa"/>
            <w:vAlign w:val="center"/>
          </w:tcPr>
          <w:p w14:paraId="6E648541" w14:textId="131C8F40"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0.720</w:t>
            </w:r>
          </w:p>
        </w:tc>
      </w:tr>
      <w:tr w:rsidR="00262EC3" w:rsidRPr="00E050BE" w14:paraId="30DCA661" w14:textId="6F2CE778" w:rsidTr="00D17219">
        <w:trPr>
          <w:trHeight w:val="113"/>
        </w:trPr>
        <w:tc>
          <w:tcPr>
            <w:tcW w:w="2545" w:type="dxa"/>
            <w:shd w:val="clear" w:color="auto" w:fill="auto"/>
            <w:noWrap/>
            <w:vAlign w:val="center"/>
            <w:hideMark/>
          </w:tcPr>
          <w:p w14:paraId="02ABC0FC"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1136" w:type="dxa"/>
            <w:shd w:val="clear" w:color="auto" w:fill="auto"/>
            <w:noWrap/>
            <w:vAlign w:val="center"/>
            <w:hideMark/>
          </w:tcPr>
          <w:p w14:paraId="0AE4971D" w14:textId="2C5C5E6D" w:rsidR="00262EC3" w:rsidRPr="00E050BE" w:rsidRDefault="00262EC3" w:rsidP="00642A1D">
            <w:pPr>
              <w:spacing w:after="0" w:line="240" w:lineRule="auto"/>
              <w:rPr>
                <w:rFonts w:ascii="Aptos" w:eastAsia="Times New Roman" w:hAnsi="Aptos" w:cs="Times New Roman"/>
                <w:sz w:val="18"/>
                <w:szCs w:val="18"/>
                <w:lang w:val="en-GB" w:eastAsia="en-GB"/>
              </w:rPr>
            </w:pPr>
          </w:p>
        </w:tc>
        <w:tc>
          <w:tcPr>
            <w:tcW w:w="993" w:type="dxa"/>
            <w:shd w:val="clear" w:color="auto" w:fill="auto"/>
            <w:noWrap/>
            <w:vAlign w:val="center"/>
            <w:hideMark/>
          </w:tcPr>
          <w:p w14:paraId="1655EB19"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(0.53)</w:t>
            </w:r>
          </w:p>
        </w:tc>
        <w:tc>
          <w:tcPr>
            <w:tcW w:w="902" w:type="dxa"/>
            <w:vAlign w:val="center"/>
          </w:tcPr>
          <w:p w14:paraId="230EC7BE" w14:textId="170D7388"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(0.53)</w:t>
            </w:r>
          </w:p>
        </w:tc>
        <w:tc>
          <w:tcPr>
            <w:tcW w:w="940" w:type="dxa"/>
            <w:vAlign w:val="center"/>
          </w:tcPr>
          <w:p w14:paraId="302C86E0" w14:textId="3E840BFA"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1046" w:type="dxa"/>
            <w:shd w:val="clear" w:color="auto" w:fill="auto"/>
            <w:noWrap/>
            <w:vAlign w:val="center"/>
            <w:hideMark/>
          </w:tcPr>
          <w:p w14:paraId="7928C9D6" w14:textId="3C7002E9"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(0.52)</w:t>
            </w:r>
          </w:p>
        </w:tc>
        <w:tc>
          <w:tcPr>
            <w:tcW w:w="943" w:type="dxa"/>
            <w:shd w:val="clear" w:color="auto" w:fill="auto"/>
            <w:noWrap/>
            <w:vAlign w:val="center"/>
            <w:hideMark/>
          </w:tcPr>
          <w:p w14:paraId="5FF40E7C"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(0.52)</w:t>
            </w:r>
          </w:p>
        </w:tc>
        <w:tc>
          <w:tcPr>
            <w:tcW w:w="896" w:type="dxa"/>
            <w:vAlign w:val="center"/>
          </w:tcPr>
          <w:p w14:paraId="61481ACA"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26389F9C" w14:textId="49B0418C"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(0.77)</w:t>
            </w:r>
          </w:p>
        </w:tc>
        <w:tc>
          <w:tcPr>
            <w:tcW w:w="902" w:type="dxa"/>
            <w:vAlign w:val="center"/>
          </w:tcPr>
          <w:p w14:paraId="654FF08C" w14:textId="09CF73A6"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(0.76)</w:t>
            </w:r>
          </w:p>
        </w:tc>
        <w:tc>
          <w:tcPr>
            <w:tcW w:w="889" w:type="dxa"/>
            <w:vAlign w:val="center"/>
          </w:tcPr>
          <w:p w14:paraId="46CC12A3"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1DF3C0A6" w14:textId="76946E55"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(0.77)</w:t>
            </w:r>
          </w:p>
        </w:tc>
        <w:tc>
          <w:tcPr>
            <w:tcW w:w="946" w:type="dxa"/>
            <w:vAlign w:val="center"/>
          </w:tcPr>
          <w:p w14:paraId="2B325415" w14:textId="3759BA93"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(0.76)</w:t>
            </w:r>
          </w:p>
        </w:tc>
      </w:tr>
      <w:tr w:rsidR="00262EC3" w:rsidRPr="00E050BE" w14:paraId="23A8BF50" w14:textId="00C3405F" w:rsidTr="00D17219">
        <w:trPr>
          <w:trHeight w:val="113"/>
        </w:trPr>
        <w:tc>
          <w:tcPr>
            <w:tcW w:w="2545" w:type="dxa"/>
            <w:shd w:val="clear" w:color="auto" w:fill="auto"/>
            <w:noWrap/>
            <w:vAlign w:val="center"/>
            <w:hideMark/>
          </w:tcPr>
          <w:p w14:paraId="1BE7B055" w14:textId="1FEF802E"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3.Dowa</w:t>
            </w:r>
          </w:p>
        </w:tc>
        <w:tc>
          <w:tcPr>
            <w:tcW w:w="1136" w:type="dxa"/>
            <w:shd w:val="clear" w:color="auto" w:fill="auto"/>
            <w:noWrap/>
            <w:vAlign w:val="center"/>
            <w:hideMark/>
          </w:tcPr>
          <w:p w14:paraId="268C2EF7" w14:textId="4E928DBB" w:rsidR="00262EC3" w:rsidRPr="00E050BE" w:rsidRDefault="00262EC3" w:rsidP="00642A1D">
            <w:pPr>
              <w:spacing w:after="0" w:line="240" w:lineRule="auto"/>
              <w:rPr>
                <w:rFonts w:ascii="Aptos" w:eastAsia="Times New Roman" w:hAnsi="Aptos" w:cs="Times New Roman"/>
                <w:sz w:val="18"/>
                <w:szCs w:val="18"/>
                <w:lang w:val="en-GB" w:eastAsia="en-GB"/>
              </w:rPr>
            </w:pPr>
          </w:p>
        </w:tc>
        <w:tc>
          <w:tcPr>
            <w:tcW w:w="993" w:type="dxa"/>
            <w:shd w:val="clear" w:color="auto" w:fill="auto"/>
            <w:noWrap/>
            <w:vAlign w:val="center"/>
            <w:hideMark/>
          </w:tcPr>
          <w:p w14:paraId="5D553EF2"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1.513**</w:t>
            </w:r>
          </w:p>
        </w:tc>
        <w:tc>
          <w:tcPr>
            <w:tcW w:w="902" w:type="dxa"/>
            <w:vAlign w:val="center"/>
          </w:tcPr>
          <w:p w14:paraId="2A566FFB" w14:textId="7A15ECAA"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1.522**</w:t>
            </w:r>
          </w:p>
        </w:tc>
        <w:tc>
          <w:tcPr>
            <w:tcW w:w="940" w:type="dxa"/>
            <w:vAlign w:val="center"/>
          </w:tcPr>
          <w:p w14:paraId="6F69AF42" w14:textId="2524F963"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1046" w:type="dxa"/>
            <w:shd w:val="clear" w:color="auto" w:fill="auto"/>
            <w:noWrap/>
            <w:vAlign w:val="center"/>
            <w:hideMark/>
          </w:tcPr>
          <w:p w14:paraId="2A5CACF9" w14:textId="0B73AABC"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1.505**</w:t>
            </w:r>
          </w:p>
        </w:tc>
        <w:tc>
          <w:tcPr>
            <w:tcW w:w="943" w:type="dxa"/>
            <w:shd w:val="clear" w:color="auto" w:fill="auto"/>
            <w:noWrap/>
            <w:vAlign w:val="center"/>
            <w:hideMark/>
          </w:tcPr>
          <w:p w14:paraId="6B4A7CF5"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1.509**</w:t>
            </w:r>
          </w:p>
        </w:tc>
        <w:tc>
          <w:tcPr>
            <w:tcW w:w="896" w:type="dxa"/>
            <w:vAlign w:val="center"/>
          </w:tcPr>
          <w:p w14:paraId="02C3E6B4"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30764176" w14:textId="08577172"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-0.762</w:t>
            </w:r>
          </w:p>
        </w:tc>
        <w:tc>
          <w:tcPr>
            <w:tcW w:w="902" w:type="dxa"/>
            <w:vAlign w:val="center"/>
          </w:tcPr>
          <w:p w14:paraId="43BA1CF1" w14:textId="1DA7E64D"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-0.746</w:t>
            </w:r>
          </w:p>
        </w:tc>
        <w:tc>
          <w:tcPr>
            <w:tcW w:w="889" w:type="dxa"/>
            <w:vAlign w:val="center"/>
          </w:tcPr>
          <w:p w14:paraId="55F5288F"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3921DC14" w14:textId="4D3AE12D"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-0.707</w:t>
            </w:r>
          </w:p>
        </w:tc>
        <w:tc>
          <w:tcPr>
            <w:tcW w:w="946" w:type="dxa"/>
            <w:vAlign w:val="center"/>
          </w:tcPr>
          <w:p w14:paraId="6304B4D8" w14:textId="66DD66F1"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-0.700</w:t>
            </w:r>
          </w:p>
        </w:tc>
      </w:tr>
      <w:tr w:rsidR="00262EC3" w:rsidRPr="00E050BE" w14:paraId="756FF69A" w14:textId="74B08AB4" w:rsidTr="00D17219">
        <w:trPr>
          <w:trHeight w:val="113"/>
        </w:trPr>
        <w:tc>
          <w:tcPr>
            <w:tcW w:w="2545" w:type="dxa"/>
            <w:shd w:val="clear" w:color="auto" w:fill="auto"/>
            <w:noWrap/>
            <w:vAlign w:val="center"/>
            <w:hideMark/>
          </w:tcPr>
          <w:p w14:paraId="1BC020BA"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1136" w:type="dxa"/>
            <w:shd w:val="clear" w:color="auto" w:fill="auto"/>
            <w:noWrap/>
            <w:vAlign w:val="center"/>
            <w:hideMark/>
          </w:tcPr>
          <w:p w14:paraId="476690FB" w14:textId="39B6CC09" w:rsidR="00262EC3" w:rsidRPr="00E050BE" w:rsidRDefault="00262EC3" w:rsidP="00642A1D">
            <w:pPr>
              <w:spacing w:after="0" w:line="240" w:lineRule="auto"/>
              <w:rPr>
                <w:rFonts w:ascii="Aptos" w:eastAsia="Times New Roman" w:hAnsi="Aptos" w:cs="Times New Roman"/>
                <w:sz w:val="18"/>
                <w:szCs w:val="18"/>
                <w:lang w:val="en-GB" w:eastAsia="en-GB"/>
              </w:rPr>
            </w:pPr>
          </w:p>
        </w:tc>
        <w:tc>
          <w:tcPr>
            <w:tcW w:w="993" w:type="dxa"/>
            <w:shd w:val="clear" w:color="auto" w:fill="auto"/>
            <w:noWrap/>
            <w:vAlign w:val="center"/>
            <w:hideMark/>
          </w:tcPr>
          <w:p w14:paraId="260C62BC"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(0.75)</w:t>
            </w:r>
          </w:p>
        </w:tc>
        <w:tc>
          <w:tcPr>
            <w:tcW w:w="902" w:type="dxa"/>
            <w:vAlign w:val="center"/>
          </w:tcPr>
          <w:p w14:paraId="3F956C3E" w14:textId="362521CE"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(0.75)</w:t>
            </w:r>
          </w:p>
        </w:tc>
        <w:tc>
          <w:tcPr>
            <w:tcW w:w="940" w:type="dxa"/>
            <w:vAlign w:val="center"/>
          </w:tcPr>
          <w:p w14:paraId="470C4D8C" w14:textId="1794C803"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1046" w:type="dxa"/>
            <w:shd w:val="clear" w:color="auto" w:fill="auto"/>
            <w:noWrap/>
            <w:vAlign w:val="center"/>
            <w:hideMark/>
          </w:tcPr>
          <w:p w14:paraId="44347D85" w14:textId="798038B4"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(0.74)</w:t>
            </w:r>
          </w:p>
        </w:tc>
        <w:tc>
          <w:tcPr>
            <w:tcW w:w="943" w:type="dxa"/>
            <w:shd w:val="clear" w:color="auto" w:fill="auto"/>
            <w:noWrap/>
            <w:vAlign w:val="center"/>
            <w:hideMark/>
          </w:tcPr>
          <w:p w14:paraId="636A05DE"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(0.74)</w:t>
            </w:r>
          </w:p>
        </w:tc>
        <w:tc>
          <w:tcPr>
            <w:tcW w:w="896" w:type="dxa"/>
            <w:vAlign w:val="center"/>
          </w:tcPr>
          <w:p w14:paraId="7D1087AA"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7E318C73" w14:textId="56C32575"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(0.74)</w:t>
            </w:r>
          </w:p>
        </w:tc>
        <w:tc>
          <w:tcPr>
            <w:tcW w:w="902" w:type="dxa"/>
            <w:vAlign w:val="center"/>
          </w:tcPr>
          <w:p w14:paraId="4DE6162E" w14:textId="1780E7A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(0.74)</w:t>
            </w:r>
          </w:p>
        </w:tc>
        <w:tc>
          <w:tcPr>
            <w:tcW w:w="889" w:type="dxa"/>
            <w:vAlign w:val="center"/>
          </w:tcPr>
          <w:p w14:paraId="0EEDCD0A"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p>
        </w:tc>
        <w:tc>
          <w:tcPr>
            <w:tcW w:w="902" w:type="dxa"/>
            <w:vAlign w:val="center"/>
          </w:tcPr>
          <w:p w14:paraId="53DFA271" w14:textId="4743A598"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(0.74)</w:t>
            </w:r>
          </w:p>
        </w:tc>
        <w:tc>
          <w:tcPr>
            <w:tcW w:w="946" w:type="dxa"/>
            <w:vAlign w:val="center"/>
          </w:tcPr>
          <w:p w14:paraId="4567B087" w14:textId="09348D5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(0.74)</w:t>
            </w:r>
          </w:p>
        </w:tc>
      </w:tr>
      <w:tr w:rsidR="00262EC3" w:rsidRPr="00E050BE" w14:paraId="6192BF54" w14:textId="56797A79" w:rsidTr="00D17219">
        <w:trPr>
          <w:trHeight w:val="113"/>
        </w:trPr>
        <w:tc>
          <w:tcPr>
            <w:tcW w:w="2545" w:type="dxa"/>
            <w:shd w:val="clear" w:color="auto" w:fill="auto"/>
            <w:noWrap/>
            <w:vAlign w:val="center"/>
            <w:hideMark/>
          </w:tcPr>
          <w:p w14:paraId="6B1E4C38"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N</w:t>
            </w:r>
          </w:p>
        </w:tc>
        <w:tc>
          <w:tcPr>
            <w:tcW w:w="1136" w:type="dxa"/>
            <w:shd w:val="clear" w:color="auto" w:fill="auto"/>
            <w:noWrap/>
            <w:vAlign w:val="center"/>
            <w:hideMark/>
          </w:tcPr>
          <w:p w14:paraId="4196161A" w14:textId="2474624C"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421</w:t>
            </w:r>
          </w:p>
        </w:tc>
        <w:tc>
          <w:tcPr>
            <w:tcW w:w="993" w:type="dxa"/>
            <w:shd w:val="clear" w:color="auto" w:fill="auto"/>
            <w:noWrap/>
            <w:vAlign w:val="center"/>
            <w:hideMark/>
          </w:tcPr>
          <w:p w14:paraId="4D4EDF24"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411</w:t>
            </w:r>
          </w:p>
        </w:tc>
        <w:tc>
          <w:tcPr>
            <w:tcW w:w="902" w:type="dxa"/>
            <w:vAlign w:val="center"/>
          </w:tcPr>
          <w:p w14:paraId="3AE1C8A9" w14:textId="498EB2FA"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411</w:t>
            </w:r>
          </w:p>
        </w:tc>
        <w:tc>
          <w:tcPr>
            <w:tcW w:w="940" w:type="dxa"/>
            <w:vAlign w:val="center"/>
          </w:tcPr>
          <w:p w14:paraId="7295F611" w14:textId="7566CD64"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421</w:t>
            </w:r>
          </w:p>
        </w:tc>
        <w:tc>
          <w:tcPr>
            <w:tcW w:w="1046" w:type="dxa"/>
            <w:shd w:val="clear" w:color="auto" w:fill="auto"/>
            <w:noWrap/>
            <w:vAlign w:val="center"/>
            <w:hideMark/>
          </w:tcPr>
          <w:p w14:paraId="65D34E81" w14:textId="759F1282"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411</w:t>
            </w:r>
          </w:p>
        </w:tc>
        <w:tc>
          <w:tcPr>
            <w:tcW w:w="943" w:type="dxa"/>
            <w:shd w:val="clear" w:color="auto" w:fill="auto"/>
            <w:noWrap/>
            <w:vAlign w:val="center"/>
            <w:hideMark/>
          </w:tcPr>
          <w:p w14:paraId="63E84B04" w14:textId="77777777"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411</w:t>
            </w:r>
          </w:p>
        </w:tc>
        <w:tc>
          <w:tcPr>
            <w:tcW w:w="896" w:type="dxa"/>
            <w:vAlign w:val="center"/>
          </w:tcPr>
          <w:p w14:paraId="615323FE" w14:textId="401F0345"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421</w:t>
            </w:r>
          </w:p>
        </w:tc>
        <w:tc>
          <w:tcPr>
            <w:tcW w:w="902" w:type="dxa"/>
            <w:vAlign w:val="center"/>
          </w:tcPr>
          <w:p w14:paraId="4D98C321" w14:textId="00CD3E8B"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411</w:t>
            </w:r>
          </w:p>
        </w:tc>
        <w:tc>
          <w:tcPr>
            <w:tcW w:w="902" w:type="dxa"/>
            <w:vAlign w:val="center"/>
          </w:tcPr>
          <w:p w14:paraId="7882AC7D" w14:textId="5CE5111E"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411</w:t>
            </w:r>
          </w:p>
        </w:tc>
        <w:tc>
          <w:tcPr>
            <w:tcW w:w="889" w:type="dxa"/>
            <w:vAlign w:val="center"/>
          </w:tcPr>
          <w:p w14:paraId="48204001" w14:textId="5ACE95B2"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421</w:t>
            </w:r>
          </w:p>
        </w:tc>
        <w:tc>
          <w:tcPr>
            <w:tcW w:w="902" w:type="dxa"/>
            <w:vAlign w:val="center"/>
          </w:tcPr>
          <w:p w14:paraId="1844454D" w14:textId="4251C540"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411</w:t>
            </w:r>
          </w:p>
        </w:tc>
        <w:tc>
          <w:tcPr>
            <w:tcW w:w="946" w:type="dxa"/>
            <w:vAlign w:val="center"/>
          </w:tcPr>
          <w:p w14:paraId="0E2353C6" w14:textId="5608FE31" w:rsidR="00262EC3" w:rsidRPr="00E050BE" w:rsidRDefault="00262EC3" w:rsidP="00642A1D">
            <w:pPr>
              <w:spacing w:after="0" w:line="240" w:lineRule="auto"/>
              <w:rPr>
                <w:rFonts w:ascii="Aptos" w:eastAsia="Times New Roman" w:hAnsi="Aptos" w:cs="Times New Roman"/>
                <w:color w:val="000000"/>
                <w:sz w:val="18"/>
                <w:szCs w:val="18"/>
                <w:lang w:val="en-GB" w:eastAsia="en-GB"/>
              </w:rPr>
            </w:pPr>
            <w:r w:rsidRPr="00E050BE">
              <w:rPr>
                <w:rFonts w:ascii="Aptos" w:eastAsia="Times New Roman" w:hAnsi="Aptos" w:cs="Times New Roman"/>
                <w:color w:val="000000"/>
                <w:sz w:val="18"/>
                <w:szCs w:val="18"/>
                <w:lang w:val="en-GB" w:eastAsia="en-GB"/>
              </w:rPr>
              <w:t>411</w:t>
            </w:r>
          </w:p>
        </w:tc>
      </w:tr>
    </w:tbl>
    <w:p w14:paraId="10424DAD" w14:textId="03F52128" w:rsidR="00D35ABA" w:rsidRPr="00E050BE" w:rsidRDefault="00D552F1" w:rsidP="00C249EB">
      <w:pPr>
        <w:spacing w:after="0" w:line="278" w:lineRule="auto"/>
        <w:jc w:val="center"/>
        <w:rPr>
          <w:rFonts w:ascii="Aptos" w:eastAsia="Aptos" w:hAnsi="Aptos" w:cs="Times New Roman"/>
          <w:bCs/>
          <w:kern w:val="2"/>
          <w:sz w:val="18"/>
          <w:szCs w:val="18"/>
          <w:lang w:val="en-GB"/>
          <w14:ligatures w14:val="standardContextual"/>
        </w:rPr>
      </w:pPr>
      <w:r w:rsidRPr="00E050BE">
        <w:rPr>
          <w:rFonts w:ascii="Aptos" w:eastAsia="Aptos" w:hAnsi="Aptos" w:cs="Times New Roman"/>
          <w:bCs/>
          <w:kern w:val="2"/>
          <w:sz w:val="18"/>
          <w:szCs w:val="18"/>
          <w:lang w:val="en-GB"/>
          <w14:ligatures w14:val="standardContextual"/>
        </w:rPr>
        <w:t>Standard errors in parentheses</w:t>
      </w:r>
    </w:p>
    <w:p w14:paraId="25875771" w14:textId="4C971F31" w:rsidR="00AC2807" w:rsidRPr="00E050BE" w:rsidRDefault="00AF640C" w:rsidP="00B860E0">
      <w:pPr>
        <w:spacing w:line="278" w:lineRule="auto"/>
        <w:jc w:val="center"/>
        <w:rPr>
          <w:rFonts w:ascii="Aptos" w:eastAsia="Aptos" w:hAnsi="Aptos" w:cs="Times New Roman"/>
          <w:bCs/>
          <w:kern w:val="2"/>
          <w:sz w:val="18"/>
          <w:szCs w:val="18"/>
          <w:lang w:val="en-GB"/>
          <w14:ligatures w14:val="standardContextual"/>
        </w:rPr>
      </w:pPr>
      <w:r w:rsidRPr="00E050BE">
        <w:rPr>
          <w:rFonts w:ascii="Aptos" w:eastAsia="Aptos" w:hAnsi="Aptos" w:cs="Times New Roman"/>
          <w:bCs/>
          <w:kern w:val="2"/>
          <w:sz w:val="18"/>
          <w:szCs w:val="18"/>
          <w:lang w:val="en-GB"/>
          <w14:ligatures w14:val="standardContextual"/>
        </w:rPr>
        <w:t>* p&lt;0.1</w:t>
      </w:r>
      <w:r w:rsidRPr="00E050BE">
        <w:rPr>
          <w:rFonts w:ascii="Aptos" w:eastAsia="Aptos" w:hAnsi="Aptos" w:cs="Times New Roman"/>
          <w:bCs/>
          <w:kern w:val="2"/>
          <w:sz w:val="18"/>
          <w:szCs w:val="18"/>
          <w:lang w:val="en-GB"/>
          <w14:ligatures w14:val="standardContextual"/>
        </w:rPr>
        <w:tab/>
        <w:t xml:space="preserve"> ** p&lt;0.05 *** p&lt;0.01 **** p&lt;0.001</w:t>
      </w:r>
    </w:p>
    <w:p w14:paraId="73CFB4DD" w14:textId="77777777" w:rsidR="00AC2807" w:rsidRPr="00F95A1D" w:rsidRDefault="00AC2807" w:rsidP="00D34B67">
      <w:pPr>
        <w:spacing w:line="278" w:lineRule="auto"/>
        <w:rPr>
          <w:rFonts w:ascii="Aptos" w:eastAsia="Aptos" w:hAnsi="Aptos" w:cs="Times New Roman"/>
          <w:bCs/>
          <w:kern w:val="2"/>
          <w:sz w:val="24"/>
          <w:szCs w:val="24"/>
          <w:lang w:val="en-GB"/>
          <w14:ligatures w14:val="standardContextual"/>
        </w:rPr>
        <w:sectPr w:rsidR="00AC2807" w:rsidRPr="00F95A1D" w:rsidSect="001E0E33">
          <w:pgSz w:w="16838" w:h="11906" w:orient="landscape" w:code="9"/>
          <w:pgMar w:top="1418" w:right="1440" w:bottom="1560" w:left="1440" w:header="709" w:footer="709" w:gutter="0"/>
          <w:cols w:space="708"/>
          <w:docGrid w:linePitch="360"/>
        </w:sectPr>
      </w:pPr>
    </w:p>
    <w:p w14:paraId="7FA46FEF" w14:textId="6457BA35" w:rsidR="00307A1D" w:rsidRPr="00F95A1D" w:rsidRDefault="00307A1D" w:rsidP="00307A1D">
      <w:pPr>
        <w:jc w:val="both"/>
        <w:rPr>
          <w:rFonts w:ascii="Aptos" w:eastAsia="Aptos" w:hAnsi="Aptos" w:cs="Times New Roman"/>
          <w:bCs/>
          <w:kern w:val="2"/>
          <w:sz w:val="24"/>
          <w:szCs w:val="24"/>
          <w:lang w:val="en-GB"/>
          <w14:ligatures w14:val="standardContextual"/>
        </w:rPr>
      </w:pPr>
      <w:r w:rsidRPr="00F95A1D">
        <w:rPr>
          <w:rFonts w:ascii="Aptos" w:eastAsia="Aptos" w:hAnsi="Aptos" w:cs="Times New Roman"/>
          <w:bCs/>
          <w:kern w:val="2"/>
          <w:sz w:val="24"/>
          <w:szCs w:val="24"/>
          <w:lang w:val="en-GB"/>
          <w14:ligatures w14:val="standardContextual"/>
        </w:rPr>
        <w:lastRenderedPageBreak/>
        <w:t xml:space="preserve">Additionally, the share of social trust for ingroup and outgroup members does not significantly affect the decision to consume. We can only observe the differences in signs where outgroup social trust is positive while ingroup trust is negative for OFSP. This could be associated with the point that people within the same group are less likely to influence change from within based on trust. However, trusting people outside the social circle can result in experiencing new things like </w:t>
      </w:r>
      <w:r w:rsidR="00DB1C15">
        <w:rPr>
          <w:rFonts w:ascii="Aptos" w:eastAsia="Aptos" w:hAnsi="Aptos" w:cs="Times New Roman"/>
          <w:bCs/>
          <w:kern w:val="2"/>
          <w:sz w:val="24"/>
          <w:szCs w:val="24"/>
          <w:lang w:val="en-GB"/>
          <w14:ligatures w14:val="standardContextual"/>
        </w:rPr>
        <w:t xml:space="preserve">the </w:t>
      </w:r>
      <w:r w:rsidRPr="00F95A1D">
        <w:rPr>
          <w:rFonts w:ascii="Aptos" w:eastAsia="Aptos" w:hAnsi="Aptos" w:cs="Times New Roman"/>
          <w:bCs/>
          <w:kern w:val="2"/>
          <w:sz w:val="24"/>
          <w:szCs w:val="24"/>
          <w:lang w:val="en-GB"/>
          <w14:ligatures w14:val="standardContextual"/>
        </w:rPr>
        <w:t>consumption of OFSP and QPM. These results could be related to the significance of nutrition education variables. For instance, access to nutrition education can increase the probability o</w:t>
      </w:r>
      <w:r w:rsidR="00DB1C15">
        <w:rPr>
          <w:rFonts w:ascii="Aptos" w:eastAsia="Aptos" w:hAnsi="Aptos" w:cs="Times New Roman"/>
          <w:bCs/>
          <w:kern w:val="2"/>
          <w:sz w:val="24"/>
          <w:szCs w:val="24"/>
          <w:lang w:val="en-GB"/>
          <w14:ligatures w14:val="standardContextual"/>
        </w:rPr>
        <w:t>f</w:t>
      </w:r>
      <w:r w:rsidRPr="00F95A1D">
        <w:rPr>
          <w:rFonts w:ascii="Aptos" w:eastAsia="Aptos" w:hAnsi="Aptos" w:cs="Times New Roman"/>
          <w:bCs/>
          <w:kern w:val="2"/>
          <w:sz w:val="24"/>
          <w:szCs w:val="24"/>
          <w:lang w:val="en-GB"/>
          <w14:ligatures w14:val="standardContextual"/>
        </w:rPr>
        <w:t xml:space="preserve"> consuming QPM or OSFP by almost 15 percent and 25 percent, respectively. Education on healthy cooking practices is also significant and likely to increase consumption by 17 percent and 14 percent, respectively. Across the districts, the probability of consumption </w:t>
      </w:r>
      <w:r w:rsidR="00DB1C15">
        <w:rPr>
          <w:rFonts w:ascii="Aptos" w:eastAsia="Aptos" w:hAnsi="Aptos" w:cs="Times New Roman"/>
          <w:bCs/>
          <w:kern w:val="2"/>
          <w:sz w:val="24"/>
          <w:szCs w:val="24"/>
          <w:lang w:val="en-GB"/>
          <w14:ligatures w14:val="standardContextual"/>
        </w:rPr>
        <w:t xml:space="preserve">of </w:t>
      </w:r>
      <w:r w:rsidRPr="00F95A1D">
        <w:rPr>
          <w:rFonts w:ascii="Aptos" w:eastAsia="Aptos" w:hAnsi="Aptos" w:cs="Times New Roman"/>
          <w:bCs/>
          <w:kern w:val="2"/>
          <w:sz w:val="24"/>
          <w:szCs w:val="24"/>
          <w:lang w:val="en-GB"/>
          <w14:ligatures w14:val="standardContextual"/>
        </w:rPr>
        <w:t xml:space="preserve">OFSP is higher in Mchinji compared to the other districts. There were no observable differences across the districts on QPM. Interestingly, households headed by a male are, on average 12 percent less likely to consume OFSP compared to female headed households. This is an interesting dynamic that could be related to cost effectiveness and perceptions towards OFSP. The sex of household head was not significant in the QPM model, but the sign is negative, similar to the OFSP model. </w:t>
      </w:r>
    </w:p>
    <w:p w14:paraId="62672D9E" w14:textId="2C67FDBC" w:rsidR="00307A1D" w:rsidRPr="00F95A1D" w:rsidRDefault="00307A1D" w:rsidP="00307A1D">
      <w:pPr>
        <w:jc w:val="both"/>
        <w:rPr>
          <w:rFonts w:ascii="Aptos" w:eastAsia="Aptos" w:hAnsi="Aptos" w:cs="Times New Roman"/>
          <w:bCs/>
          <w:kern w:val="2"/>
          <w:sz w:val="24"/>
          <w:szCs w:val="24"/>
          <w:lang w:val="en-GB"/>
          <w14:ligatures w14:val="standardContextual"/>
        </w:rPr>
      </w:pPr>
      <w:r w:rsidRPr="00F95A1D">
        <w:rPr>
          <w:rFonts w:ascii="Aptos" w:eastAsia="Aptos" w:hAnsi="Aptos" w:cs="Times New Roman"/>
          <w:bCs/>
          <w:kern w:val="2"/>
          <w:sz w:val="24"/>
          <w:szCs w:val="24"/>
          <w:lang w:val="en-GB"/>
          <w14:ligatures w14:val="standardContextual"/>
        </w:rPr>
        <w:t xml:space="preserve">On the extent of consumption, the Tobit models in Table 5 show that the generalised trust is negatively associated with </w:t>
      </w:r>
      <w:r w:rsidR="00DB1C15">
        <w:rPr>
          <w:rFonts w:ascii="Aptos" w:eastAsia="Aptos" w:hAnsi="Aptos" w:cs="Times New Roman"/>
          <w:bCs/>
          <w:kern w:val="2"/>
          <w:sz w:val="24"/>
          <w:szCs w:val="24"/>
          <w:lang w:val="en-GB"/>
          <w14:ligatures w14:val="standardContextual"/>
        </w:rPr>
        <w:t xml:space="preserve">the </w:t>
      </w:r>
      <w:r w:rsidRPr="00F95A1D">
        <w:rPr>
          <w:rFonts w:ascii="Aptos" w:eastAsia="Aptos" w:hAnsi="Aptos" w:cs="Times New Roman"/>
          <w:bCs/>
          <w:kern w:val="2"/>
          <w:sz w:val="24"/>
          <w:szCs w:val="24"/>
          <w:lang w:val="en-GB"/>
          <w14:ligatures w14:val="standardContextual"/>
        </w:rPr>
        <w:t xml:space="preserve">extent of consumption, significant at 10 percent. A unit increase in generalised trust reduces </w:t>
      </w:r>
      <w:r w:rsidR="00DB1C15">
        <w:rPr>
          <w:rFonts w:ascii="Aptos" w:eastAsia="Aptos" w:hAnsi="Aptos" w:cs="Times New Roman"/>
          <w:bCs/>
          <w:kern w:val="2"/>
          <w:sz w:val="24"/>
          <w:szCs w:val="24"/>
          <w:lang w:val="en-GB"/>
          <w14:ligatures w14:val="standardContextual"/>
        </w:rPr>
        <w:t xml:space="preserve">the </w:t>
      </w:r>
      <w:r w:rsidRPr="00F95A1D">
        <w:rPr>
          <w:rFonts w:ascii="Aptos" w:eastAsia="Aptos" w:hAnsi="Aptos" w:cs="Times New Roman"/>
          <w:bCs/>
          <w:kern w:val="2"/>
          <w:sz w:val="24"/>
          <w:szCs w:val="24"/>
          <w:lang w:val="en-GB"/>
          <w14:ligatures w14:val="standardContextual"/>
        </w:rPr>
        <w:t xml:space="preserve">consumption of QPM by 1.5 units on average. The effect was not significant for the OFSP model. It was the share of in-group trust that was significant </w:t>
      </w:r>
      <w:r>
        <w:rPr>
          <w:rFonts w:ascii="Aptos" w:eastAsia="Aptos" w:hAnsi="Aptos" w:cs="Times New Roman"/>
          <w:bCs/>
          <w:kern w:val="2"/>
          <w:sz w:val="24"/>
          <w:szCs w:val="24"/>
          <w:lang w:val="en-GB"/>
          <w14:ligatures w14:val="standardContextual"/>
        </w:rPr>
        <w:t xml:space="preserve">at 10 percent </w:t>
      </w:r>
      <w:r w:rsidRPr="00F95A1D">
        <w:rPr>
          <w:rFonts w:ascii="Aptos" w:eastAsia="Aptos" w:hAnsi="Aptos" w:cs="Times New Roman"/>
          <w:bCs/>
          <w:kern w:val="2"/>
          <w:sz w:val="24"/>
          <w:szCs w:val="24"/>
          <w:lang w:val="en-GB"/>
          <w14:ligatures w14:val="standardContextual"/>
        </w:rPr>
        <w:t xml:space="preserve">and negative in the OFSP model. </w:t>
      </w:r>
      <w:r>
        <w:rPr>
          <w:rFonts w:ascii="Aptos" w:eastAsia="Aptos" w:hAnsi="Aptos" w:cs="Times New Roman"/>
          <w:bCs/>
          <w:kern w:val="2"/>
          <w:sz w:val="24"/>
          <w:szCs w:val="24"/>
          <w:lang w:val="en-GB"/>
          <w14:ligatures w14:val="standardContextual"/>
        </w:rPr>
        <w:t xml:space="preserve">The results imply that one unit increase in trust within </w:t>
      </w:r>
      <w:r w:rsidR="00DB1C15">
        <w:rPr>
          <w:rFonts w:ascii="Aptos" w:eastAsia="Aptos" w:hAnsi="Aptos" w:cs="Times New Roman"/>
          <w:bCs/>
          <w:kern w:val="2"/>
          <w:sz w:val="24"/>
          <w:szCs w:val="24"/>
          <w:lang w:val="en-GB"/>
          <w14:ligatures w14:val="standardContextual"/>
        </w:rPr>
        <w:t xml:space="preserve">a </w:t>
      </w:r>
      <w:r>
        <w:rPr>
          <w:rFonts w:ascii="Aptos" w:eastAsia="Aptos" w:hAnsi="Aptos" w:cs="Times New Roman"/>
          <w:bCs/>
          <w:kern w:val="2"/>
          <w:sz w:val="24"/>
          <w:szCs w:val="24"/>
          <w:lang w:val="en-GB"/>
          <w14:ligatures w14:val="standardContextual"/>
        </w:rPr>
        <w:t xml:space="preserve">social group (in-group), </w:t>
      </w:r>
      <w:r w:rsidR="00DB1C15">
        <w:rPr>
          <w:rFonts w:ascii="Aptos" w:eastAsia="Aptos" w:hAnsi="Aptos" w:cs="Times New Roman"/>
          <w:bCs/>
          <w:kern w:val="2"/>
          <w:sz w:val="24"/>
          <w:szCs w:val="24"/>
          <w:lang w:val="en-GB"/>
          <w14:ligatures w14:val="standardContextual"/>
        </w:rPr>
        <w:t xml:space="preserve">and </w:t>
      </w:r>
      <w:r>
        <w:rPr>
          <w:rFonts w:ascii="Aptos" w:eastAsia="Aptos" w:hAnsi="Aptos" w:cs="Times New Roman"/>
          <w:bCs/>
          <w:kern w:val="2"/>
          <w:sz w:val="24"/>
          <w:szCs w:val="24"/>
          <w:lang w:val="en-GB"/>
          <w14:ligatures w14:val="standardContextual"/>
        </w:rPr>
        <w:t xml:space="preserve">the probability of taking up QPM can reduce by 3 units. </w:t>
      </w:r>
      <w:r w:rsidR="005E5B77">
        <w:rPr>
          <w:rFonts w:ascii="Aptos" w:eastAsia="Aptos" w:hAnsi="Aptos" w:cs="Times New Roman"/>
          <w:bCs/>
          <w:kern w:val="2"/>
          <w:sz w:val="24"/>
          <w:szCs w:val="24"/>
          <w:lang w:val="en-GB"/>
          <w14:ligatures w14:val="standardContextual"/>
        </w:rPr>
        <w:t>Contrary to th</w:t>
      </w:r>
      <w:r w:rsidRPr="00F95A1D">
        <w:rPr>
          <w:rFonts w:ascii="Aptos" w:eastAsia="Aptos" w:hAnsi="Aptos" w:cs="Times New Roman"/>
          <w:bCs/>
          <w:kern w:val="2"/>
          <w:sz w:val="24"/>
          <w:szCs w:val="24"/>
          <w:lang w:val="en-GB"/>
          <w14:ligatures w14:val="standardContextual"/>
        </w:rPr>
        <w:t xml:space="preserve">e bivariate probit model, </w:t>
      </w:r>
      <w:r>
        <w:rPr>
          <w:rFonts w:ascii="Aptos" w:eastAsia="Aptos" w:hAnsi="Aptos" w:cs="Times New Roman"/>
          <w:bCs/>
          <w:kern w:val="2"/>
          <w:sz w:val="24"/>
          <w:szCs w:val="24"/>
          <w:lang w:val="en-GB"/>
          <w14:ligatures w14:val="standardContextual"/>
        </w:rPr>
        <w:t>out</w:t>
      </w:r>
      <w:r w:rsidRPr="00F95A1D">
        <w:rPr>
          <w:rFonts w:ascii="Aptos" w:eastAsia="Aptos" w:hAnsi="Aptos" w:cs="Times New Roman"/>
          <w:bCs/>
          <w:kern w:val="2"/>
          <w:sz w:val="24"/>
          <w:szCs w:val="24"/>
          <w:lang w:val="en-GB"/>
          <w14:ligatures w14:val="standardContextual"/>
        </w:rPr>
        <w:t>-group</w:t>
      </w:r>
      <w:r>
        <w:rPr>
          <w:rFonts w:ascii="Aptos" w:eastAsia="Aptos" w:hAnsi="Aptos" w:cs="Times New Roman"/>
          <w:bCs/>
          <w:kern w:val="2"/>
          <w:sz w:val="24"/>
          <w:szCs w:val="24"/>
          <w:lang w:val="en-GB"/>
          <w14:ligatures w14:val="standardContextual"/>
        </w:rPr>
        <w:t xml:space="preserve"> social trust is positive but not significant for</w:t>
      </w:r>
      <w:r w:rsidR="002F0F61">
        <w:rPr>
          <w:rFonts w:ascii="Aptos" w:eastAsia="Aptos" w:hAnsi="Aptos" w:cs="Times New Roman"/>
          <w:bCs/>
          <w:kern w:val="2"/>
          <w:sz w:val="24"/>
          <w:szCs w:val="24"/>
          <w:lang w:val="en-GB"/>
          <w14:ligatures w14:val="standardContextual"/>
        </w:rPr>
        <w:t xml:space="preserve"> </w:t>
      </w:r>
      <w:r w:rsidR="00DB1C15">
        <w:rPr>
          <w:rFonts w:ascii="Aptos" w:eastAsia="Aptos" w:hAnsi="Aptos" w:cs="Times New Roman"/>
          <w:bCs/>
          <w:kern w:val="2"/>
          <w:sz w:val="24"/>
          <w:szCs w:val="24"/>
          <w:lang w:val="en-GB"/>
          <w14:ligatures w14:val="standardContextual"/>
        </w:rPr>
        <w:t xml:space="preserve">the </w:t>
      </w:r>
      <w:r w:rsidR="00141545">
        <w:rPr>
          <w:rFonts w:ascii="Aptos" w:eastAsia="Aptos" w:hAnsi="Aptos" w:cs="Times New Roman"/>
          <w:bCs/>
          <w:kern w:val="2"/>
          <w:sz w:val="24"/>
          <w:szCs w:val="24"/>
          <w:lang w:val="en-GB"/>
          <w14:ligatures w14:val="standardContextual"/>
        </w:rPr>
        <w:t xml:space="preserve">extent of consuming </w:t>
      </w:r>
      <w:r w:rsidR="002F0F61">
        <w:rPr>
          <w:rFonts w:ascii="Aptos" w:eastAsia="Aptos" w:hAnsi="Aptos" w:cs="Times New Roman"/>
          <w:bCs/>
          <w:kern w:val="2"/>
          <w:sz w:val="24"/>
          <w:szCs w:val="24"/>
          <w:lang w:val="en-GB"/>
          <w14:ligatures w14:val="standardContextual"/>
        </w:rPr>
        <w:t>QPM</w:t>
      </w:r>
      <w:r w:rsidR="00141545">
        <w:rPr>
          <w:rFonts w:ascii="Aptos" w:eastAsia="Aptos" w:hAnsi="Aptos" w:cs="Times New Roman"/>
          <w:bCs/>
          <w:kern w:val="2"/>
          <w:sz w:val="24"/>
          <w:szCs w:val="24"/>
          <w:lang w:val="en-GB"/>
          <w14:ligatures w14:val="standardContextual"/>
        </w:rPr>
        <w:t>.</w:t>
      </w:r>
      <w:r w:rsidR="00565313">
        <w:rPr>
          <w:rFonts w:ascii="Aptos" w:eastAsia="Aptos" w:hAnsi="Aptos" w:cs="Times New Roman"/>
          <w:bCs/>
          <w:kern w:val="2"/>
          <w:sz w:val="24"/>
          <w:szCs w:val="24"/>
          <w:lang w:val="en-GB"/>
          <w14:ligatures w14:val="standardContextual"/>
        </w:rPr>
        <w:t xml:space="preserve"> Like the bivariate model, </w:t>
      </w:r>
      <w:r w:rsidR="00DB1C15">
        <w:rPr>
          <w:rFonts w:ascii="Aptos" w:eastAsia="Aptos" w:hAnsi="Aptos" w:cs="Times New Roman"/>
          <w:bCs/>
          <w:kern w:val="2"/>
          <w:sz w:val="24"/>
          <w:szCs w:val="24"/>
          <w:lang w:val="en-GB"/>
          <w14:ligatures w14:val="standardContextual"/>
        </w:rPr>
        <w:t xml:space="preserve">the </w:t>
      </w:r>
      <w:r w:rsidR="00565313">
        <w:rPr>
          <w:rFonts w:ascii="Aptos" w:eastAsia="Aptos" w:hAnsi="Aptos" w:cs="Times New Roman"/>
          <w:bCs/>
          <w:kern w:val="2"/>
          <w:sz w:val="24"/>
          <w:szCs w:val="24"/>
          <w:lang w:val="en-GB"/>
          <w14:ligatures w14:val="standardContextual"/>
        </w:rPr>
        <w:t xml:space="preserve">sex of household head access to nutrition education, </w:t>
      </w:r>
      <w:r w:rsidR="00DB1C15">
        <w:rPr>
          <w:rFonts w:ascii="Aptos" w:eastAsia="Aptos" w:hAnsi="Aptos" w:cs="Times New Roman"/>
          <w:bCs/>
          <w:kern w:val="2"/>
          <w:sz w:val="24"/>
          <w:szCs w:val="24"/>
          <w:lang w:val="en-GB"/>
          <w14:ligatures w14:val="standardContextual"/>
        </w:rPr>
        <w:t xml:space="preserve">and </w:t>
      </w:r>
      <w:r w:rsidR="00587087">
        <w:rPr>
          <w:rFonts w:ascii="Aptos" w:eastAsia="Aptos" w:hAnsi="Aptos" w:cs="Times New Roman"/>
          <w:bCs/>
          <w:kern w:val="2"/>
          <w:sz w:val="24"/>
          <w:szCs w:val="24"/>
          <w:lang w:val="en-GB"/>
          <w14:ligatures w14:val="standardContextual"/>
        </w:rPr>
        <w:t xml:space="preserve">healthy cooking practices significantly influence </w:t>
      </w:r>
      <w:r w:rsidR="00DB1C15">
        <w:rPr>
          <w:rFonts w:ascii="Aptos" w:eastAsia="Aptos" w:hAnsi="Aptos" w:cs="Times New Roman"/>
          <w:bCs/>
          <w:kern w:val="2"/>
          <w:sz w:val="24"/>
          <w:szCs w:val="24"/>
          <w:lang w:val="en-GB"/>
          <w14:ligatures w14:val="standardContextual"/>
        </w:rPr>
        <w:t xml:space="preserve">the </w:t>
      </w:r>
      <w:r w:rsidR="00587087">
        <w:rPr>
          <w:rFonts w:ascii="Aptos" w:eastAsia="Aptos" w:hAnsi="Aptos" w:cs="Times New Roman"/>
          <w:bCs/>
          <w:kern w:val="2"/>
          <w:sz w:val="24"/>
          <w:szCs w:val="24"/>
          <w:lang w:val="en-GB"/>
          <w14:ligatures w14:val="standardContextual"/>
        </w:rPr>
        <w:t xml:space="preserve">extent of consumption among rural households. </w:t>
      </w:r>
      <w:r w:rsidRPr="00F95A1D">
        <w:rPr>
          <w:rFonts w:ascii="Aptos" w:eastAsia="Aptos" w:hAnsi="Aptos" w:cs="Times New Roman"/>
          <w:bCs/>
          <w:kern w:val="2"/>
          <w:sz w:val="24"/>
          <w:szCs w:val="24"/>
          <w:lang w:val="en-GB"/>
          <w14:ligatures w14:val="standardContextual"/>
        </w:rPr>
        <w:t xml:space="preserve">  </w:t>
      </w:r>
    </w:p>
    <w:p w14:paraId="39FE67CE" w14:textId="08C5F61F" w:rsidR="00854F96" w:rsidRPr="00F95A1D" w:rsidRDefault="00854F96" w:rsidP="00854F96">
      <w:pPr>
        <w:jc w:val="both"/>
        <w:rPr>
          <w:rFonts w:ascii="Aptos" w:eastAsia="Overlock" w:hAnsi="Aptos" w:cs="Overlock"/>
          <w:b/>
          <w:sz w:val="24"/>
          <w:szCs w:val="24"/>
          <w:lang w:val="en-GB"/>
        </w:rPr>
      </w:pPr>
      <w:r w:rsidRPr="00F95A1D">
        <w:rPr>
          <w:rFonts w:ascii="Aptos" w:eastAsia="Overlock" w:hAnsi="Aptos" w:cs="Overlock"/>
          <w:b/>
          <w:sz w:val="24"/>
          <w:szCs w:val="24"/>
          <w:lang w:val="en-GB"/>
        </w:rPr>
        <w:t xml:space="preserve">4.2 Assessing </w:t>
      </w:r>
      <w:r w:rsidR="00DB1C15">
        <w:rPr>
          <w:rFonts w:ascii="Aptos" w:eastAsia="Overlock" w:hAnsi="Aptos" w:cs="Overlock"/>
          <w:b/>
          <w:sz w:val="24"/>
          <w:szCs w:val="24"/>
          <w:lang w:val="en-GB"/>
        </w:rPr>
        <w:t>Social T</w:t>
      </w:r>
      <w:r w:rsidR="00017EA7" w:rsidRPr="00F95A1D">
        <w:rPr>
          <w:rFonts w:ascii="Aptos" w:eastAsia="Overlock" w:hAnsi="Aptos" w:cs="Overlock"/>
          <w:b/>
          <w:sz w:val="24"/>
          <w:szCs w:val="24"/>
          <w:lang w:val="en-GB"/>
        </w:rPr>
        <w:t xml:space="preserve">rust and </w:t>
      </w:r>
      <w:r w:rsidRPr="00F95A1D">
        <w:rPr>
          <w:rFonts w:ascii="Aptos" w:eastAsia="Overlock" w:hAnsi="Aptos" w:cs="Overlock"/>
          <w:b/>
          <w:sz w:val="24"/>
          <w:szCs w:val="24"/>
          <w:lang w:val="en-GB"/>
        </w:rPr>
        <w:t xml:space="preserve">Consumer Willingness to Pay for OFSP and </w:t>
      </w:r>
      <w:r w:rsidR="00017EA7" w:rsidRPr="00F95A1D">
        <w:rPr>
          <w:rFonts w:ascii="Aptos" w:eastAsia="Overlock" w:hAnsi="Aptos" w:cs="Overlock"/>
          <w:b/>
          <w:sz w:val="24"/>
          <w:szCs w:val="24"/>
          <w:lang w:val="en-GB"/>
        </w:rPr>
        <w:t>QPM</w:t>
      </w:r>
    </w:p>
    <w:p w14:paraId="74C09202" w14:textId="3B6B78D0" w:rsidR="005B7413" w:rsidRDefault="00854F96" w:rsidP="00854F96">
      <w:pPr>
        <w:widowControl w:val="0"/>
        <w:jc w:val="both"/>
        <w:rPr>
          <w:rFonts w:ascii="Aptos" w:eastAsia="Overlock" w:hAnsi="Aptos" w:cs="Overlock"/>
          <w:sz w:val="24"/>
          <w:szCs w:val="24"/>
          <w:lang w:val="en-GB"/>
        </w:rPr>
      </w:pPr>
      <w:r w:rsidRPr="00F95A1D">
        <w:rPr>
          <w:rFonts w:ascii="Aptos" w:eastAsia="Overlock" w:hAnsi="Aptos" w:cs="Overlock"/>
          <w:sz w:val="24"/>
          <w:szCs w:val="24"/>
          <w:lang w:val="en-GB"/>
        </w:rPr>
        <w:t xml:space="preserve">Results in Table </w:t>
      </w:r>
      <w:r w:rsidR="00546748" w:rsidRPr="00F95A1D">
        <w:rPr>
          <w:rFonts w:ascii="Aptos" w:eastAsia="Overlock" w:hAnsi="Aptos" w:cs="Overlock"/>
          <w:sz w:val="24"/>
          <w:szCs w:val="24"/>
          <w:lang w:val="en-GB"/>
        </w:rPr>
        <w:t>6</w:t>
      </w:r>
      <w:r w:rsidRPr="00F95A1D">
        <w:rPr>
          <w:rFonts w:ascii="Aptos" w:eastAsia="Overlock" w:hAnsi="Aptos" w:cs="Overlock"/>
          <w:sz w:val="24"/>
          <w:szCs w:val="24"/>
          <w:lang w:val="en-GB"/>
        </w:rPr>
        <w:t xml:space="preserve"> show the significant role of trust in information sources, the importance of nutrition education in increasing, and the impact of market location for biofortified foods on consumer willingness to pay for OFSP</w:t>
      </w:r>
      <w:r w:rsidR="00C53D7E" w:rsidRPr="00F95A1D">
        <w:rPr>
          <w:rFonts w:ascii="Aptos" w:eastAsia="Overlock" w:hAnsi="Aptos" w:cs="Overlock"/>
          <w:sz w:val="24"/>
          <w:szCs w:val="24"/>
          <w:lang w:val="en-GB"/>
        </w:rPr>
        <w:t xml:space="preserve"> and QPM</w:t>
      </w:r>
      <w:r w:rsidRPr="00F95A1D">
        <w:rPr>
          <w:rFonts w:ascii="Aptos" w:eastAsia="Overlock" w:hAnsi="Aptos" w:cs="Overlock"/>
          <w:sz w:val="24"/>
          <w:szCs w:val="24"/>
          <w:lang w:val="en-GB"/>
        </w:rPr>
        <w:t xml:space="preserve">. The interval regression table reveals that information </w:t>
      </w:r>
      <w:r w:rsidR="004912EB" w:rsidRPr="00F95A1D">
        <w:rPr>
          <w:rFonts w:ascii="Aptos" w:eastAsia="Overlock" w:hAnsi="Aptos" w:cs="Overlock"/>
          <w:sz w:val="24"/>
          <w:szCs w:val="24"/>
          <w:lang w:val="en-GB"/>
        </w:rPr>
        <w:t xml:space="preserve">from </w:t>
      </w:r>
      <w:r w:rsidRPr="00F95A1D">
        <w:rPr>
          <w:rFonts w:ascii="Aptos" w:eastAsia="Overlock" w:hAnsi="Aptos" w:cs="Overlock"/>
          <w:sz w:val="24"/>
          <w:szCs w:val="24"/>
          <w:lang w:val="en-GB"/>
        </w:rPr>
        <w:t>extension workers and researchers significantly decreases consumer willingness to pay for OFSP</w:t>
      </w:r>
      <w:r w:rsidR="00BD1CF1" w:rsidRPr="00F95A1D">
        <w:rPr>
          <w:rFonts w:ascii="Aptos" w:eastAsia="Overlock" w:hAnsi="Aptos" w:cs="Overlock"/>
          <w:sz w:val="24"/>
          <w:szCs w:val="24"/>
          <w:lang w:val="en-GB"/>
        </w:rPr>
        <w:t xml:space="preserve"> and QPM</w:t>
      </w:r>
      <w:r w:rsidRPr="00F95A1D">
        <w:rPr>
          <w:rFonts w:ascii="Aptos" w:eastAsia="Overlock" w:hAnsi="Aptos" w:cs="Overlock"/>
          <w:sz w:val="24"/>
          <w:szCs w:val="24"/>
          <w:lang w:val="en-GB"/>
        </w:rPr>
        <w:t>. Specifically, consumers who receive information from extension workers and researchers are willing to pay substantially less, by</w:t>
      </w:r>
      <w:r w:rsidR="00263653" w:rsidRPr="00F95A1D">
        <w:rPr>
          <w:rFonts w:ascii="Aptos" w:eastAsia="Overlock" w:hAnsi="Aptos" w:cs="Overlock"/>
          <w:sz w:val="24"/>
          <w:szCs w:val="24"/>
          <w:lang w:val="en-GB"/>
        </w:rPr>
        <w:t xml:space="preserve"> a</w:t>
      </w:r>
      <w:r w:rsidR="00361671" w:rsidRPr="00F95A1D">
        <w:rPr>
          <w:rFonts w:ascii="Aptos" w:eastAsia="Overlock" w:hAnsi="Aptos" w:cs="Overlock"/>
          <w:sz w:val="24"/>
          <w:szCs w:val="24"/>
          <w:lang w:val="en-GB"/>
        </w:rPr>
        <w:t xml:space="preserve">t least MK550 in OFSP and MK2500 for QPM. </w:t>
      </w:r>
      <w:r w:rsidRPr="00F95A1D">
        <w:rPr>
          <w:rFonts w:ascii="Aptos" w:eastAsia="Overlock" w:hAnsi="Aptos" w:cs="Overlock"/>
          <w:sz w:val="24"/>
          <w:szCs w:val="24"/>
          <w:lang w:val="en-GB"/>
        </w:rPr>
        <w:t xml:space="preserve"> Conversely, having nutrition education positively influences willingness to pay by MK297.64, highlighting the importance of educating consumers about the nutritional benefits of OFSP. </w:t>
      </w:r>
      <w:r w:rsidR="005B7413" w:rsidRPr="00F95A1D">
        <w:rPr>
          <w:rFonts w:ascii="Aptos" w:eastAsia="Overlock" w:hAnsi="Aptos" w:cs="Overlock"/>
          <w:sz w:val="24"/>
          <w:szCs w:val="24"/>
          <w:lang w:val="en-GB"/>
        </w:rPr>
        <w:t xml:space="preserve">The effect is not the same with QPM. </w:t>
      </w:r>
    </w:p>
    <w:p w14:paraId="7A72998E" w14:textId="77777777" w:rsidR="00587087" w:rsidRDefault="00587087" w:rsidP="00854F96">
      <w:pPr>
        <w:widowControl w:val="0"/>
        <w:jc w:val="both"/>
        <w:rPr>
          <w:rFonts w:ascii="Aptos" w:eastAsia="Overlock" w:hAnsi="Aptos" w:cs="Overlock"/>
          <w:sz w:val="24"/>
          <w:szCs w:val="24"/>
          <w:lang w:val="en-GB"/>
        </w:rPr>
      </w:pPr>
    </w:p>
    <w:p w14:paraId="704F2333" w14:textId="77777777" w:rsidR="00587087" w:rsidRDefault="00587087" w:rsidP="00854F96">
      <w:pPr>
        <w:widowControl w:val="0"/>
        <w:jc w:val="both"/>
        <w:rPr>
          <w:rFonts w:ascii="Aptos" w:eastAsia="Overlock" w:hAnsi="Aptos" w:cs="Overlock"/>
          <w:sz w:val="24"/>
          <w:szCs w:val="24"/>
          <w:lang w:val="en-GB"/>
        </w:rPr>
      </w:pPr>
    </w:p>
    <w:p w14:paraId="38E3134D" w14:textId="77777777" w:rsidR="00587087" w:rsidRPr="00F95A1D" w:rsidRDefault="00587087" w:rsidP="00854F96">
      <w:pPr>
        <w:widowControl w:val="0"/>
        <w:jc w:val="both"/>
        <w:rPr>
          <w:rFonts w:ascii="Aptos" w:eastAsia="Overlock" w:hAnsi="Aptos" w:cs="Overlock"/>
          <w:sz w:val="24"/>
          <w:szCs w:val="24"/>
          <w:lang w:val="en-GB"/>
        </w:rPr>
      </w:pPr>
    </w:p>
    <w:p w14:paraId="41A2381E" w14:textId="5DBE9C6B" w:rsidR="00854F96" w:rsidRPr="00F95A1D" w:rsidRDefault="00854F96" w:rsidP="00546748">
      <w:pPr>
        <w:widowControl w:val="0"/>
        <w:spacing w:after="0"/>
        <w:jc w:val="both"/>
        <w:rPr>
          <w:rFonts w:ascii="Aptos" w:eastAsia="Overlock" w:hAnsi="Aptos" w:cs="Overlock"/>
          <w:sz w:val="24"/>
          <w:szCs w:val="24"/>
          <w:lang w:val="en-GB"/>
        </w:rPr>
      </w:pPr>
      <w:r w:rsidRPr="00F95A1D">
        <w:rPr>
          <w:rFonts w:ascii="Aptos" w:eastAsia="Overlock" w:hAnsi="Aptos" w:cs="Overlock"/>
          <w:sz w:val="24"/>
          <w:szCs w:val="24"/>
          <w:lang w:val="en-GB"/>
        </w:rPr>
        <w:lastRenderedPageBreak/>
        <w:t xml:space="preserve">Table </w:t>
      </w:r>
      <w:r w:rsidR="000C2AFC" w:rsidRPr="00F95A1D">
        <w:rPr>
          <w:rFonts w:ascii="Aptos" w:eastAsia="Overlock" w:hAnsi="Aptos" w:cs="Overlock"/>
          <w:sz w:val="24"/>
          <w:szCs w:val="24"/>
          <w:lang w:val="en-GB"/>
        </w:rPr>
        <w:t>6</w:t>
      </w:r>
      <w:r w:rsidRPr="00F95A1D">
        <w:rPr>
          <w:rFonts w:ascii="Aptos" w:eastAsia="Overlock" w:hAnsi="Aptos" w:cs="Overlock"/>
          <w:sz w:val="24"/>
          <w:szCs w:val="24"/>
          <w:lang w:val="en-GB"/>
        </w:rPr>
        <w:t xml:space="preserve">: Interval regression results for OFSP and </w:t>
      </w:r>
      <w:r w:rsidR="00546748" w:rsidRPr="00F95A1D">
        <w:rPr>
          <w:rFonts w:ascii="Aptos" w:eastAsia="Overlock" w:hAnsi="Aptos" w:cs="Overlock"/>
          <w:sz w:val="24"/>
          <w:szCs w:val="24"/>
          <w:lang w:val="en-GB"/>
        </w:rPr>
        <w:t>QPM</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818"/>
        <w:gridCol w:w="1512"/>
      </w:tblGrid>
      <w:tr w:rsidR="00FA24C3" w:rsidRPr="00E050BE" w14:paraId="47C1727D" w14:textId="5D267213" w:rsidTr="00FA24C3">
        <w:tc>
          <w:tcPr>
            <w:tcW w:w="3969" w:type="dxa"/>
            <w:tcBorders>
              <w:top w:val="single" w:sz="4" w:space="0" w:color="auto"/>
              <w:bottom w:val="single" w:sz="4" w:space="0" w:color="auto"/>
            </w:tcBorders>
          </w:tcPr>
          <w:p w14:paraId="621780CB" w14:textId="4E1E339C" w:rsidR="00FA24C3" w:rsidRPr="00E050BE" w:rsidRDefault="00FA24C3" w:rsidP="00380034">
            <w:pPr>
              <w:widowControl w:val="0"/>
              <w:jc w:val="both"/>
              <w:rPr>
                <w:rFonts w:ascii="Aptos" w:eastAsia="Overlock" w:hAnsi="Aptos" w:cs="Overlock"/>
                <w:lang w:val="en-GB"/>
              </w:rPr>
            </w:pPr>
            <w:r w:rsidRPr="00E050BE">
              <w:rPr>
                <w:rFonts w:ascii="Aptos" w:eastAsia="Overlock" w:hAnsi="Aptos" w:cs="Overlock"/>
                <w:b/>
                <w:lang w:val="en-GB"/>
              </w:rPr>
              <w:t>Variables</w:t>
            </w:r>
          </w:p>
        </w:tc>
        <w:tc>
          <w:tcPr>
            <w:tcW w:w="1818" w:type="dxa"/>
            <w:tcBorders>
              <w:top w:val="single" w:sz="4" w:space="0" w:color="auto"/>
              <w:bottom w:val="single" w:sz="4" w:space="0" w:color="auto"/>
            </w:tcBorders>
          </w:tcPr>
          <w:p w14:paraId="3AB4DE50" w14:textId="4A30430B" w:rsidR="00FA24C3" w:rsidRPr="00E050BE" w:rsidRDefault="00FA24C3" w:rsidP="00380034">
            <w:pPr>
              <w:widowControl w:val="0"/>
              <w:jc w:val="both"/>
              <w:rPr>
                <w:rFonts w:ascii="Aptos" w:eastAsia="Overlock" w:hAnsi="Aptos" w:cs="Overlock"/>
                <w:lang w:val="en-GB"/>
              </w:rPr>
            </w:pPr>
            <w:r w:rsidRPr="00E050BE">
              <w:rPr>
                <w:rFonts w:ascii="Aptos" w:eastAsia="Overlock" w:hAnsi="Aptos" w:cs="Overlock"/>
                <w:b/>
                <w:lang w:val="en-GB"/>
              </w:rPr>
              <w:t xml:space="preserve"> Coef. - OFSP</w:t>
            </w:r>
          </w:p>
        </w:tc>
        <w:tc>
          <w:tcPr>
            <w:tcW w:w="1512" w:type="dxa"/>
            <w:tcBorders>
              <w:top w:val="single" w:sz="4" w:space="0" w:color="auto"/>
              <w:bottom w:val="single" w:sz="4" w:space="0" w:color="auto"/>
            </w:tcBorders>
          </w:tcPr>
          <w:p w14:paraId="26F337DE" w14:textId="4AE7C03C" w:rsidR="00FA24C3" w:rsidRPr="00E050BE" w:rsidRDefault="00FA24C3" w:rsidP="00380034">
            <w:pPr>
              <w:widowControl w:val="0"/>
              <w:jc w:val="both"/>
              <w:rPr>
                <w:rFonts w:ascii="Aptos" w:eastAsia="Overlock" w:hAnsi="Aptos" w:cs="Overlock"/>
                <w:b/>
                <w:lang w:val="en-GB"/>
              </w:rPr>
            </w:pPr>
            <w:r w:rsidRPr="00E050BE">
              <w:rPr>
                <w:rFonts w:ascii="Aptos" w:eastAsia="Overlock" w:hAnsi="Aptos" w:cs="Overlock"/>
                <w:b/>
                <w:lang w:val="en-GB"/>
              </w:rPr>
              <w:t>Coef. - QPM</w:t>
            </w:r>
          </w:p>
        </w:tc>
      </w:tr>
      <w:tr w:rsidR="00FA24C3" w:rsidRPr="00E050BE" w14:paraId="3F9FA054" w14:textId="77777777" w:rsidTr="00FA24C3">
        <w:trPr>
          <w:trHeight w:val="65"/>
        </w:trPr>
        <w:tc>
          <w:tcPr>
            <w:tcW w:w="3969" w:type="dxa"/>
            <w:tcBorders>
              <w:top w:val="single" w:sz="4" w:space="0" w:color="auto"/>
              <w:bottom w:val="nil"/>
            </w:tcBorders>
          </w:tcPr>
          <w:p w14:paraId="005F4C27" w14:textId="77777777" w:rsidR="00FA24C3" w:rsidRPr="00E050BE" w:rsidRDefault="00FA24C3" w:rsidP="00983F47">
            <w:pPr>
              <w:widowControl w:val="0"/>
              <w:jc w:val="both"/>
              <w:rPr>
                <w:rFonts w:ascii="Aptos" w:eastAsia="Overlock" w:hAnsi="Aptos" w:cs="Overlock"/>
                <w:lang w:val="en-GB"/>
              </w:rPr>
            </w:pPr>
            <w:r w:rsidRPr="00E050BE">
              <w:rPr>
                <w:rFonts w:ascii="Aptos" w:eastAsia="Overlock" w:hAnsi="Aptos" w:cs="Overlock"/>
                <w:lang w:val="en-GB"/>
              </w:rPr>
              <w:t>Share of Outgroup trust</w:t>
            </w:r>
          </w:p>
        </w:tc>
        <w:tc>
          <w:tcPr>
            <w:tcW w:w="1818" w:type="dxa"/>
            <w:tcBorders>
              <w:top w:val="single" w:sz="4" w:space="0" w:color="auto"/>
              <w:bottom w:val="nil"/>
            </w:tcBorders>
          </w:tcPr>
          <w:p w14:paraId="62F915A9" w14:textId="77777777" w:rsidR="00FA24C3" w:rsidRPr="00E050BE" w:rsidRDefault="00FA24C3" w:rsidP="00983F47">
            <w:pPr>
              <w:widowControl w:val="0"/>
              <w:jc w:val="both"/>
              <w:rPr>
                <w:rFonts w:ascii="Aptos" w:eastAsia="Overlock" w:hAnsi="Aptos" w:cs="Overlock"/>
                <w:lang w:val="en-GB"/>
              </w:rPr>
            </w:pPr>
            <w:r w:rsidRPr="00E050BE">
              <w:rPr>
                <w:rFonts w:ascii="Aptos" w:eastAsia="Overlock" w:hAnsi="Aptos" w:cs="Overlock"/>
                <w:lang w:val="en-GB"/>
              </w:rPr>
              <w:t>-93.405</w:t>
            </w:r>
          </w:p>
        </w:tc>
        <w:tc>
          <w:tcPr>
            <w:tcW w:w="1512" w:type="dxa"/>
            <w:tcBorders>
              <w:top w:val="single" w:sz="4" w:space="0" w:color="auto"/>
              <w:bottom w:val="nil"/>
            </w:tcBorders>
          </w:tcPr>
          <w:p w14:paraId="68D1470D" w14:textId="77777777" w:rsidR="00FA24C3" w:rsidRPr="00E050BE" w:rsidRDefault="00FA24C3" w:rsidP="00983F47">
            <w:pPr>
              <w:widowControl w:val="0"/>
              <w:jc w:val="both"/>
              <w:rPr>
                <w:rFonts w:ascii="Aptos" w:eastAsia="Overlock" w:hAnsi="Aptos" w:cs="Overlock"/>
                <w:lang w:val="en-GB"/>
              </w:rPr>
            </w:pPr>
            <w:r w:rsidRPr="00E050BE">
              <w:rPr>
                <w:rFonts w:ascii="Aptos" w:eastAsia="Overlock" w:hAnsi="Aptos" w:cs="Overlock"/>
                <w:lang w:val="en-GB"/>
              </w:rPr>
              <w:t>-0.581</w:t>
            </w:r>
          </w:p>
        </w:tc>
      </w:tr>
      <w:tr w:rsidR="00FA24C3" w:rsidRPr="00E050BE" w14:paraId="627E97ED" w14:textId="49E4A4B6" w:rsidTr="00FA24C3">
        <w:tc>
          <w:tcPr>
            <w:tcW w:w="3969" w:type="dxa"/>
            <w:tcBorders>
              <w:top w:val="nil"/>
            </w:tcBorders>
          </w:tcPr>
          <w:p w14:paraId="6351ED90" w14:textId="08873624" w:rsidR="00FA24C3" w:rsidRPr="00E050BE" w:rsidRDefault="00FA24C3" w:rsidP="005D0A80">
            <w:pPr>
              <w:widowControl w:val="0"/>
              <w:jc w:val="both"/>
              <w:rPr>
                <w:rFonts w:ascii="Aptos" w:eastAsia="Overlock" w:hAnsi="Aptos" w:cs="Overlock"/>
                <w:lang w:val="en-GB"/>
              </w:rPr>
            </w:pPr>
            <w:r w:rsidRPr="00E050BE">
              <w:rPr>
                <w:rFonts w:ascii="Aptos" w:eastAsia="Overlock" w:hAnsi="Aptos" w:cs="Overlock"/>
                <w:lang w:val="en-GB"/>
              </w:rPr>
              <w:t>Access to education on healthy cooking (1=Yes)</w:t>
            </w:r>
          </w:p>
        </w:tc>
        <w:tc>
          <w:tcPr>
            <w:tcW w:w="1818" w:type="dxa"/>
            <w:tcBorders>
              <w:top w:val="nil"/>
            </w:tcBorders>
          </w:tcPr>
          <w:p w14:paraId="5913AA71" w14:textId="438720FA" w:rsidR="00FA24C3" w:rsidRPr="00E050BE" w:rsidRDefault="00FA24C3" w:rsidP="005D0A80">
            <w:pPr>
              <w:widowControl w:val="0"/>
              <w:jc w:val="both"/>
              <w:rPr>
                <w:rFonts w:ascii="Aptos" w:eastAsia="Overlock" w:hAnsi="Aptos" w:cs="Overlock"/>
                <w:lang w:val="en-GB"/>
              </w:rPr>
            </w:pPr>
            <w:r w:rsidRPr="00E050BE">
              <w:rPr>
                <w:rFonts w:ascii="Aptos" w:eastAsia="Overlock" w:hAnsi="Aptos" w:cs="Overlock"/>
                <w:lang w:val="en-GB"/>
              </w:rPr>
              <w:t>-228.211*</w:t>
            </w:r>
          </w:p>
        </w:tc>
        <w:tc>
          <w:tcPr>
            <w:tcW w:w="1512" w:type="dxa"/>
            <w:tcBorders>
              <w:top w:val="nil"/>
            </w:tcBorders>
          </w:tcPr>
          <w:p w14:paraId="638FC38A" w14:textId="2053609F" w:rsidR="00FA24C3" w:rsidRPr="00E050BE" w:rsidRDefault="00FA24C3" w:rsidP="005D0A80">
            <w:pPr>
              <w:widowControl w:val="0"/>
              <w:jc w:val="both"/>
              <w:rPr>
                <w:rFonts w:ascii="Aptos" w:eastAsia="Overlock" w:hAnsi="Aptos" w:cs="Overlock"/>
                <w:lang w:val="en-GB"/>
              </w:rPr>
            </w:pPr>
            <w:r w:rsidRPr="00E050BE">
              <w:rPr>
                <w:rFonts w:ascii="Aptos" w:eastAsia="Overlock" w:hAnsi="Aptos" w:cs="Overlock"/>
                <w:lang w:val="en-GB"/>
              </w:rPr>
              <w:t>-1182.33</w:t>
            </w:r>
          </w:p>
        </w:tc>
      </w:tr>
      <w:tr w:rsidR="00FA24C3" w:rsidRPr="00E050BE" w14:paraId="06F29557" w14:textId="09835190" w:rsidTr="00FA24C3">
        <w:tc>
          <w:tcPr>
            <w:tcW w:w="3969" w:type="dxa"/>
          </w:tcPr>
          <w:p w14:paraId="2D974800" w14:textId="70F5A41D" w:rsidR="00FA24C3" w:rsidRPr="00E050BE" w:rsidRDefault="00FA24C3" w:rsidP="005D0A80">
            <w:pPr>
              <w:widowControl w:val="0"/>
              <w:jc w:val="both"/>
              <w:rPr>
                <w:rFonts w:ascii="Aptos" w:eastAsia="Overlock" w:hAnsi="Aptos" w:cs="Overlock"/>
                <w:lang w:val="en-GB"/>
              </w:rPr>
            </w:pPr>
            <w:r w:rsidRPr="00E050BE">
              <w:rPr>
                <w:rFonts w:ascii="Aptos" w:eastAsia="Overlock" w:hAnsi="Aptos" w:cs="Overlock"/>
                <w:lang w:val="en-GB"/>
              </w:rPr>
              <w:t>Access to extension services</w:t>
            </w:r>
          </w:p>
        </w:tc>
        <w:tc>
          <w:tcPr>
            <w:tcW w:w="1818" w:type="dxa"/>
          </w:tcPr>
          <w:p w14:paraId="1FB1E6DE" w14:textId="01FBD634" w:rsidR="00FA24C3" w:rsidRPr="00E050BE" w:rsidRDefault="00FA24C3" w:rsidP="005D0A80">
            <w:pPr>
              <w:widowControl w:val="0"/>
              <w:jc w:val="both"/>
              <w:rPr>
                <w:rFonts w:ascii="Aptos" w:eastAsia="Overlock" w:hAnsi="Aptos" w:cs="Overlock"/>
                <w:vertAlign w:val="superscript"/>
                <w:lang w:val="en-GB"/>
              </w:rPr>
            </w:pPr>
            <w:r w:rsidRPr="00E050BE">
              <w:rPr>
                <w:rFonts w:ascii="Aptos" w:eastAsia="Overlock" w:hAnsi="Aptos" w:cs="Overlock"/>
                <w:lang w:val="en-GB"/>
              </w:rPr>
              <w:t>-552.529***</w:t>
            </w:r>
          </w:p>
        </w:tc>
        <w:tc>
          <w:tcPr>
            <w:tcW w:w="1512" w:type="dxa"/>
          </w:tcPr>
          <w:p w14:paraId="0DDCC979" w14:textId="39AE6A3C" w:rsidR="00FA24C3" w:rsidRPr="00E050BE" w:rsidRDefault="00FA24C3" w:rsidP="005D0A80">
            <w:pPr>
              <w:widowControl w:val="0"/>
              <w:jc w:val="both"/>
              <w:rPr>
                <w:rFonts w:ascii="Aptos" w:eastAsia="Overlock" w:hAnsi="Aptos" w:cs="Overlock"/>
                <w:lang w:val="en-GB"/>
              </w:rPr>
            </w:pPr>
            <w:r w:rsidRPr="00E050BE">
              <w:rPr>
                <w:rFonts w:ascii="Aptos" w:eastAsia="Overlock" w:hAnsi="Aptos" w:cs="Overlock"/>
                <w:lang w:val="en-GB"/>
              </w:rPr>
              <w:t>-2828.67***</w:t>
            </w:r>
          </w:p>
        </w:tc>
      </w:tr>
      <w:tr w:rsidR="00FA24C3" w:rsidRPr="00E050BE" w14:paraId="1B967364" w14:textId="117F0B83" w:rsidTr="00FA24C3">
        <w:tc>
          <w:tcPr>
            <w:tcW w:w="3969" w:type="dxa"/>
          </w:tcPr>
          <w:p w14:paraId="2357D10C" w14:textId="6AFC1A75" w:rsidR="00FA24C3" w:rsidRPr="00E050BE" w:rsidRDefault="00FA24C3" w:rsidP="005D0A80">
            <w:pPr>
              <w:widowControl w:val="0"/>
              <w:jc w:val="both"/>
              <w:rPr>
                <w:rFonts w:ascii="Aptos" w:eastAsia="Overlock" w:hAnsi="Aptos" w:cs="Overlock"/>
                <w:lang w:val="en-GB"/>
              </w:rPr>
            </w:pPr>
            <w:r w:rsidRPr="00E050BE">
              <w:rPr>
                <w:rFonts w:ascii="Aptos" w:eastAsia="Overlock" w:hAnsi="Aptos" w:cs="Overlock"/>
                <w:lang w:val="en-GB"/>
              </w:rPr>
              <w:t>Age of household head</w:t>
            </w:r>
          </w:p>
        </w:tc>
        <w:tc>
          <w:tcPr>
            <w:tcW w:w="1818" w:type="dxa"/>
          </w:tcPr>
          <w:p w14:paraId="7AFB73CD" w14:textId="648FDD1C" w:rsidR="00FA24C3" w:rsidRPr="00E050BE" w:rsidRDefault="00FA24C3" w:rsidP="005D0A80">
            <w:pPr>
              <w:widowControl w:val="0"/>
              <w:jc w:val="both"/>
              <w:rPr>
                <w:rFonts w:ascii="Aptos" w:eastAsia="Overlock" w:hAnsi="Aptos" w:cs="Overlock"/>
                <w:lang w:val="en-GB"/>
              </w:rPr>
            </w:pPr>
            <w:r w:rsidRPr="00E050BE">
              <w:rPr>
                <w:rFonts w:ascii="Aptos" w:eastAsia="Overlock" w:hAnsi="Aptos" w:cs="Overlock"/>
                <w:lang w:val="en-GB"/>
              </w:rPr>
              <w:t>6.136</w:t>
            </w:r>
          </w:p>
        </w:tc>
        <w:tc>
          <w:tcPr>
            <w:tcW w:w="1512" w:type="dxa"/>
          </w:tcPr>
          <w:p w14:paraId="51E95F74" w14:textId="732E5BA8" w:rsidR="00FA24C3" w:rsidRPr="00E050BE" w:rsidRDefault="00FA24C3" w:rsidP="005D0A80">
            <w:pPr>
              <w:widowControl w:val="0"/>
              <w:jc w:val="both"/>
              <w:rPr>
                <w:rFonts w:ascii="Aptos" w:eastAsia="Overlock" w:hAnsi="Aptos" w:cs="Overlock"/>
                <w:lang w:val="en-GB"/>
              </w:rPr>
            </w:pPr>
            <w:r w:rsidRPr="00E050BE">
              <w:rPr>
                <w:rFonts w:ascii="Aptos" w:eastAsia="Overlock" w:hAnsi="Aptos" w:cs="Overlock"/>
                <w:lang w:val="en-GB"/>
              </w:rPr>
              <w:t>-1.494</w:t>
            </w:r>
          </w:p>
        </w:tc>
      </w:tr>
      <w:tr w:rsidR="00FA24C3" w:rsidRPr="00E050BE" w14:paraId="651F3DE8" w14:textId="44BBC6C1" w:rsidTr="00FA24C3">
        <w:tc>
          <w:tcPr>
            <w:tcW w:w="3969" w:type="dxa"/>
          </w:tcPr>
          <w:p w14:paraId="07B3B193" w14:textId="7198E2CF" w:rsidR="00FA24C3" w:rsidRPr="00E050BE" w:rsidRDefault="00FA24C3" w:rsidP="005D0A80">
            <w:pPr>
              <w:widowControl w:val="0"/>
              <w:jc w:val="both"/>
              <w:rPr>
                <w:rFonts w:ascii="Aptos" w:eastAsia="Overlock" w:hAnsi="Aptos" w:cs="Overlock"/>
                <w:lang w:val="en-GB"/>
              </w:rPr>
            </w:pPr>
            <w:r w:rsidRPr="00E050BE">
              <w:rPr>
                <w:rFonts w:ascii="Aptos" w:eastAsia="Overlock" w:hAnsi="Aptos" w:cs="Overlock"/>
                <w:lang w:val="en-GB"/>
              </w:rPr>
              <w:t>Education of Household head (years)</w:t>
            </w:r>
          </w:p>
        </w:tc>
        <w:tc>
          <w:tcPr>
            <w:tcW w:w="1818" w:type="dxa"/>
          </w:tcPr>
          <w:p w14:paraId="13B014EB" w14:textId="11421776" w:rsidR="00FA24C3" w:rsidRPr="00E050BE" w:rsidRDefault="00FA24C3" w:rsidP="005D0A80">
            <w:pPr>
              <w:widowControl w:val="0"/>
              <w:jc w:val="both"/>
              <w:rPr>
                <w:rFonts w:ascii="Aptos" w:eastAsia="Overlock" w:hAnsi="Aptos" w:cs="Overlock"/>
                <w:lang w:val="en-GB"/>
              </w:rPr>
            </w:pPr>
            <w:r w:rsidRPr="00E050BE">
              <w:rPr>
                <w:rFonts w:ascii="Aptos" w:eastAsia="Overlock" w:hAnsi="Aptos" w:cs="Overlock"/>
                <w:lang w:val="en-GB"/>
              </w:rPr>
              <w:t>-28.01</w:t>
            </w:r>
          </w:p>
        </w:tc>
        <w:tc>
          <w:tcPr>
            <w:tcW w:w="1512" w:type="dxa"/>
          </w:tcPr>
          <w:p w14:paraId="72C4B333" w14:textId="78B7B2B2" w:rsidR="00FA24C3" w:rsidRPr="00E050BE" w:rsidRDefault="00FA24C3" w:rsidP="005D0A80">
            <w:pPr>
              <w:widowControl w:val="0"/>
              <w:jc w:val="both"/>
              <w:rPr>
                <w:rFonts w:ascii="Aptos" w:eastAsia="Overlock" w:hAnsi="Aptos" w:cs="Overlock"/>
                <w:lang w:val="en-GB"/>
              </w:rPr>
            </w:pPr>
            <w:r w:rsidRPr="00E050BE">
              <w:rPr>
                <w:rFonts w:ascii="Aptos" w:eastAsia="Overlock" w:hAnsi="Aptos" w:cs="Overlock"/>
                <w:lang w:val="en-GB"/>
              </w:rPr>
              <w:t>1045.66</w:t>
            </w:r>
          </w:p>
        </w:tc>
      </w:tr>
      <w:tr w:rsidR="00FA24C3" w:rsidRPr="00E050BE" w14:paraId="06F70BE1" w14:textId="61BC3D69" w:rsidTr="00FA24C3">
        <w:tc>
          <w:tcPr>
            <w:tcW w:w="3969" w:type="dxa"/>
          </w:tcPr>
          <w:p w14:paraId="0C28A6BF" w14:textId="2F8AD1E0" w:rsidR="00FA24C3" w:rsidRPr="00E050BE" w:rsidRDefault="00FA24C3" w:rsidP="005D0A80">
            <w:pPr>
              <w:widowControl w:val="0"/>
              <w:jc w:val="both"/>
              <w:rPr>
                <w:rFonts w:ascii="Aptos" w:eastAsia="Overlock" w:hAnsi="Aptos" w:cs="Overlock"/>
                <w:lang w:val="en-GB"/>
              </w:rPr>
            </w:pPr>
            <w:r w:rsidRPr="00E050BE">
              <w:rPr>
                <w:rFonts w:ascii="Aptos" w:eastAsia="Overlock" w:hAnsi="Aptos" w:cs="Overlock"/>
                <w:lang w:val="en-GB"/>
              </w:rPr>
              <w:t>Household size</w:t>
            </w:r>
          </w:p>
        </w:tc>
        <w:tc>
          <w:tcPr>
            <w:tcW w:w="1818" w:type="dxa"/>
          </w:tcPr>
          <w:p w14:paraId="0E91B5C5" w14:textId="7BA24734" w:rsidR="00FA24C3" w:rsidRPr="00E050BE" w:rsidRDefault="00FA24C3" w:rsidP="005D0A80">
            <w:pPr>
              <w:widowControl w:val="0"/>
              <w:jc w:val="both"/>
              <w:rPr>
                <w:rFonts w:ascii="Aptos" w:eastAsia="Overlock" w:hAnsi="Aptos" w:cs="Overlock"/>
                <w:lang w:val="en-GB"/>
              </w:rPr>
            </w:pPr>
            <w:r w:rsidRPr="00E050BE">
              <w:rPr>
                <w:rFonts w:ascii="Aptos" w:eastAsia="Overlock" w:hAnsi="Aptos" w:cs="Overlock"/>
                <w:lang w:val="en-GB"/>
              </w:rPr>
              <w:t>-16.821</w:t>
            </w:r>
          </w:p>
        </w:tc>
        <w:tc>
          <w:tcPr>
            <w:tcW w:w="1512" w:type="dxa"/>
          </w:tcPr>
          <w:p w14:paraId="0D8CDB16" w14:textId="2E706FFB" w:rsidR="00FA24C3" w:rsidRPr="00E050BE" w:rsidRDefault="00FA24C3" w:rsidP="005D0A80">
            <w:pPr>
              <w:widowControl w:val="0"/>
              <w:jc w:val="both"/>
              <w:rPr>
                <w:rFonts w:ascii="Aptos" w:eastAsia="Overlock" w:hAnsi="Aptos" w:cs="Overlock"/>
                <w:lang w:val="en-GB"/>
              </w:rPr>
            </w:pPr>
            <w:r w:rsidRPr="00E050BE">
              <w:rPr>
                <w:rFonts w:ascii="Aptos" w:eastAsia="Overlock" w:hAnsi="Aptos" w:cs="Overlock"/>
                <w:lang w:val="en-GB"/>
              </w:rPr>
              <w:t>50.17</w:t>
            </w:r>
          </w:p>
        </w:tc>
      </w:tr>
      <w:tr w:rsidR="00FA24C3" w:rsidRPr="00E050BE" w14:paraId="3D3378AA" w14:textId="1D9F5290" w:rsidTr="00FA24C3">
        <w:tc>
          <w:tcPr>
            <w:tcW w:w="3969" w:type="dxa"/>
          </w:tcPr>
          <w:p w14:paraId="185C4613" w14:textId="1B928503" w:rsidR="00FA24C3" w:rsidRPr="00E050BE" w:rsidRDefault="00FA24C3" w:rsidP="005D0A80">
            <w:pPr>
              <w:widowControl w:val="0"/>
              <w:jc w:val="both"/>
              <w:rPr>
                <w:rFonts w:ascii="Aptos" w:eastAsia="Overlock" w:hAnsi="Aptos" w:cs="Overlock"/>
                <w:lang w:val="en-GB"/>
              </w:rPr>
            </w:pPr>
            <w:r w:rsidRPr="00E050BE">
              <w:rPr>
                <w:rFonts w:ascii="Aptos" w:eastAsia="Overlock" w:hAnsi="Aptos" w:cs="Overlock"/>
                <w:lang w:val="en-GB"/>
              </w:rPr>
              <w:t>Access to education on healthy diets (1=Yes)</w:t>
            </w:r>
          </w:p>
        </w:tc>
        <w:tc>
          <w:tcPr>
            <w:tcW w:w="1818" w:type="dxa"/>
          </w:tcPr>
          <w:p w14:paraId="26F918A7" w14:textId="2AFD5941" w:rsidR="00FA24C3" w:rsidRPr="00E050BE" w:rsidRDefault="00FA24C3" w:rsidP="005D0A80">
            <w:pPr>
              <w:widowControl w:val="0"/>
              <w:jc w:val="both"/>
              <w:rPr>
                <w:rFonts w:ascii="Aptos" w:eastAsia="Overlock" w:hAnsi="Aptos" w:cs="Overlock"/>
                <w:lang w:val="en-GB"/>
              </w:rPr>
            </w:pPr>
            <w:r w:rsidRPr="00E050BE">
              <w:rPr>
                <w:rFonts w:ascii="Aptos" w:eastAsia="Overlock" w:hAnsi="Aptos" w:cs="Overlock"/>
                <w:lang w:val="en-GB"/>
              </w:rPr>
              <w:t>297.642**</w:t>
            </w:r>
          </w:p>
        </w:tc>
        <w:tc>
          <w:tcPr>
            <w:tcW w:w="1512" w:type="dxa"/>
          </w:tcPr>
          <w:p w14:paraId="042F19CF" w14:textId="2A84A921" w:rsidR="00FA24C3" w:rsidRPr="00E050BE" w:rsidRDefault="00FA24C3" w:rsidP="005D0A80">
            <w:pPr>
              <w:widowControl w:val="0"/>
              <w:jc w:val="both"/>
              <w:rPr>
                <w:rFonts w:ascii="Aptos" w:eastAsia="Overlock" w:hAnsi="Aptos" w:cs="Overlock"/>
                <w:lang w:val="en-GB"/>
              </w:rPr>
            </w:pPr>
            <w:r w:rsidRPr="00E050BE">
              <w:rPr>
                <w:rFonts w:ascii="Aptos" w:eastAsia="Overlock" w:hAnsi="Aptos" w:cs="Overlock"/>
                <w:lang w:val="en-GB"/>
              </w:rPr>
              <w:t>0.602</w:t>
            </w:r>
          </w:p>
        </w:tc>
      </w:tr>
      <w:tr w:rsidR="00FA24C3" w:rsidRPr="00E050BE" w14:paraId="1CD6EAC5" w14:textId="56D73FBF" w:rsidTr="00FA24C3">
        <w:tc>
          <w:tcPr>
            <w:tcW w:w="3969" w:type="dxa"/>
          </w:tcPr>
          <w:p w14:paraId="75D576CD" w14:textId="48710070" w:rsidR="00FA24C3" w:rsidRPr="00E050BE" w:rsidRDefault="00FA24C3" w:rsidP="005D0A80">
            <w:pPr>
              <w:widowControl w:val="0"/>
              <w:jc w:val="both"/>
              <w:rPr>
                <w:rFonts w:ascii="Aptos" w:eastAsia="Overlock" w:hAnsi="Aptos" w:cs="Overlock"/>
                <w:lang w:val="en-GB"/>
              </w:rPr>
            </w:pPr>
            <w:r w:rsidRPr="00E050BE">
              <w:rPr>
                <w:rFonts w:ascii="Aptos" w:eastAsia="Overlock" w:hAnsi="Aptos" w:cs="Overlock"/>
                <w:lang w:val="en-GB"/>
              </w:rPr>
              <w:t>Information from researchers</w:t>
            </w:r>
          </w:p>
        </w:tc>
        <w:tc>
          <w:tcPr>
            <w:tcW w:w="1818" w:type="dxa"/>
          </w:tcPr>
          <w:p w14:paraId="193B8E83" w14:textId="1F22748B" w:rsidR="00FA24C3" w:rsidRPr="00E050BE" w:rsidRDefault="00FA24C3" w:rsidP="005D0A80">
            <w:pPr>
              <w:widowControl w:val="0"/>
              <w:jc w:val="both"/>
              <w:rPr>
                <w:rFonts w:ascii="Aptos" w:eastAsia="Overlock" w:hAnsi="Aptos" w:cs="Overlock"/>
                <w:lang w:val="en-GB"/>
              </w:rPr>
            </w:pPr>
            <w:r w:rsidRPr="00E050BE">
              <w:rPr>
                <w:rFonts w:ascii="Aptos" w:eastAsia="Overlock" w:hAnsi="Aptos" w:cs="Overlock"/>
                <w:lang w:val="en-GB"/>
              </w:rPr>
              <w:t>-653.847**</w:t>
            </w:r>
          </w:p>
        </w:tc>
        <w:tc>
          <w:tcPr>
            <w:tcW w:w="1512" w:type="dxa"/>
          </w:tcPr>
          <w:p w14:paraId="1AB570E9" w14:textId="7EF80395" w:rsidR="00FA24C3" w:rsidRPr="00E050BE" w:rsidRDefault="00FA24C3" w:rsidP="005D0A80">
            <w:pPr>
              <w:widowControl w:val="0"/>
              <w:jc w:val="both"/>
              <w:rPr>
                <w:rFonts w:ascii="Aptos" w:eastAsia="Overlock" w:hAnsi="Aptos" w:cs="Overlock"/>
                <w:lang w:val="en-GB"/>
              </w:rPr>
            </w:pPr>
            <w:r w:rsidRPr="00E050BE">
              <w:rPr>
                <w:rFonts w:ascii="Aptos" w:eastAsia="Overlock" w:hAnsi="Aptos" w:cs="Overlock"/>
                <w:lang w:val="en-GB"/>
              </w:rPr>
              <w:t>-2536.23**</w:t>
            </w:r>
          </w:p>
        </w:tc>
      </w:tr>
      <w:tr w:rsidR="00FA24C3" w:rsidRPr="00E050BE" w14:paraId="5E82CD29" w14:textId="55D9D0B2" w:rsidTr="00FA24C3">
        <w:tc>
          <w:tcPr>
            <w:tcW w:w="3969" w:type="dxa"/>
          </w:tcPr>
          <w:p w14:paraId="6F1089B3" w14:textId="17F9C899" w:rsidR="00FA24C3" w:rsidRPr="00E050BE" w:rsidRDefault="00FA24C3" w:rsidP="005D0A80">
            <w:pPr>
              <w:widowControl w:val="0"/>
              <w:jc w:val="both"/>
              <w:rPr>
                <w:rFonts w:ascii="Aptos" w:eastAsia="Overlock" w:hAnsi="Aptos" w:cs="Overlock"/>
                <w:lang w:val="en-GB"/>
              </w:rPr>
            </w:pPr>
            <w:r w:rsidRPr="00E050BE">
              <w:rPr>
                <w:rFonts w:ascii="Aptos" w:eastAsia="Overlock" w:hAnsi="Aptos" w:cs="Overlock"/>
                <w:lang w:val="en-GB"/>
              </w:rPr>
              <w:t>Radio Information</w:t>
            </w:r>
          </w:p>
        </w:tc>
        <w:tc>
          <w:tcPr>
            <w:tcW w:w="1818" w:type="dxa"/>
          </w:tcPr>
          <w:p w14:paraId="687F7F47" w14:textId="77777777" w:rsidR="00FA24C3" w:rsidRPr="00E050BE" w:rsidRDefault="00FA24C3" w:rsidP="005D0A80">
            <w:pPr>
              <w:widowControl w:val="0"/>
              <w:jc w:val="both"/>
              <w:rPr>
                <w:rFonts w:ascii="Aptos" w:eastAsia="Overlock" w:hAnsi="Aptos" w:cs="Overlock"/>
                <w:lang w:val="en-GB"/>
              </w:rPr>
            </w:pPr>
          </w:p>
        </w:tc>
        <w:tc>
          <w:tcPr>
            <w:tcW w:w="1512" w:type="dxa"/>
          </w:tcPr>
          <w:p w14:paraId="202821E5" w14:textId="0BAE54B5" w:rsidR="00FA24C3" w:rsidRPr="00E050BE" w:rsidRDefault="00FA24C3" w:rsidP="005D0A80">
            <w:pPr>
              <w:widowControl w:val="0"/>
              <w:jc w:val="both"/>
              <w:rPr>
                <w:rFonts w:ascii="Aptos" w:eastAsia="Overlock" w:hAnsi="Aptos" w:cs="Overlock"/>
                <w:lang w:val="en-GB"/>
              </w:rPr>
            </w:pPr>
            <w:r w:rsidRPr="00E050BE">
              <w:rPr>
                <w:rFonts w:ascii="Aptos" w:eastAsia="Overlock" w:hAnsi="Aptos" w:cs="Overlock"/>
                <w:lang w:val="en-GB"/>
              </w:rPr>
              <w:t>-2087.56***</w:t>
            </w:r>
          </w:p>
        </w:tc>
      </w:tr>
      <w:tr w:rsidR="00FA24C3" w:rsidRPr="00E050BE" w14:paraId="0EAD3DA0" w14:textId="562D12F0" w:rsidTr="00FA24C3">
        <w:tc>
          <w:tcPr>
            <w:tcW w:w="3969" w:type="dxa"/>
          </w:tcPr>
          <w:p w14:paraId="52920314" w14:textId="649162FC" w:rsidR="00FA24C3" w:rsidRPr="00E050BE" w:rsidRDefault="00FA24C3" w:rsidP="005D0A80">
            <w:pPr>
              <w:widowControl w:val="0"/>
              <w:jc w:val="both"/>
              <w:rPr>
                <w:rFonts w:ascii="Aptos" w:eastAsia="Overlock" w:hAnsi="Aptos" w:cs="Overlock"/>
                <w:lang w:val="en-GB"/>
              </w:rPr>
            </w:pPr>
            <w:r w:rsidRPr="00E050BE">
              <w:rPr>
                <w:rFonts w:ascii="Aptos" w:eastAsia="Overlock" w:hAnsi="Aptos" w:cs="Overlock"/>
                <w:lang w:val="en-GB"/>
              </w:rPr>
              <w:t>Relatives Information</w:t>
            </w:r>
          </w:p>
        </w:tc>
        <w:tc>
          <w:tcPr>
            <w:tcW w:w="1818" w:type="dxa"/>
          </w:tcPr>
          <w:p w14:paraId="468CE7CA" w14:textId="77777777" w:rsidR="00FA24C3" w:rsidRPr="00E050BE" w:rsidRDefault="00FA24C3" w:rsidP="005D0A80">
            <w:pPr>
              <w:widowControl w:val="0"/>
              <w:jc w:val="both"/>
              <w:rPr>
                <w:rFonts w:ascii="Aptos" w:eastAsia="Overlock" w:hAnsi="Aptos" w:cs="Overlock"/>
                <w:lang w:val="en-GB"/>
              </w:rPr>
            </w:pPr>
          </w:p>
        </w:tc>
        <w:tc>
          <w:tcPr>
            <w:tcW w:w="1512" w:type="dxa"/>
          </w:tcPr>
          <w:p w14:paraId="1A3C751B" w14:textId="39F454AF" w:rsidR="00FA24C3" w:rsidRPr="00E050BE" w:rsidRDefault="00FA24C3" w:rsidP="005D0A80">
            <w:pPr>
              <w:widowControl w:val="0"/>
              <w:jc w:val="both"/>
              <w:rPr>
                <w:rFonts w:ascii="Aptos" w:eastAsia="Overlock" w:hAnsi="Aptos" w:cs="Overlock"/>
                <w:lang w:val="en-GB"/>
              </w:rPr>
            </w:pPr>
            <w:r w:rsidRPr="00E050BE">
              <w:rPr>
                <w:rFonts w:ascii="Aptos" w:eastAsia="Overlock" w:hAnsi="Aptos" w:cs="Overlock"/>
                <w:lang w:val="en-GB"/>
              </w:rPr>
              <w:t>-2291.36***</w:t>
            </w:r>
          </w:p>
        </w:tc>
      </w:tr>
      <w:tr w:rsidR="00FA24C3" w:rsidRPr="00E050BE" w14:paraId="6712F8E2" w14:textId="56FA814C" w:rsidTr="00FA24C3">
        <w:tc>
          <w:tcPr>
            <w:tcW w:w="3969" w:type="dxa"/>
          </w:tcPr>
          <w:p w14:paraId="2B9DD109" w14:textId="388F4061" w:rsidR="00FA24C3" w:rsidRPr="00E050BE" w:rsidRDefault="00FA24C3" w:rsidP="005D0A80">
            <w:pPr>
              <w:widowControl w:val="0"/>
              <w:jc w:val="both"/>
              <w:rPr>
                <w:rFonts w:ascii="Aptos" w:eastAsia="Overlock" w:hAnsi="Aptos" w:cs="Overlock"/>
                <w:lang w:val="en-GB"/>
              </w:rPr>
            </w:pPr>
            <w:r w:rsidRPr="00E050BE">
              <w:rPr>
                <w:rFonts w:ascii="Aptos" w:eastAsia="Overlock" w:hAnsi="Aptos" w:cs="Overlock"/>
                <w:lang w:val="en-GB"/>
              </w:rPr>
              <w:t>Leadership position(1=Yes)</w:t>
            </w:r>
          </w:p>
        </w:tc>
        <w:tc>
          <w:tcPr>
            <w:tcW w:w="1818" w:type="dxa"/>
          </w:tcPr>
          <w:p w14:paraId="606918FD" w14:textId="77777777" w:rsidR="00FA24C3" w:rsidRPr="00E050BE" w:rsidRDefault="00FA24C3" w:rsidP="005D0A80">
            <w:pPr>
              <w:widowControl w:val="0"/>
              <w:jc w:val="both"/>
              <w:rPr>
                <w:rFonts w:ascii="Aptos" w:eastAsia="Overlock" w:hAnsi="Aptos" w:cs="Overlock"/>
                <w:lang w:val="en-GB"/>
              </w:rPr>
            </w:pPr>
          </w:p>
        </w:tc>
        <w:tc>
          <w:tcPr>
            <w:tcW w:w="1512" w:type="dxa"/>
          </w:tcPr>
          <w:p w14:paraId="633F34D2" w14:textId="6D618880" w:rsidR="00FA24C3" w:rsidRPr="00E050BE" w:rsidRDefault="00FA24C3" w:rsidP="005D0A80">
            <w:pPr>
              <w:widowControl w:val="0"/>
              <w:jc w:val="both"/>
              <w:rPr>
                <w:rFonts w:ascii="Aptos" w:eastAsia="Overlock" w:hAnsi="Aptos" w:cs="Overlock"/>
                <w:lang w:val="en-GB"/>
              </w:rPr>
            </w:pPr>
            <w:r w:rsidRPr="00E050BE">
              <w:rPr>
                <w:rFonts w:ascii="Aptos" w:eastAsia="Overlock" w:hAnsi="Aptos" w:cs="Overlock"/>
                <w:lang w:val="en-GB"/>
              </w:rPr>
              <w:t>-2521.65***</w:t>
            </w:r>
          </w:p>
        </w:tc>
      </w:tr>
      <w:tr w:rsidR="00FA24C3" w:rsidRPr="00E050BE" w14:paraId="18D78767" w14:textId="4CC9DF38" w:rsidTr="00FA24C3">
        <w:tc>
          <w:tcPr>
            <w:tcW w:w="3969" w:type="dxa"/>
          </w:tcPr>
          <w:p w14:paraId="1026C130" w14:textId="6AA5931E" w:rsidR="00FA24C3" w:rsidRPr="00E050BE" w:rsidRDefault="00FA24C3" w:rsidP="005D0A80">
            <w:pPr>
              <w:widowControl w:val="0"/>
              <w:jc w:val="both"/>
              <w:rPr>
                <w:rFonts w:ascii="Aptos" w:eastAsia="Overlock" w:hAnsi="Aptos" w:cs="Overlock"/>
                <w:lang w:val="en-GB"/>
              </w:rPr>
            </w:pPr>
            <w:r w:rsidRPr="00E050BE">
              <w:rPr>
                <w:rFonts w:ascii="Aptos" w:eastAsia="Overlock" w:hAnsi="Aptos" w:cs="Overlock"/>
                <w:lang w:val="en-GB"/>
              </w:rPr>
              <w:t>District</w:t>
            </w:r>
          </w:p>
        </w:tc>
        <w:tc>
          <w:tcPr>
            <w:tcW w:w="1818" w:type="dxa"/>
          </w:tcPr>
          <w:p w14:paraId="39CE02BD" w14:textId="77777777" w:rsidR="00FA24C3" w:rsidRPr="00E050BE" w:rsidRDefault="00FA24C3" w:rsidP="005D0A80">
            <w:pPr>
              <w:widowControl w:val="0"/>
              <w:jc w:val="both"/>
              <w:rPr>
                <w:rFonts w:ascii="Aptos" w:eastAsia="Overlock" w:hAnsi="Aptos" w:cs="Overlock"/>
                <w:lang w:val="en-GB"/>
              </w:rPr>
            </w:pPr>
          </w:p>
        </w:tc>
        <w:tc>
          <w:tcPr>
            <w:tcW w:w="1512" w:type="dxa"/>
          </w:tcPr>
          <w:p w14:paraId="77854D78" w14:textId="51BE88EA" w:rsidR="00FA24C3" w:rsidRPr="00E050BE" w:rsidRDefault="00FA24C3" w:rsidP="005D0A80">
            <w:pPr>
              <w:widowControl w:val="0"/>
              <w:jc w:val="both"/>
              <w:rPr>
                <w:rFonts w:ascii="Aptos" w:eastAsia="Overlock" w:hAnsi="Aptos" w:cs="Overlock"/>
                <w:lang w:val="en-GB"/>
              </w:rPr>
            </w:pPr>
            <w:r w:rsidRPr="00E050BE">
              <w:rPr>
                <w:rFonts w:ascii="Aptos" w:eastAsia="Overlock" w:hAnsi="Aptos" w:cs="Overlock"/>
                <w:lang w:val="en-GB"/>
              </w:rPr>
              <w:t>147.683***</w:t>
            </w:r>
          </w:p>
        </w:tc>
      </w:tr>
      <w:tr w:rsidR="00FA24C3" w:rsidRPr="00E050BE" w14:paraId="2CFFC40E" w14:textId="515A5A83" w:rsidTr="00FA24C3">
        <w:tc>
          <w:tcPr>
            <w:tcW w:w="3969" w:type="dxa"/>
          </w:tcPr>
          <w:p w14:paraId="61DADD08" w14:textId="6D09C37B" w:rsidR="00FA24C3" w:rsidRPr="00E050BE" w:rsidRDefault="00FA24C3" w:rsidP="005D0A80">
            <w:pPr>
              <w:widowControl w:val="0"/>
              <w:jc w:val="both"/>
              <w:rPr>
                <w:rFonts w:ascii="Aptos" w:eastAsia="Overlock" w:hAnsi="Aptos" w:cs="Overlock"/>
                <w:lang w:val="en-GB"/>
              </w:rPr>
            </w:pPr>
            <w:r w:rsidRPr="00E050BE">
              <w:rPr>
                <w:rFonts w:ascii="Aptos" w:eastAsia="Overlock" w:hAnsi="Aptos" w:cs="Overlock"/>
                <w:lang w:val="en-GB"/>
              </w:rPr>
              <w:t>Yellow maize gift</w:t>
            </w:r>
          </w:p>
        </w:tc>
        <w:tc>
          <w:tcPr>
            <w:tcW w:w="1818" w:type="dxa"/>
          </w:tcPr>
          <w:p w14:paraId="245E6EC6" w14:textId="77777777" w:rsidR="00FA24C3" w:rsidRPr="00E050BE" w:rsidRDefault="00FA24C3" w:rsidP="005D0A80">
            <w:pPr>
              <w:widowControl w:val="0"/>
              <w:jc w:val="both"/>
              <w:rPr>
                <w:rFonts w:ascii="Aptos" w:eastAsia="Overlock" w:hAnsi="Aptos" w:cs="Overlock"/>
                <w:lang w:val="en-GB"/>
              </w:rPr>
            </w:pPr>
          </w:p>
        </w:tc>
        <w:tc>
          <w:tcPr>
            <w:tcW w:w="1512" w:type="dxa"/>
          </w:tcPr>
          <w:p w14:paraId="124F3B5E" w14:textId="159760F0" w:rsidR="00FA24C3" w:rsidRPr="00E050BE" w:rsidRDefault="00FA24C3" w:rsidP="005D0A80">
            <w:pPr>
              <w:widowControl w:val="0"/>
              <w:jc w:val="both"/>
              <w:rPr>
                <w:rFonts w:ascii="Aptos" w:eastAsia="Overlock" w:hAnsi="Aptos" w:cs="Overlock"/>
                <w:lang w:val="en-GB"/>
              </w:rPr>
            </w:pPr>
            <w:r w:rsidRPr="00E050BE">
              <w:rPr>
                <w:rFonts w:ascii="Aptos" w:eastAsia="Overlock" w:hAnsi="Aptos" w:cs="Overlock"/>
                <w:lang w:val="en-GB"/>
              </w:rPr>
              <w:t>2238.346***</w:t>
            </w:r>
          </w:p>
        </w:tc>
      </w:tr>
      <w:tr w:rsidR="00FA24C3" w:rsidRPr="00E050BE" w14:paraId="5184DFBE" w14:textId="0C535477" w:rsidTr="00FA24C3">
        <w:tc>
          <w:tcPr>
            <w:tcW w:w="3969" w:type="dxa"/>
          </w:tcPr>
          <w:p w14:paraId="415161BA" w14:textId="2A9D40DE" w:rsidR="00FA24C3" w:rsidRPr="00E050BE" w:rsidRDefault="00FA24C3" w:rsidP="005D0A80">
            <w:pPr>
              <w:widowControl w:val="0"/>
              <w:jc w:val="both"/>
              <w:rPr>
                <w:rFonts w:ascii="Aptos" w:eastAsia="Overlock" w:hAnsi="Aptos" w:cs="Overlock"/>
                <w:lang w:val="en-GB"/>
              </w:rPr>
            </w:pPr>
            <w:r w:rsidRPr="00E050BE">
              <w:rPr>
                <w:rFonts w:ascii="Aptos" w:eastAsia="Overlock" w:hAnsi="Aptos" w:cs="Overlock"/>
                <w:lang w:val="en-GB"/>
              </w:rPr>
              <w:t>Constant</w:t>
            </w:r>
          </w:p>
        </w:tc>
        <w:tc>
          <w:tcPr>
            <w:tcW w:w="1818" w:type="dxa"/>
          </w:tcPr>
          <w:p w14:paraId="6A1EE33A" w14:textId="77777777" w:rsidR="00FA24C3" w:rsidRPr="00E050BE" w:rsidRDefault="00FA24C3" w:rsidP="005D0A80">
            <w:pPr>
              <w:widowControl w:val="0"/>
              <w:jc w:val="both"/>
              <w:rPr>
                <w:rFonts w:ascii="Aptos" w:eastAsia="Overlock" w:hAnsi="Aptos" w:cs="Overlock"/>
                <w:lang w:val="en-GB"/>
              </w:rPr>
            </w:pPr>
          </w:p>
        </w:tc>
        <w:tc>
          <w:tcPr>
            <w:tcW w:w="1512" w:type="dxa"/>
          </w:tcPr>
          <w:p w14:paraId="73DC2222" w14:textId="6B6E8830" w:rsidR="00FA24C3" w:rsidRPr="00E050BE" w:rsidRDefault="00FA24C3" w:rsidP="005D0A80">
            <w:pPr>
              <w:widowControl w:val="0"/>
              <w:jc w:val="both"/>
              <w:rPr>
                <w:rFonts w:ascii="Aptos" w:eastAsia="Overlock" w:hAnsi="Aptos" w:cs="Overlock"/>
                <w:lang w:val="en-GB"/>
              </w:rPr>
            </w:pPr>
            <w:r w:rsidRPr="00E050BE">
              <w:rPr>
                <w:rFonts w:ascii="Aptos" w:eastAsia="Overlock" w:hAnsi="Aptos" w:cs="Overlock"/>
                <w:lang w:val="en-GB"/>
              </w:rPr>
              <w:t>10129.81***</w:t>
            </w:r>
          </w:p>
        </w:tc>
      </w:tr>
    </w:tbl>
    <w:p w14:paraId="169081F9" w14:textId="77777777" w:rsidR="00E050BE" w:rsidRPr="00E050BE" w:rsidRDefault="00E050BE" w:rsidP="00E050BE">
      <w:pPr>
        <w:spacing w:after="0" w:line="278" w:lineRule="auto"/>
        <w:jc w:val="center"/>
        <w:rPr>
          <w:rFonts w:ascii="Aptos" w:eastAsia="Aptos" w:hAnsi="Aptos" w:cs="Times New Roman"/>
          <w:bCs/>
          <w:kern w:val="2"/>
          <w:sz w:val="18"/>
          <w:szCs w:val="18"/>
          <w:lang w:val="en-GB"/>
          <w14:ligatures w14:val="standardContextual"/>
        </w:rPr>
      </w:pPr>
      <w:r w:rsidRPr="00E050BE">
        <w:rPr>
          <w:rFonts w:ascii="Aptos" w:eastAsia="Aptos" w:hAnsi="Aptos" w:cs="Times New Roman"/>
          <w:bCs/>
          <w:kern w:val="2"/>
          <w:sz w:val="18"/>
          <w:szCs w:val="18"/>
          <w:lang w:val="en-GB"/>
          <w14:ligatures w14:val="standardContextual"/>
        </w:rPr>
        <w:t>Standard errors in parentheses</w:t>
      </w:r>
    </w:p>
    <w:p w14:paraId="40D6FB02" w14:textId="77777777" w:rsidR="00E050BE" w:rsidRPr="00E050BE" w:rsidRDefault="00E050BE" w:rsidP="00E050BE">
      <w:pPr>
        <w:spacing w:line="278" w:lineRule="auto"/>
        <w:jc w:val="center"/>
        <w:rPr>
          <w:rFonts w:ascii="Aptos" w:eastAsia="Aptos" w:hAnsi="Aptos" w:cs="Times New Roman"/>
          <w:bCs/>
          <w:kern w:val="2"/>
          <w:sz w:val="18"/>
          <w:szCs w:val="18"/>
          <w:lang w:val="en-GB"/>
          <w14:ligatures w14:val="standardContextual"/>
        </w:rPr>
      </w:pPr>
      <w:r w:rsidRPr="00E050BE">
        <w:rPr>
          <w:rFonts w:ascii="Aptos" w:eastAsia="Aptos" w:hAnsi="Aptos" w:cs="Times New Roman"/>
          <w:bCs/>
          <w:kern w:val="2"/>
          <w:sz w:val="18"/>
          <w:szCs w:val="18"/>
          <w:lang w:val="en-GB"/>
          <w14:ligatures w14:val="standardContextual"/>
        </w:rPr>
        <w:t>* p&lt;0.1</w:t>
      </w:r>
      <w:r w:rsidRPr="00E050BE">
        <w:rPr>
          <w:rFonts w:ascii="Aptos" w:eastAsia="Aptos" w:hAnsi="Aptos" w:cs="Times New Roman"/>
          <w:bCs/>
          <w:kern w:val="2"/>
          <w:sz w:val="18"/>
          <w:szCs w:val="18"/>
          <w:lang w:val="en-GB"/>
          <w14:ligatures w14:val="standardContextual"/>
        </w:rPr>
        <w:tab/>
        <w:t xml:space="preserve"> ** p&lt;0.05 *** p&lt;0.01 **** p&lt;0.001</w:t>
      </w:r>
    </w:p>
    <w:p w14:paraId="0EDAB7F0" w14:textId="5043283C" w:rsidR="007B64C0" w:rsidRPr="00F95A1D" w:rsidRDefault="006F2D2A" w:rsidP="007B64C0">
      <w:pPr>
        <w:widowControl w:val="0"/>
        <w:jc w:val="both"/>
        <w:rPr>
          <w:rFonts w:ascii="Aptos" w:eastAsia="Overlock" w:hAnsi="Aptos" w:cs="Overlock"/>
          <w:sz w:val="24"/>
          <w:szCs w:val="24"/>
          <w:lang w:val="en-GB"/>
        </w:rPr>
      </w:pPr>
      <w:r w:rsidRPr="00F95A1D">
        <w:rPr>
          <w:rFonts w:ascii="Aptos" w:eastAsia="Overlock" w:hAnsi="Aptos" w:cs="Overlock"/>
          <w:sz w:val="24"/>
          <w:szCs w:val="24"/>
          <w:lang w:val="en-GB"/>
        </w:rPr>
        <w:t xml:space="preserve">From the table, </w:t>
      </w:r>
      <w:r w:rsidRPr="00F95A1D">
        <w:rPr>
          <w:rFonts w:ascii="Aptos" w:eastAsia="Overlock" w:hAnsi="Aptos" w:cs="Overlock"/>
          <w:sz w:val="24"/>
          <w:szCs w:val="24"/>
          <w:lang w:val="en-GB"/>
        </w:rPr>
        <w:t xml:space="preserve">receiving yellow maize as a gift positively influences </w:t>
      </w:r>
      <w:r w:rsidR="00DB1C15">
        <w:rPr>
          <w:rFonts w:ascii="Aptos" w:eastAsia="Overlock" w:hAnsi="Aptos" w:cs="Overlock"/>
          <w:sz w:val="24"/>
          <w:szCs w:val="24"/>
          <w:lang w:val="en-GB"/>
        </w:rPr>
        <w:t xml:space="preserve">the </w:t>
      </w:r>
      <w:r w:rsidRPr="00F95A1D">
        <w:rPr>
          <w:rFonts w:ascii="Aptos" w:eastAsia="Overlock" w:hAnsi="Aptos" w:cs="Overlock"/>
          <w:sz w:val="24"/>
          <w:szCs w:val="24"/>
          <w:lang w:val="en-GB"/>
        </w:rPr>
        <w:t>willingness to pay by MK2238.35, highlighting the effectiveness of direct exposure to the product</w:t>
      </w:r>
      <w:r w:rsidR="00257D37" w:rsidRPr="00F95A1D">
        <w:rPr>
          <w:rFonts w:ascii="Aptos" w:eastAsia="Overlock" w:hAnsi="Aptos" w:cs="Overlock"/>
          <w:sz w:val="24"/>
          <w:szCs w:val="24"/>
          <w:lang w:val="en-GB"/>
        </w:rPr>
        <w:t xml:space="preserve"> by other people, which can </w:t>
      </w:r>
      <w:r w:rsidR="00FA4868" w:rsidRPr="00F95A1D">
        <w:rPr>
          <w:rFonts w:ascii="Aptos" w:eastAsia="Overlock" w:hAnsi="Aptos" w:cs="Overlock"/>
          <w:sz w:val="24"/>
          <w:szCs w:val="24"/>
          <w:lang w:val="en-GB"/>
        </w:rPr>
        <w:t xml:space="preserve">influence consumption. </w:t>
      </w:r>
      <w:r w:rsidR="007B64C0" w:rsidRPr="00F95A1D">
        <w:rPr>
          <w:rFonts w:ascii="Aptos" w:eastAsia="Overlock" w:hAnsi="Aptos" w:cs="Overlock"/>
          <w:sz w:val="24"/>
          <w:szCs w:val="24"/>
          <w:lang w:val="en-GB"/>
        </w:rPr>
        <w:t>Additionally, getting nutrition education on cooking healthy diets marginally reduce</w:t>
      </w:r>
      <w:r w:rsidR="00DB1C15">
        <w:rPr>
          <w:rFonts w:ascii="Aptos" w:eastAsia="Overlock" w:hAnsi="Aptos" w:cs="Overlock"/>
          <w:sz w:val="24"/>
          <w:szCs w:val="24"/>
          <w:lang w:val="en-GB"/>
        </w:rPr>
        <w:t>s</w:t>
      </w:r>
      <w:r w:rsidR="007B64C0" w:rsidRPr="00F95A1D">
        <w:rPr>
          <w:rFonts w:ascii="Aptos" w:eastAsia="Overlock" w:hAnsi="Aptos" w:cs="Overlock"/>
          <w:sz w:val="24"/>
          <w:szCs w:val="24"/>
          <w:lang w:val="en-GB"/>
        </w:rPr>
        <w:t xml:space="preserve"> willingness to pay, possibly due to perceived difficulties or negative experiences associated with preparing OFSP. </w:t>
      </w:r>
      <w:r w:rsidR="0095490B" w:rsidRPr="00F95A1D">
        <w:rPr>
          <w:rFonts w:ascii="Aptos" w:eastAsia="Overlock" w:hAnsi="Aptos" w:cs="Overlock"/>
          <w:sz w:val="24"/>
          <w:szCs w:val="24"/>
          <w:lang w:val="en-GB"/>
        </w:rPr>
        <w:t>The</w:t>
      </w:r>
      <w:r w:rsidR="00A81A48" w:rsidRPr="00F95A1D">
        <w:rPr>
          <w:rFonts w:ascii="Aptos" w:eastAsia="Overlock" w:hAnsi="Aptos" w:cs="Overlock"/>
          <w:sz w:val="24"/>
          <w:szCs w:val="24"/>
          <w:lang w:val="en-GB"/>
        </w:rPr>
        <w:t xml:space="preserve"> demographic factors were not significant. </w:t>
      </w:r>
      <w:r w:rsidR="001A124E" w:rsidRPr="00F95A1D">
        <w:rPr>
          <w:rFonts w:ascii="Aptos" w:eastAsia="Overlock" w:hAnsi="Aptos" w:cs="Overlock"/>
          <w:sz w:val="24"/>
          <w:szCs w:val="24"/>
          <w:lang w:val="en-GB"/>
        </w:rPr>
        <w:t>The model has revealed the critical role of trust and information sources in shaping consumer willingness to pay for biofortified</w:t>
      </w:r>
      <w:r w:rsidR="001A124E" w:rsidRPr="00F95A1D">
        <w:rPr>
          <w:rFonts w:ascii="Aptos" w:eastAsia="Overlock" w:hAnsi="Aptos" w:cs="Overlock"/>
          <w:sz w:val="24"/>
          <w:szCs w:val="24"/>
          <w:lang w:val="en-GB"/>
        </w:rPr>
        <w:t xml:space="preserve"> OFSP</w:t>
      </w:r>
      <w:r w:rsidR="00CE5717" w:rsidRPr="00F95A1D">
        <w:rPr>
          <w:rFonts w:ascii="Aptos" w:eastAsia="Overlock" w:hAnsi="Aptos" w:cs="Overlock"/>
          <w:sz w:val="24"/>
          <w:szCs w:val="24"/>
          <w:lang w:val="en-GB"/>
        </w:rPr>
        <w:t xml:space="preserve"> and</w:t>
      </w:r>
      <w:r w:rsidR="001A124E" w:rsidRPr="00F95A1D">
        <w:rPr>
          <w:rFonts w:ascii="Aptos" w:eastAsia="Overlock" w:hAnsi="Aptos" w:cs="Overlock"/>
          <w:sz w:val="24"/>
          <w:szCs w:val="24"/>
          <w:lang w:val="en-GB"/>
        </w:rPr>
        <w:t xml:space="preserve"> </w:t>
      </w:r>
      <w:r w:rsidR="001A124E" w:rsidRPr="00F95A1D">
        <w:rPr>
          <w:rFonts w:ascii="Aptos" w:eastAsia="Overlock" w:hAnsi="Aptos" w:cs="Overlock"/>
          <w:sz w:val="24"/>
          <w:szCs w:val="24"/>
          <w:lang w:val="en-GB"/>
        </w:rPr>
        <w:t>QPM</w:t>
      </w:r>
      <w:r w:rsidR="001A124E" w:rsidRPr="00F95A1D">
        <w:rPr>
          <w:rFonts w:ascii="Aptos" w:eastAsia="Overlock" w:hAnsi="Aptos" w:cs="Overlock"/>
          <w:sz w:val="24"/>
          <w:szCs w:val="24"/>
          <w:lang w:val="en-GB"/>
        </w:rPr>
        <w:t>, especially on the need to promote and expose consumers to biofortified food to enhance acceptance and market potential. These findings are similar to those of other studies, which found that information sources and direct exposure significantly enhance consumer willingness to pay for biofortified foods</w:t>
      </w:r>
      <w:r w:rsidR="007B64C0" w:rsidRPr="00F95A1D">
        <w:rPr>
          <w:rFonts w:ascii="Aptos" w:eastAsia="Overlock" w:hAnsi="Aptos" w:cs="Overlock"/>
          <w:sz w:val="24"/>
          <w:szCs w:val="24"/>
          <w:lang w:val="en-GB"/>
        </w:rPr>
        <w:t xml:space="preserve"> </w:t>
      </w:r>
      <w:r w:rsidR="007B64C0" w:rsidRPr="00F95A1D">
        <w:rPr>
          <w:rFonts w:ascii="Aptos" w:eastAsia="Overlock" w:hAnsi="Aptos" w:cs="Overlock"/>
          <w:sz w:val="24"/>
          <w:szCs w:val="24"/>
          <w:lang w:val="en-GB"/>
        </w:rPr>
        <w:fldChar w:fldCharType="begin">
          <w:fldData xml:space="preserve">PEVuZE5vdGU+PENpdGU+PEF1dGhvcj5BY2hlYW1wb25nPC9BdXRob3I+PFllYXI+MjAyNDwvWWVh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</w:fldData>
        </w:fldChar>
      </w:r>
      <w:r w:rsidR="007B64C0" w:rsidRPr="00F95A1D">
        <w:rPr>
          <w:rFonts w:ascii="Aptos" w:eastAsia="Overlock" w:hAnsi="Aptos" w:cs="Overlock"/>
          <w:sz w:val="24"/>
          <w:szCs w:val="24"/>
          <w:lang w:val="en-GB"/>
        </w:rPr>
        <w:instrText xml:space="preserve"> ADDIN EN.CITE </w:instrText>
      </w:r>
      <w:r w:rsidR="007B64C0" w:rsidRPr="00F95A1D">
        <w:rPr>
          <w:rFonts w:ascii="Aptos" w:eastAsia="Overlock" w:hAnsi="Aptos" w:cs="Overlock"/>
          <w:sz w:val="24"/>
          <w:szCs w:val="24"/>
          <w:lang w:val="en-GB"/>
        </w:rPr>
        <w:fldChar w:fldCharType="begin">
          <w:fldData xml:space="preserve">PEVuZE5vdGU+PENpdGU+PEF1dGhvcj5BY2hlYW1wb25nPC9BdXRob3I+PFllYXI+MjAyNDwvWWVh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</w:fldData>
        </w:fldChar>
      </w:r>
      <w:r w:rsidR="007B64C0" w:rsidRPr="00F95A1D">
        <w:rPr>
          <w:rFonts w:ascii="Aptos" w:eastAsia="Overlock" w:hAnsi="Aptos" w:cs="Overlock"/>
          <w:sz w:val="24"/>
          <w:szCs w:val="24"/>
          <w:lang w:val="en-GB"/>
        </w:rPr>
        <w:instrText xml:space="preserve"> ADDIN EN.CITE.DATA </w:instrText>
      </w:r>
      <w:r w:rsidR="007B64C0" w:rsidRPr="00F95A1D">
        <w:rPr>
          <w:rFonts w:ascii="Aptos" w:eastAsia="Overlock" w:hAnsi="Aptos" w:cs="Overlock"/>
          <w:sz w:val="24"/>
          <w:szCs w:val="24"/>
          <w:lang w:val="en-GB"/>
        </w:rPr>
      </w:r>
      <w:r w:rsidR="007B64C0" w:rsidRPr="00F95A1D">
        <w:rPr>
          <w:rFonts w:ascii="Aptos" w:eastAsia="Overlock" w:hAnsi="Aptos" w:cs="Overlock"/>
          <w:sz w:val="24"/>
          <w:szCs w:val="24"/>
          <w:lang w:val="en-GB"/>
        </w:rPr>
        <w:fldChar w:fldCharType="end"/>
      </w:r>
      <w:r w:rsidR="007B64C0" w:rsidRPr="00F95A1D">
        <w:rPr>
          <w:rFonts w:ascii="Aptos" w:eastAsia="Overlock" w:hAnsi="Aptos" w:cs="Overlock"/>
          <w:sz w:val="24"/>
          <w:szCs w:val="24"/>
          <w:lang w:val="en-GB"/>
        </w:rPr>
        <w:fldChar w:fldCharType="separate"/>
      </w:r>
      <w:r w:rsidR="007B64C0" w:rsidRPr="00F95A1D">
        <w:rPr>
          <w:rFonts w:ascii="Aptos" w:eastAsia="Overlock" w:hAnsi="Aptos" w:cs="Overlock"/>
          <w:noProof/>
          <w:sz w:val="24"/>
          <w:szCs w:val="24"/>
          <w:lang w:val="en-GB"/>
        </w:rPr>
        <w:t>(Acheampong et al., 2024; De Groote et al., 2011; Oparinde et al., 2016; Wongnaa et al., 2024)</w:t>
      </w:r>
      <w:r w:rsidR="007B64C0" w:rsidRPr="00F95A1D">
        <w:rPr>
          <w:rFonts w:ascii="Aptos" w:eastAsia="Overlock" w:hAnsi="Aptos" w:cs="Overlock"/>
          <w:sz w:val="24"/>
          <w:szCs w:val="24"/>
          <w:lang w:val="en-GB"/>
        </w:rPr>
        <w:fldChar w:fldCharType="end"/>
      </w:r>
      <w:r w:rsidR="007B64C0" w:rsidRPr="00F95A1D">
        <w:rPr>
          <w:rFonts w:ascii="Aptos" w:eastAsia="Overlock" w:hAnsi="Aptos" w:cs="Overlock"/>
          <w:sz w:val="24"/>
          <w:szCs w:val="24"/>
          <w:lang w:val="en-GB"/>
        </w:rPr>
        <w:t xml:space="preserve">. Studies in Mozambique and South Africa also highlighted regional differences in consumer preferences and market dynamics, leading to varying levels of willingness to pay for biofortified crops like maize </w:t>
      </w:r>
      <w:r w:rsidR="007B64C0" w:rsidRPr="00F95A1D">
        <w:rPr>
          <w:rFonts w:ascii="Aptos" w:eastAsia="Overlock" w:hAnsi="Aptos" w:cs="Overlock"/>
          <w:sz w:val="24"/>
          <w:szCs w:val="24"/>
          <w:lang w:val="en-GB"/>
        </w:rPr>
        <w:fldChar w:fldCharType="begin"/>
      </w:r>
      <w:r w:rsidR="007B64C0" w:rsidRPr="00F95A1D">
        <w:rPr>
          <w:rFonts w:ascii="Aptos" w:eastAsia="Overlock" w:hAnsi="Aptos" w:cs="Overlock"/>
          <w:sz w:val="24"/>
          <w:szCs w:val="24"/>
          <w:lang w:val="en-GB"/>
        </w:rPr>
        <w:instrText xml:space="preserve"> ADDIN EN.CITE &lt;EndNote&gt;&lt;Cite&gt;&lt;Author&gt;Stevens&lt;/Author&gt;&lt;Year&gt;2008&lt;/Year&gt;&lt;RecNum&gt;702&lt;/RecNum&gt;&lt;DisplayText&gt;(Pillay et al., 2011; Stevens &amp;amp; Winter-Nelson, 2008)&lt;/DisplayText&gt;&lt;record&gt;&lt;rec-number&gt;702&lt;/rec-number&gt;&lt;foreign-keys&gt;&lt;key app="EN" db-id="ttp29zs5vwzavpe2pdbpzrf6stv9pdeep2v9" timestamp="1743470337"&gt;702&lt;/key&gt;&lt;/foreign-keys&gt;&lt;ref-type name="Journal Article"&gt;17&lt;/ref-type&gt;&lt;contributors&gt;&lt;authors&gt;&lt;author&gt;Stevens, Robyn&lt;/author&gt;&lt;author&gt;Winter-Nelson, Alex&lt;/author&gt;&lt;/authors&gt;&lt;/contributors&gt;&lt;titles&gt;&lt;title&gt;Consumer acceptance of provitamin A-biofortified maize in Maputo, Mozambique&lt;/title&gt;&lt;secondary-title&gt;Food Policy&lt;/secondary-title&gt;&lt;/titles&gt;&lt;periodical&gt;&lt;full-title&gt;Food Policy&lt;/full-title&gt;&lt;/periodical&gt;&lt;pages&gt;341-351&lt;/pages&gt;&lt;volume&gt;33&lt;/volume&gt;&lt;number&gt;4&lt;/number&gt;&lt;dates&gt;&lt;year&gt;2008&lt;/year&gt;&lt;/dates&gt;&lt;isbn&gt;0306-9192&lt;/isbn&gt;&lt;urls&gt;&lt;/urls&gt;&lt;/record&gt;&lt;/Cite&gt;&lt;Cite&gt;&lt;Author&gt;Pillay&lt;/Author&gt;&lt;Year&gt;2011&lt;/Year&gt;&lt;RecNum&gt;703&lt;/RecNum&gt;&lt;record&gt;&lt;rec-number&gt;703&lt;/rec-number&gt;&lt;foreign-keys&gt;&lt;key app="EN" db-id="ttp29zs5vwzavpe2pdbpzrf6stv9pdeep2v9" timestamp="1743470384"&gt;703&lt;/key&gt;&lt;/foreign-keys&gt;&lt;ref-type name="Journal Article"&gt;17&lt;/ref-type&gt;&lt;contributors&gt;&lt;authors&gt;&lt;author&gt;Pillay, Kirthee&lt;/author&gt;&lt;author&gt;Derera, J&lt;/author&gt;&lt;author&gt;Siwela, Muthulisi&lt;/author&gt;&lt;author&gt;Veldman, FJ&lt;/author&gt;&lt;/authors&gt;&lt;/contributors&gt;&lt;titles&gt;&lt;title&gt;Consumer acceptance of yellow, provitamin A-biofortified maize in KwaZulu-Natal&lt;/title&gt;&lt;secondary-title&gt;South African Journal of Clinical Nutrition&lt;/secondary-title&gt;&lt;/titles&gt;&lt;periodical&gt;&lt;full-title&gt;South African Journal of Clinical Nutrition&lt;/full-title&gt;&lt;/periodical&gt;&lt;pages&gt;186-191&lt;/pages&gt;&lt;volume&gt;24&lt;/volume&gt;&lt;number&gt;4&lt;/number&gt;&lt;dates&gt;&lt;year&gt;2011&lt;/year&gt;&lt;/dates&gt;&lt;isbn&gt;1607-0658&lt;/isbn&gt;&lt;urls&gt;&lt;/urls&gt;&lt;/record&gt;&lt;/Cite&gt;&lt;/EndNote&gt;</w:instrText>
      </w:r>
      <w:r w:rsidR="007B64C0" w:rsidRPr="00F95A1D">
        <w:rPr>
          <w:rFonts w:ascii="Aptos" w:eastAsia="Overlock" w:hAnsi="Aptos" w:cs="Overlock"/>
          <w:sz w:val="24"/>
          <w:szCs w:val="24"/>
          <w:lang w:val="en-GB"/>
        </w:rPr>
        <w:fldChar w:fldCharType="separate"/>
      </w:r>
      <w:r w:rsidR="007B64C0" w:rsidRPr="00F95A1D">
        <w:rPr>
          <w:rFonts w:ascii="Aptos" w:eastAsia="Overlock" w:hAnsi="Aptos" w:cs="Overlock"/>
          <w:noProof/>
          <w:sz w:val="24"/>
          <w:szCs w:val="24"/>
          <w:lang w:val="en-GB"/>
        </w:rPr>
        <w:t>(Pillay et al., 2011; Stevens &amp; Winter-Nelson, 2008)</w:t>
      </w:r>
      <w:r w:rsidR="007B64C0" w:rsidRPr="00F95A1D">
        <w:rPr>
          <w:rFonts w:ascii="Aptos" w:eastAsia="Overlock" w:hAnsi="Aptos" w:cs="Overlock"/>
          <w:sz w:val="24"/>
          <w:szCs w:val="24"/>
          <w:lang w:val="en-GB"/>
        </w:rPr>
        <w:fldChar w:fldCharType="end"/>
      </w:r>
      <w:r w:rsidR="007B64C0" w:rsidRPr="00F95A1D">
        <w:rPr>
          <w:rFonts w:ascii="Aptos" w:eastAsia="Overlock" w:hAnsi="Aptos" w:cs="Overlock"/>
          <w:sz w:val="24"/>
          <w:szCs w:val="24"/>
          <w:lang w:val="en-GB"/>
        </w:rPr>
        <w:t xml:space="preserve">. Additionally, the non-significant effects of household size, age, and education level observed are consistent with findings from other research, which suggest that demographic factors often have limited influence compared to more direct factors like trust in information and nutritional knowledge </w:t>
      </w:r>
      <w:r w:rsidR="007B64C0" w:rsidRPr="00F95A1D">
        <w:rPr>
          <w:rFonts w:ascii="Aptos" w:eastAsia="Overlock" w:hAnsi="Aptos" w:cs="Overlock"/>
          <w:sz w:val="24"/>
          <w:szCs w:val="24"/>
          <w:lang w:val="en-GB"/>
        </w:rPr>
        <w:fldChar w:fldCharType="begin"/>
      </w:r>
      <w:r w:rsidR="007B64C0" w:rsidRPr="00F95A1D">
        <w:rPr>
          <w:rFonts w:ascii="Aptos" w:eastAsia="Overlock" w:hAnsi="Aptos" w:cs="Overlock"/>
          <w:sz w:val="24"/>
          <w:szCs w:val="24"/>
          <w:lang w:val="en-GB"/>
        </w:rPr>
        <w:instrText xml:space="preserve"> ADDIN EN.CITE &lt;EndNote&gt;&lt;Cite&gt;&lt;Author&gt;Chowdhury&lt;/Author&gt;&lt;Year&gt;2011&lt;/Year&gt;&lt;RecNum&gt;693&lt;/RecNum&gt;&lt;DisplayText&gt;(Chowdhury et al., 2011; De Steur et al., 2017)&lt;/DisplayText&gt;&lt;record&gt;&lt;rec-number&gt;693&lt;/rec-number&gt;&lt;foreign-keys&gt;&lt;key app="EN" db-id="ttp29zs5vwzavpe2pdbpzrf6stv9pdeep2v9" timestamp="1743131842"&gt;693&lt;/key&gt;&lt;/foreign-keys&gt;&lt;ref-type name="Journal Article"&gt;17&lt;/ref-type&gt;&lt;contributors&gt;&lt;authors&gt;&lt;author&gt;Chowdhury, Shyamal&lt;/author&gt;&lt;author&gt;Meenakshi, JV&lt;/author&gt;&lt;author&gt;Tomlins, Keith I&lt;/author&gt;&lt;author&gt;Owori, Constance&lt;/author&gt;&lt;/authors&gt;&lt;/contributors&gt;&lt;titles&gt;&lt;title&gt;Are consumers in developing countries willing to pay more for micronutrient</w:instrText>
      </w:r>
      <w:r w:rsidR="007B64C0" w:rsidRPr="00F95A1D">
        <w:rPr>
          <w:rFonts w:ascii="Cambria Math" w:eastAsia="Overlock" w:hAnsi="Cambria Math" w:cs="Cambria Math"/>
          <w:sz w:val="24"/>
          <w:szCs w:val="24"/>
          <w:lang w:val="en-GB"/>
        </w:rPr>
        <w:instrText>‐</w:instrText>
      </w:r>
      <w:r w:rsidR="007B64C0" w:rsidRPr="00F95A1D">
        <w:rPr>
          <w:rFonts w:ascii="Aptos" w:eastAsia="Overlock" w:hAnsi="Aptos" w:cs="Overlock"/>
          <w:sz w:val="24"/>
          <w:szCs w:val="24"/>
          <w:lang w:val="en-GB"/>
        </w:rPr>
        <w:instrText>dense biofortified foods? Evidence from a field experiment in Uganda&lt;/title&gt;&lt;secondary-title&gt;American Journal of Agricultural Economics&lt;/secondary-title&gt;&lt;/titles&gt;&lt;periodical&gt;&lt;full-title&gt;American Journal of Agricultural Economics&lt;/full-title&gt;&lt;/periodical&gt;&lt;pages&gt;83-97&lt;/pages&gt;&lt;volume&gt;93&lt;/volume&gt;&lt;number&gt;1&lt;/number&gt;&lt;dates&gt;&lt;year&gt;2011&lt;/year&gt;&lt;/dates&gt;&lt;isbn&gt;0002-9092&lt;/isbn&gt;&lt;urls&gt;&lt;/urls&gt;&lt;/record&gt;&lt;/Cite&gt;&lt;Cite&gt;&lt;Author&gt;De Steur&lt;/Author&gt;&lt;Year&gt;2017&lt;/Year&gt;&lt;RecNum&gt;692&lt;/RecNum&gt;&lt;record&gt;&lt;rec-number&gt;692&lt;/rec-number&gt;&lt;foreign-keys&gt;&lt;key app="EN" db-id="ttp29zs5vwzavpe2pdbpzrf6stv9pdeep2v9" timestamp="1743131665"&gt;692&lt;/key&gt;&lt;/foreign-keys&gt;&lt;ref-type name="Journal Article"&gt;17&lt;/ref-type&gt;&lt;contributors&gt;&lt;authors&gt;&lt;author&gt;De Steur, Hans&lt;/author&gt;&lt;author&gt;Wesana, Joshua&lt;/author&gt;&lt;author&gt;Blancquaert, Dieter&lt;/author&gt;&lt;author&gt;Van Der Straeten, Dominique&lt;/author&gt;&lt;author&gt;Gellynck, Xavier&lt;/author&gt;&lt;/authors&gt;&lt;/contributors&gt;&lt;titles&gt;&lt;title&gt;Methods matter: a meta</w:instrText>
      </w:r>
      <w:r w:rsidR="007B64C0" w:rsidRPr="00F95A1D">
        <w:rPr>
          <w:rFonts w:ascii="Cambria Math" w:eastAsia="Overlock" w:hAnsi="Cambria Math" w:cs="Cambria Math"/>
          <w:sz w:val="24"/>
          <w:szCs w:val="24"/>
          <w:lang w:val="en-GB"/>
        </w:rPr>
        <w:instrText>‐</w:instrText>
      </w:r>
      <w:r w:rsidR="007B64C0" w:rsidRPr="00F95A1D">
        <w:rPr>
          <w:rFonts w:ascii="Aptos" w:eastAsia="Overlock" w:hAnsi="Aptos" w:cs="Overlock"/>
          <w:sz w:val="24"/>
          <w:szCs w:val="24"/>
          <w:lang w:val="en-GB"/>
        </w:rPr>
        <w:instrText>regression on the determinants of willingness</w:instrText>
      </w:r>
      <w:r w:rsidR="007B64C0" w:rsidRPr="00F95A1D">
        <w:rPr>
          <w:rFonts w:ascii="Cambria Math" w:eastAsia="Overlock" w:hAnsi="Cambria Math" w:cs="Cambria Math"/>
          <w:sz w:val="24"/>
          <w:szCs w:val="24"/>
          <w:lang w:val="en-GB"/>
        </w:rPr>
        <w:instrText>‐</w:instrText>
      </w:r>
      <w:r w:rsidR="007B64C0" w:rsidRPr="00F95A1D">
        <w:rPr>
          <w:rFonts w:ascii="Aptos" w:eastAsia="Overlock" w:hAnsi="Aptos" w:cs="Overlock"/>
          <w:sz w:val="24"/>
          <w:szCs w:val="24"/>
          <w:lang w:val="en-GB"/>
        </w:rPr>
        <w:instrText>to</w:instrText>
      </w:r>
      <w:r w:rsidR="007B64C0" w:rsidRPr="00F95A1D">
        <w:rPr>
          <w:rFonts w:ascii="Cambria Math" w:eastAsia="Overlock" w:hAnsi="Cambria Math" w:cs="Cambria Math"/>
          <w:sz w:val="24"/>
          <w:szCs w:val="24"/>
          <w:lang w:val="en-GB"/>
        </w:rPr>
        <w:instrText>‐</w:instrText>
      </w:r>
      <w:r w:rsidR="007B64C0" w:rsidRPr="00F95A1D">
        <w:rPr>
          <w:rFonts w:ascii="Aptos" w:eastAsia="Overlock" w:hAnsi="Aptos" w:cs="Overlock"/>
          <w:sz w:val="24"/>
          <w:szCs w:val="24"/>
          <w:lang w:val="en-GB"/>
        </w:rPr>
        <w:instrText>pay studies on biofortified foods&lt;/title&gt;&lt;secondary-title&gt;Annals of the New York Academy of Sciences&lt;/secondary-title&gt;&lt;/titles&gt;&lt;periodical&gt;&lt;full-title&gt;Annals of the New York Academy of Sciences&lt;/full-title&gt;&lt;/periodical&gt;&lt;pages&gt;34-46&lt;/pages&gt;&lt;volume&gt;1390&lt;/volume&gt;&lt;number&gt;1&lt;/number&gt;&lt;dates&gt;&lt;year&gt;2017&lt;/year&gt;&lt;/dates&gt;&lt;isbn&gt;0077-8923&lt;/isbn&gt;&lt;urls&gt;&lt;/urls&gt;&lt;/record&gt;&lt;/Cite&gt;&lt;/EndNote&gt;</w:instrText>
      </w:r>
      <w:r w:rsidR="007B64C0" w:rsidRPr="00F95A1D">
        <w:rPr>
          <w:rFonts w:ascii="Aptos" w:eastAsia="Overlock" w:hAnsi="Aptos" w:cs="Overlock"/>
          <w:sz w:val="24"/>
          <w:szCs w:val="24"/>
          <w:lang w:val="en-GB"/>
        </w:rPr>
        <w:fldChar w:fldCharType="separate"/>
      </w:r>
      <w:r w:rsidR="007B64C0" w:rsidRPr="00F95A1D">
        <w:rPr>
          <w:rFonts w:ascii="Aptos" w:eastAsia="Overlock" w:hAnsi="Aptos" w:cs="Overlock"/>
          <w:noProof/>
          <w:sz w:val="24"/>
          <w:szCs w:val="24"/>
          <w:lang w:val="en-GB"/>
        </w:rPr>
        <w:t>(Chowdhury et al., 2011; De Steur et al., 2017)</w:t>
      </w:r>
      <w:r w:rsidR="007B64C0" w:rsidRPr="00F95A1D">
        <w:rPr>
          <w:rFonts w:ascii="Aptos" w:eastAsia="Overlock" w:hAnsi="Aptos" w:cs="Overlock"/>
          <w:sz w:val="24"/>
          <w:szCs w:val="24"/>
          <w:lang w:val="en-GB"/>
        </w:rPr>
        <w:fldChar w:fldCharType="end"/>
      </w:r>
      <w:r w:rsidR="007B64C0" w:rsidRPr="00F95A1D">
        <w:rPr>
          <w:rFonts w:ascii="Aptos" w:eastAsia="Overlock" w:hAnsi="Aptos" w:cs="Overlock"/>
          <w:sz w:val="24"/>
          <w:szCs w:val="24"/>
          <w:lang w:val="en-GB"/>
        </w:rPr>
        <w:t xml:space="preserve">. Lastly, on cooking issues, results from other studies indicate consumers may be hesitant to adopt biofortified foods due to perceived difficulties in preparation or unfamiliarity with the product </w:t>
      </w:r>
      <w:r w:rsidR="007B64C0" w:rsidRPr="00F95A1D">
        <w:rPr>
          <w:rFonts w:ascii="Aptos" w:eastAsia="Overlock" w:hAnsi="Aptos" w:cs="Overlock"/>
          <w:sz w:val="24"/>
          <w:szCs w:val="24"/>
          <w:lang w:val="en-GB"/>
        </w:rPr>
        <w:fldChar w:fldCharType="begin"/>
      </w:r>
      <w:r w:rsidR="007B64C0" w:rsidRPr="00F95A1D">
        <w:rPr>
          <w:rFonts w:ascii="Aptos" w:eastAsia="Overlock" w:hAnsi="Aptos" w:cs="Overlock"/>
          <w:sz w:val="24"/>
          <w:szCs w:val="24"/>
          <w:lang w:val="en-GB"/>
        </w:rPr>
        <w:instrText xml:space="preserve"> ADDIN EN.CITE &lt;EndNote&gt;&lt;Cite&gt;&lt;Author&gt;Stevens&lt;/Author&gt;&lt;Year&gt;2008&lt;/Year&gt;&lt;RecNum&gt;702&lt;/RecNum&gt;&lt;DisplayText&gt;(Stevens &amp;amp; Winter-Nelson, 2008)&lt;/DisplayText&gt;&lt;record&gt;&lt;rec-number&gt;702&lt;/rec-number&gt;&lt;foreign-keys&gt;&lt;key app="EN" db-id="ttp29zs5vwzavpe2pdbpzrf6stv9pdeep2v9" timestamp="1743470337"&gt;702&lt;/key&gt;&lt;/foreign-keys&gt;&lt;ref-type name="Journal Article"&gt;17&lt;/ref-type&gt;&lt;contributors&gt;&lt;authors&gt;&lt;author&gt;Stevens, Robyn&lt;/author&gt;&lt;author&gt;Winter-Nelson, Alex&lt;/author&gt;&lt;/authors&gt;&lt;/contributors&gt;&lt;titles&gt;&lt;title&gt;Consumer acceptance of provitamin A-biofortified maize in Maputo, Mozambique&lt;/title&gt;&lt;secondary-title&gt;Food Policy&lt;/secondary-title&gt;&lt;/titles&gt;&lt;periodical&gt;&lt;full-title&gt;Food Policy&lt;/full-title&gt;&lt;/periodical&gt;&lt;pages&gt;341-351&lt;/pages&gt;&lt;volume&gt;33&lt;/volume&gt;&lt;number&gt;4&lt;/number&gt;&lt;dates&gt;&lt;year&gt;2008&lt;/year&gt;&lt;/dates&gt;&lt;isbn&gt;0306-9192&lt;/isbn&gt;&lt;urls&gt;&lt;/urls&gt;&lt;/record&gt;&lt;/Cite&gt;&lt;/EndNote&gt;</w:instrText>
      </w:r>
      <w:r w:rsidR="007B64C0" w:rsidRPr="00F95A1D">
        <w:rPr>
          <w:rFonts w:ascii="Aptos" w:eastAsia="Overlock" w:hAnsi="Aptos" w:cs="Overlock"/>
          <w:sz w:val="24"/>
          <w:szCs w:val="24"/>
          <w:lang w:val="en-GB"/>
        </w:rPr>
        <w:fldChar w:fldCharType="separate"/>
      </w:r>
      <w:r w:rsidR="007B64C0" w:rsidRPr="00F95A1D">
        <w:rPr>
          <w:rFonts w:ascii="Aptos" w:eastAsia="Overlock" w:hAnsi="Aptos" w:cs="Overlock"/>
          <w:noProof/>
          <w:sz w:val="24"/>
          <w:szCs w:val="24"/>
          <w:lang w:val="en-GB"/>
        </w:rPr>
        <w:t>(Stevens &amp; Winter-Nelson, 2008)</w:t>
      </w:r>
      <w:r w:rsidR="007B64C0" w:rsidRPr="00F95A1D">
        <w:rPr>
          <w:rFonts w:ascii="Aptos" w:eastAsia="Overlock" w:hAnsi="Aptos" w:cs="Overlock"/>
          <w:sz w:val="24"/>
          <w:szCs w:val="24"/>
          <w:lang w:val="en-GB"/>
        </w:rPr>
        <w:fldChar w:fldCharType="end"/>
      </w:r>
      <w:r w:rsidR="007B64C0" w:rsidRPr="00F95A1D">
        <w:rPr>
          <w:rFonts w:ascii="Aptos" w:eastAsia="Overlock" w:hAnsi="Aptos" w:cs="Overlock"/>
          <w:sz w:val="24"/>
          <w:szCs w:val="24"/>
          <w:lang w:val="en-GB"/>
        </w:rPr>
        <w:t xml:space="preserve">. </w:t>
      </w:r>
    </w:p>
    <w:p w14:paraId="24CC7151" w14:textId="77777777" w:rsidR="00854F96" w:rsidRDefault="00854F96" w:rsidP="00854F96">
      <w:pPr>
        <w:widowControl w:val="0"/>
        <w:jc w:val="both"/>
        <w:rPr>
          <w:rFonts w:ascii="Aptos" w:eastAsia="Overlock" w:hAnsi="Aptos" w:cs="Overlock"/>
          <w:sz w:val="24"/>
          <w:szCs w:val="24"/>
          <w:lang w:val="en-GB"/>
        </w:rPr>
      </w:pPr>
    </w:p>
    <w:p w14:paraId="1C3B69D0" w14:textId="77777777" w:rsidR="00587087" w:rsidRDefault="00587087" w:rsidP="00854F96">
      <w:pPr>
        <w:widowControl w:val="0"/>
        <w:jc w:val="both"/>
        <w:rPr>
          <w:rFonts w:ascii="Aptos" w:eastAsia="Overlock" w:hAnsi="Aptos" w:cs="Overlock"/>
          <w:sz w:val="24"/>
          <w:szCs w:val="24"/>
          <w:lang w:val="en-GB"/>
        </w:rPr>
      </w:pPr>
    </w:p>
    <w:p w14:paraId="5CC9B3B7" w14:textId="77777777" w:rsidR="00587087" w:rsidRPr="00F95A1D" w:rsidRDefault="00587087" w:rsidP="00854F96">
      <w:pPr>
        <w:widowControl w:val="0"/>
        <w:jc w:val="both"/>
        <w:rPr>
          <w:rFonts w:ascii="Aptos" w:eastAsia="Overlock" w:hAnsi="Aptos" w:cs="Overlock"/>
          <w:sz w:val="24"/>
          <w:szCs w:val="24"/>
          <w:lang w:val="en-GB"/>
        </w:rPr>
      </w:pPr>
    </w:p>
    <w:p w14:paraId="06C9749A" w14:textId="5E0290FC" w:rsidR="00854F96" w:rsidRPr="00F95A1D" w:rsidRDefault="004E0EA0" w:rsidP="00854F96">
      <w:pPr>
        <w:tabs>
          <w:tab w:val="left" w:pos="1010"/>
        </w:tabs>
        <w:jc w:val="both"/>
        <w:rPr>
          <w:rFonts w:ascii="Aptos" w:eastAsia="Overlock" w:hAnsi="Aptos" w:cs="Overlock"/>
          <w:b/>
          <w:sz w:val="24"/>
          <w:szCs w:val="24"/>
          <w:lang w:val="en-GB"/>
        </w:rPr>
      </w:pPr>
      <w:r w:rsidRPr="00F95A1D">
        <w:rPr>
          <w:rFonts w:ascii="Aptos" w:eastAsia="Overlock" w:hAnsi="Aptos" w:cs="Overlock"/>
          <w:b/>
          <w:sz w:val="24"/>
          <w:szCs w:val="24"/>
          <w:lang w:val="en-GB"/>
        </w:rPr>
        <w:lastRenderedPageBreak/>
        <w:t>Conclusion</w:t>
      </w:r>
      <w:r>
        <w:rPr>
          <w:rFonts w:ascii="Aptos" w:eastAsia="Overlock" w:hAnsi="Aptos" w:cs="Overlock"/>
          <w:b/>
          <w:sz w:val="24"/>
          <w:szCs w:val="24"/>
          <w:lang w:val="en-GB"/>
        </w:rPr>
        <w:t xml:space="preserve"> and Recommendations</w:t>
      </w:r>
    </w:p>
    <w:p w14:paraId="41F45213" w14:textId="77777777" w:rsidR="003A4DFF" w:rsidRDefault="00A37390" w:rsidP="00854F96">
      <w:pPr>
        <w:tabs>
          <w:tab w:val="left" w:pos="1010"/>
        </w:tabs>
        <w:jc w:val="both"/>
        <w:rPr>
          <w:rFonts w:ascii="Aptos" w:eastAsia="Overlock" w:hAnsi="Aptos" w:cs="Overlock"/>
          <w:sz w:val="24"/>
          <w:szCs w:val="24"/>
          <w:lang w:val="en-GB"/>
        </w:rPr>
      </w:pPr>
      <w:r w:rsidRPr="00A37390">
        <w:rPr>
          <w:rFonts w:ascii="Aptos" w:eastAsia="Overlock" w:hAnsi="Aptos" w:cs="Overlock"/>
          <w:sz w:val="24"/>
          <w:szCs w:val="24"/>
          <w:lang w:val="en-GB"/>
        </w:rPr>
        <w:t xml:space="preserve">As the world strives to achieve the Sustainable Development Goals (SDGs) by 2030, there are growing concerns about rising global hunger. Considering the need to reverse the malnutrition challenges and enhance human capital development, countries continue to invest in programs that support scaling up nutrition-sensitive agriculture while aligning actions throughout agrifood systems to ensure that diverse, nutritious foods are available to all people, including vulnerable populations, through the value chain. The objective is to promote diversified food production and consumption, particularly among poor households living in remote areas with little access to markets and enhance the food supply chain from farm to table. One such intervention is the biofortification of agricultural-based food products that rural households produce or procure in local markets for household consumption. The orange-fresh sweet potato (OFSP) and quality protein maize (QPM, often referred to as yellow maize) are two of the biofortified farm-based crops being promoted across Africa, including in Malawi. </w:t>
      </w:r>
    </w:p>
    <w:p w14:paraId="191DB3ED" w14:textId="67C89041" w:rsidR="003A4DFF" w:rsidRDefault="00A37390" w:rsidP="00854F96">
      <w:pPr>
        <w:tabs>
          <w:tab w:val="left" w:pos="1010"/>
        </w:tabs>
        <w:jc w:val="both"/>
        <w:rPr>
          <w:rFonts w:ascii="Aptos" w:eastAsia="Overlock" w:hAnsi="Aptos" w:cs="Overlock"/>
          <w:sz w:val="24"/>
          <w:szCs w:val="24"/>
          <w:lang w:val="en-GB"/>
        </w:rPr>
      </w:pPr>
      <w:r w:rsidRPr="00A37390">
        <w:rPr>
          <w:rFonts w:ascii="Aptos" w:eastAsia="Overlock" w:hAnsi="Aptos" w:cs="Overlock"/>
          <w:sz w:val="24"/>
          <w:szCs w:val="24"/>
          <w:lang w:val="en-GB"/>
        </w:rPr>
        <w:t>The first objective was to determine the effect of social trust on consumer decisions of OFSP and QPM. To achieve this objective, we hypothesize that (H1) higher social trust of household decision-makers increases the likelihood of households consuming OFSP and yellow maize, and (H2) higher social trust of household decision-makers increases the extent of households consuming OFSP and yellow maize.</w:t>
      </w:r>
      <w:r w:rsidR="003A4DFF">
        <w:rPr>
          <w:rFonts w:ascii="Aptos" w:eastAsia="Overlock" w:hAnsi="Aptos" w:cs="Overlock"/>
          <w:sz w:val="24"/>
          <w:szCs w:val="24"/>
          <w:lang w:val="en-GB"/>
        </w:rPr>
        <w:t xml:space="preserve"> </w:t>
      </w:r>
      <w:r w:rsidRPr="00A37390">
        <w:rPr>
          <w:rFonts w:ascii="Aptos" w:eastAsia="Overlock" w:hAnsi="Aptos" w:cs="Overlock"/>
          <w:sz w:val="24"/>
          <w:szCs w:val="24"/>
          <w:lang w:val="en-GB"/>
        </w:rPr>
        <w:t>The second objective was to assess the associate</w:t>
      </w:r>
      <w:r w:rsidR="00DB1C15">
        <w:rPr>
          <w:rFonts w:ascii="Aptos" w:eastAsia="Overlock" w:hAnsi="Aptos" w:cs="Overlock"/>
          <w:sz w:val="24"/>
          <w:szCs w:val="24"/>
          <w:lang w:val="en-GB"/>
        </w:rPr>
        <w:t>d</w:t>
      </w:r>
      <w:r w:rsidRPr="00A37390">
        <w:rPr>
          <w:rFonts w:ascii="Aptos" w:eastAsia="Overlock" w:hAnsi="Aptos" w:cs="Overlock"/>
          <w:sz w:val="24"/>
          <w:szCs w:val="24"/>
          <w:lang w:val="en-GB"/>
        </w:rPr>
        <w:t xml:space="preserve"> effect of social trust on consumer Willingness to Pay for OFSP and QPM, we hypothesize that (H3) Higher social trust increases the extent of Willingness to Pay for OFSP and yellow maize among rural households. Using the Berg, Dickhaut, and McCabe, (BDM) investment game and choice experiment to elicit social trust and willingness to pay for OFSP and QPM, respectively. </w:t>
      </w:r>
    </w:p>
    <w:p w14:paraId="5F7FCCD3" w14:textId="0E4B4EE2" w:rsidR="00EC7552" w:rsidRDefault="00A37390" w:rsidP="00854F96">
      <w:pPr>
        <w:tabs>
          <w:tab w:val="left" w:pos="1010"/>
        </w:tabs>
        <w:jc w:val="both"/>
        <w:rPr>
          <w:rFonts w:ascii="Aptos" w:eastAsia="Overlock" w:hAnsi="Aptos" w:cs="Overlock"/>
          <w:sz w:val="24"/>
          <w:szCs w:val="24"/>
          <w:lang w:val="en-GB"/>
        </w:rPr>
      </w:pPr>
      <w:r w:rsidRPr="00A37390">
        <w:rPr>
          <w:rFonts w:ascii="Aptos" w:eastAsia="Overlock" w:hAnsi="Aptos" w:cs="Overlock"/>
          <w:sz w:val="24"/>
          <w:szCs w:val="24"/>
          <w:lang w:val="en-GB"/>
        </w:rPr>
        <w:t>Using data from three selected districts in Malawi and econometrics tools like the bivariate probit, Tobit and interval regression models, we observe mixed effect</w:t>
      </w:r>
      <w:r w:rsidR="00DB1C15">
        <w:rPr>
          <w:rFonts w:ascii="Aptos" w:eastAsia="Overlock" w:hAnsi="Aptos" w:cs="Overlock"/>
          <w:sz w:val="24"/>
          <w:szCs w:val="24"/>
          <w:lang w:val="en-GB"/>
        </w:rPr>
        <w:t>s</w:t>
      </w:r>
      <w:r w:rsidRPr="00A37390">
        <w:rPr>
          <w:rFonts w:ascii="Aptos" w:eastAsia="Overlock" w:hAnsi="Aptos" w:cs="Overlock"/>
          <w:sz w:val="24"/>
          <w:szCs w:val="24"/>
          <w:lang w:val="en-GB"/>
        </w:rPr>
        <w:t xml:space="preserve"> of different categories of social trust.</w:t>
      </w:r>
      <w:r w:rsidR="003A4DFF">
        <w:rPr>
          <w:rFonts w:ascii="Aptos" w:eastAsia="Overlock" w:hAnsi="Aptos" w:cs="Overlock"/>
          <w:sz w:val="24"/>
          <w:szCs w:val="24"/>
          <w:lang w:val="en-GB"/>
        </w:rPr>
        <w:t xml:space="preserve"> </w:t>
      </w:r>
      <w:r w:rsidRPr="00A37390">
        <w:rPr>
          <w:rFonts w:ascii="Aptos" w:eastAsia="Overlock" w:hAnsi="Aptos" w:cs="Overlock"/>
          <w:sz w:val="24"/>
          <w:szCs w:val="24"/>
          <w:lang w:val="en-GB"/>
        </w:rPr>
        <w:t>People who are more likely to trust other people within their circle (in-group) are less likely to uptake consumption of OFSP and QPM. On the contrary, having trust i</w:t>
      </w:r>
      <w:r w:rsidR="0089410B">
        <w:rPr>
          <w:rFonts w:ascii="Aptos" w:eastAsia="Overlock" w:hAnsi="Aptos" w:cs="Overlock"/>
          <w:sz w:val="24"/>
          <w:szCs w:val="24"/>
          <w:lang w:val="en-GB"/>
        </w:rPr>
        <w:t>n</w:t>
      </w:r>
      <w:r w:rsidRPr="00A37390">
        <w:rPr>
          <w:rFonts w:ascii="Aptos" w:eastAsia="Overlock" w:hAnsi="Aptos" w:cs="Overlock"/>
          <w:sz w:val="24"/>
          <w:szCs w:val="24"/>
          <w:lang w:val="en-GB"/>
        </w:rPr>
        <w:t xml:space="preserve"> strangers (out-group) can positively influence the decision to consume OFSP and QPM. However, the effect is likely negative on the extent of consumption and willingness to pay, signifying the importance of out-group trust in breaking the first hurdle of consumption decision. </w:t>
      </w:r>
      <w:r w:rsidR="00EC7552">
        <w:rPr>
          <w:rFonts w:ascii="Aptos" w:eastAsia="Overlock" w:hAnsi="Aptos" w:cs="Overlock"/>
          <w:sz w:val="24"/>
          <w:szCs w:val="24"/>
          <w:lang w:val="en-GB"/>
        </w:rPr>
        <w:t>Thus, w</w:t>
      </w:r>
      <w:r w:rsidR="004E0EA0">
        <w:rPr>
          <w:rFonts w:ascii="Aptos" w:eastAsia="Overlock" w:hAnsi="Aptos" w:cs="Overlock"/>
          <w:sz w:val="24"/>
          <w:szCs w:val="24"/>
          <w:lang w:val="en-GB"/>
        </w:rPr>
        <w:t xml:space="preserve">e partially </w:t>
      </w:r>
      <w:r w:rsidR="00EC7552">
        <w:rPr>
          <w:rFonts w:ascii="Aptos" w:eastAsia="Overlock" w:hAnsi="Aptos" w:cs="Overlock"/>
          <w:sz w:val="24"/>
          <w:szCs w:val="24"/>
          <w:lang w:val="en-GB"/>
        </w:rPr>
        <w:t>reject all the hypothes</w:t>
      </w:r>
      <w:r w:rsidR="004F355A">
        <w:rPr>
          <w:rFonts w:ascii="Aptos" w:eastAsia="Overlock" w:hAnsi="Aptos" w:cs="Overlock"/>
          <w:sz w:val="24"/>
          <w:szCs w:val="24"/>
          <w:lang w:val="en-GB"/>
        </w:rPr>
        <w:t>e</w:t>
      </w:r>
      <w:r w:rsidR="00EC7552">
        <w:rPr>
          <w:rFonts w:ascii="Aptos" w:eastAsia="Overlock" w:hAnsi="Aptos" w:cs="Overlock"/>
          <w:sz w:val="24"/>
          <w:szCs w:val="24"/>
          <w:lang w:val="en-GB"/>
        </w:rPr>
        <w:t xml:space="preserve">s. </w:t>
      </w:r>
    </w:p>
    <w:p w14:paraId="1A3D4160" w14:textId="0F79E254" w:rsidR="003A4DFF" w:rsidRDefault="00A37390" w:rsidP="00854F96">
      <w:pPr>
        <w:tabs>
          <w:tab w:val="left" w:pos="1010"/>
        </w:tabs>
        <w:jc w:val="both"/>
        <w:rPr>
          <w:rFonts w:ascii="Aptos" w:eastAsia="Overlock" w:hAnsi="Aptos" w:cs="Overlock"/>
          <w:sz w:val="24"/>
          <w:szCs w:val="24"/>
          <w:lang w:val="en-GB"/>
        </w:rPr>
      </w:pPr>
      <w:r w:rsidRPr="00A37390">
        <w:rPr>
          <w:rFonts w:ascii="Aptos" w:eastAsia="Overlock" w:hAnsi="Aptos" w:cs="Overlock"/>
          <w:sz w:val="24"/>
          <w:szCs w:val="24"/>
          <w:lang w:val="en-GB"/>
        </w:rPr>
        <w:t>Additionally, access to nutrition education, particularly education on healthy cooking practices significantly influences consumption</w:t>
      </w:r>
      <w:r w:rsidR="00B66B75">
        <w:rPr>
          <w:rFonts w:ascii="Aptos" w:eastAsia="Overlock" w:hAnsi="Aptos" w:cs="Overlock"/>
          <w:sz w:val="24"/>
          <w:szCs w:val="24"/>
          <w:lang w:val="en-GB"/>
        </w:rPr>
        <w:t xml:space="preserve"> decisions</w:t>
      </w:r>
      <w:r w:rsidRPr="00A37390">
        <w:rPr>
          <w:rFonts w:ascii="Aptos" w:eastAsia="Overlock" w:hAnsi="Aptos" w:cs="Overlock"/>
          <w:sz w:val="24"/>
          <w:szCs w:val="24"/>
          <w:lang w:val="en-GB"/>
        </w:rPr>
        <w:t xml:space="preserve">, </w:t>
      </w:r>
      <w:r w:rsidR="00B66B75">
        <w:rPr>
          <w:rFonts w:ascii="Aptos" w:eastAsia="Overlock" w:hAnsi="Aptos" w:cs="Overlock"/>
          <w:sz w:val="24"/>
          <w:szCs w:val="24"/>
          <w:lang w:val="en-GB"/>
        </w:rPr>
        <w:t xml:space="preserve">the </w:t>
      </w:r>
      <w:r w:rsidRPr="00A37390">
        <w:rPr>
          <w:rFonts w:ascii="Aptos" w:eastAsia="Overlock" w:hAnsi="Aptos" w:cs="Overlock"/>
          <w:sz w:val="24"/>
          <w:szCs w:val="24"/>
          <w:lang w:val="en-GB"/>
        </w:rPr>
        <w:t xml:space="preserve">extent of consumption and willingness to pay for OFSP and QPM. </w:t>
      </w:r>
      <w:r w:rsidR="00E91600">
        <w:rPr>
          <w:rFonts w:ascii="Aptos" w:eastAsia="Overlock" w:hAnsi="Aptos" w:cs="Overlock"/>
          <w:sz w:val="24"/>
          <w:szCs w:val="24"/>
          <w:lang w:val="en-GB"/>
        </w:rPr>
        <w:t>R</w:t>
      </w:r>
      <w:r w:rsidRPr="00A37390">
        <w:rPr>
          <w:rFonts w:ascii="Aptos" w:eastAsia="Overlock" w:hAnsi="Aptos" w:cs="Overlock"/>
          <w:sz w:val="24"/>
          <w:szCs w:val="24"/>
          <w:lang w:val="en-GB"/>
        </w:rPr>
        <w:t xml:space="preserve">eceiving the </w:t>
      </w:r>
      <w:r w:rsidR="00E91600">
        <w:rPr>
          <w:rFonts w:ascii="Aptos" w:eastAsia="Overlock" w:hAnsi="Aptos" w:cs="Overlock"/>
          <w:sz w:val="24"/>
          <w:szCs w:val="24"/>
          <w:lang w:val="en-GB"/>
        </w:rPr>
        <w:t>QPM</w:t>
      </w:r>
      <w:r w:rsidRPr="00A37390">
        <w:rPr>
          <w:rFonts w:ascii="Aptos" w:eastAsia="Overlock" w:hAnsi="Aptos" w:cs="Overlock"/>
          <w:sz w:val="24"/>
          <w:szCs w:val="24"/>
          <w:lang w:val="en-GB"/>
        </w:rPr>
        <w:t xml:space="preserve"> as a gift and the education level of the household were some of the factors that increased consumers' willingness to pay. </w:t>
      </w:r>
      <w:r w:rsidR="00E91600">
        <w:rPr>
          <w:rFonts w:ascii="Aptos" w:eastAsia="Overlock" w:hAnsi="Aptos" w:cs="Overlock"/>
          <w:sz w:val="24"/>
          <w:szCs w:val="24"/>
          <w:lang w:val="en-GB"/>
        </w:rPr>
        <w:t>Therefore, w</w:t>
      </w:r>
      <w:r w:rsidRPr="00A37390">
        <w:rPr>
          <w:rFonts w:ascii="Aptos" w:eastAsia="Overlock" w:hAnsi="Aptos" w:cs="Overlock"/>
          <w:sz w:val="24"/>
          <w:szCs w:val="24"/>
          <w:lang w:val="en-GB"/>
        </w:rPr>
        <w:t xml:space="preserve">e recommend enhanced government and public interventions in disseminating information on </w:t>
      </w:r>
      <w:r w:rsidR="00B66B75">
        <w:rPr>
          <w:rFonts w:ascii="Aptos" w:eastAsia="Overlock" w:hAnsi="Aptos" w:cs="Overlock"/>
          <w:sz w:val="24"/>
          <w:szCs w:val="24"/>
          <w:lang w:val="en-GB"/>
        </w:rPr>
        <w:t xml:space="preserve">the </w:t>
      </w:r>
      <w:r w:rsidRPr="00A37390">
        <w:rPr>
          <w:rFonts w:ascii="Aptos" w:eastAsia="Overlock" w:hAnsi="Aptos" w:cs="Overlock"/>
          <w:sz w:val="24"/>
          <w:szCs w:val="24"/>
          <w:lang w:val="en-GB"/>
        </w:rPr>
        <w:t>benefits of and best practices in processing biofortified foods to influence change. This could be the outside effect</w:t>
      </w:r>
      <w:r w:rsidR="004F355A">
        <w:rPr>
          <w:rFonts w:ascii="Aptos" w:eastAsia="Overlock" w:hAnsi="Aptos" w:cs="Overlock"/>
          <w:sz w:val="24"/>
          <w:szCs w:val="24"/>
          <w:lang w:val="en-GB"/>
        </w:rPr>
        <w:t xml:space="preserve"> -</w:t>
      </w:r>
      <w:r w:rsidRPr="00A37390">
        <w:rPr>
          <w:rFonts w:ascii="Aptos" w:eastAsia="Overlock" w:hAnsi="Aptos" w:cs="Overlock"/>
          <w:sz w:val="24"/>
          <w:szCs w:val="24"/>
          <w:lang w:val="en-GB"/>
        </w:rPr>
        <w:t>trust</w:t>
      </w:r>
      <w:r w:rsidR="004F355A">
        <w:rPr>
          <w:rFonts w:ascii="Aptos" w:eastAsia="Overlock" w:hAnsi="Aptos" w:cs="Overlock"/>
          <w:sz w:val="24"/>
          <w:szCs w:val="24"/>
          <w:lang w:val="en-GB"/>
        </w:rPr>
        <w:t xml:space="preserve"> in</w:t>
      </w:r>
      <w:r w:rsidRPr="00A37390">
        <w:rPr>
          <w:rFonts w:ascii="Aptos" w:eastAsia="Overlock" w:hAnsi="Aptos" w:cs="Overlock"/>
          <w:sz w:val="24"/>
          <w:szCs w:val="24"/>
          <w:lang w:val="en-GB"/>
        </w:rPr>
        <w:t xml:space="preserve"> information sources by outsider</w:t>
      </w:r>
      <w:r w:rsidR="004F355A">
        <w:rPr>
          <w:rFonts w:ascii="Aptos" w:eastAsia="Overlock" w:hAnsi="Aptos" w:cs="Overlock"/>
          <w:sz w:val="24"/>
          <w:szCs w:val="24"/>
          <w:lang w:val="en-GB"/>
        </w:rPr>
        <w:t xml:space="preserve">s - </w:t>
      </w:r>
      <w:r w:rsidRPr="00A37390">
        <w:rPr>
          <w:rFonts w:ascii="Aptos" w:eastAsia="Overlock" w:hAnsi="Aptos" w:cs="Overlock"/>
          <w:sz w:val="24"/>
          <w:szCs w:val="24"/>
          <w:lang w:val="en-GB"/>
        </w:rPr>
        <w:t>that i</w:t>
      </w:r>
      <w:r w:rsidR="004F355A">
        <w:rPr>
          <w:rFonts w:ascii="Aptos" w:eastAsia="Overlock" w:hAnsi="Aptos" w:cs="Overlock"/>
          <w:sz w:val="24"/>
          <w:szCs w:val="24"/>
          <w:lang w:val="en-GB"/>
        </w:rPr>
        <w:t>s</w:t>
      </w:r>
      <w:r w:rsidRPr="00A37390">
        <w:rPr>
          <w:rFonts w:ascii="Aptos" w:eastAsia="Overlock" w:hAnsi="Aptos" w:cs="Overlock"/>
          <w:sz w:val="24"/>
          <w:szCs w:val="24"/>
          <w:lang w:val="en-GB"/>
        </w:rPr>
        <w:t xml:space="preserve"> needed among rural households.    </w:t>
      </w:r>
    </w:p>
    <w:p w14:paraId="473421E7" w14:textId="231F8970" w:rsidR="00CD7C34" w:rsidRPr="00F95A1D" w:rsidRDefault="00CD7C34" w:rsidP="004A5365">
      <w:pPr>
        <w:spacing w:line="278" w:lineRule="auto"/>
        <w:jc w:val="both"/>
        <w:rPr>
          <w:rFonts w:ascii="Aptos" w:eastAsia="Aptos" w:hAnsi="Aptos" w:cs="Times New Roman"/>
          <w:bCs/>
          <w:kern w:val="2"/>
          <w:sz w:val="24"/>
          <w:szCs w:val="24"/>
          <w:lang w:val="en-GB"/>
          <w14:ligatures w14:val="standardContextual"/>
        </w:rPr>
      </w:pPr>
      <w:r w:rsidRPr="00F95A1D">
        <w:rPr>
          <w:rFonts w:ascii="Aptos" w:eastAsia="Aptos" w:hAnsi="Aptos" w:cs="Times New Roman"/>
          <w:b/>
          <w:kern w:val="2"/>
          <w:sz w:val="24"/>
          <w:szCs w:val="24"/>
          <w:lang w:val="en-GB"/>
          <w14:ligatures w14:val="standardContextual"/>
        </w:rPr>
        <w:lastRenderedPageBreak/>
        <w:t>Contribution:</w:t>
      </w:r>
    </w:p>
    <w:p w14:paraId="0FD96B8C" w14:textId="77777777" w:rsidR="00F95A1D" w:rsidRPr="00F95A1D" w:rsidRDefault="00F95A1D" w:rsidP="004A5365">
      <w:pPr>
        <w:spacing w:line="278" w:lineRule="auto"/>
        <w:jc w:val="both"/>
        <w:rPr>
          <w:rFonts w:ascii="Aptos" w:eastAsia="Aptos" w:hAnsi="Aptos" w:cs="Times New Roman"/>
          <w:bCs/>
          <w:kern w:val="2"/>
          <w:sz w:val="24"/>
          <w:szCs w:val="24"/>
          <w:lang w:val="en-GB"/>
          <w14:ligatures w14:val="standardContextual"/>
        </w:rPr>
      </w:pPr>
    </w:p>
    <w:p w14:paraId="54035575" w14:textId="5BB7F00F" w:rsidR="00CD7C34" w:rsidRPr="00F95A1D" w:rsidRDefault="00F95A1D" w:rsidP="004A5365">
      <w:pPr>
        <w:spacing w:line="278" w:lineRule="auto"/>
        <w:jc w:val="both"/>
        <w:rPr>
          <w:rFonts w:ascii="Aptos" w:eastAsia="Aptos" w:hAnsi="Aptos" w:cs="Times New Roman"/>
          <w:bCs/>
          <w:kern w:val="2"/>
          <w:sz w:val="24"/>
          <w:szCs w:val="24"/>
          <w:lang w:val="en-GB"/>
          <w14:ligatures w14:val="standardContextual"/>
        </w:rPr>
      </w:pPr>
      <w:r w:rsidRPr="00F95A1D">
        <w:rPr>
          <w:rFonts w:ascii="Aptos" w:eastAsia="Aptos" w:hAnsi="Aptos" w:cs="Times New Roman"/>
          <w:b/>
          <w:kern w:val="2"/>
          <w:sz w:val="24"/>
          <w:szCs w:val="24"/>
          <w:lang w:val="en-GB"/>
          <w14:ligatures w14:val="standardContextual"/>
        </w:rPr>
        <w:t xml:space="preserve">Acknowledgements: </w:t>
      </w:r>
    </w:p>
    <w:p w14:paraId="3F59DF60" w14:textId="77777777" w:rsidR="00F95A1D" w:rsidRPr="00F95A1D" w:rsidRDefault="00F95A1D" w:rsidP="004A5365">
      <w:pPr>
        <w:spacing w:line="278" w:lineRule="auto"/>
        <w:jc w:val="both"/>
        <w:rPr>
          <w:rFonts w:ascii="Aptos" w:eastAsia="Aptos" w:hAnsi="Aptos" w:cs="Times New Roman"/>
          <w:bCs/>
          <w:kern w:val="2"/>
          <w:sz w:val="24"/>
          <w:szCs w:val="24"/>
          <w:lang w:val="en-GB"/>
          <w14:ligatures w14:val="standardContextual"/>
        </w:rPr>
      </w:pPr>
    </w:p>
    <w:p w14:paraId="7CC4CA1C" w14:textId="59B9C7D5" w:rsidR="00AC2807" w:rsidRPr="00F95A1D" w:rsidRDefault="00AC2807" w:rsidP="00F95A1D">
      <w:pPr>
        <w:spacing w:line="278" w:lineRule="auto"/>
        <w:jc w:val="both"/>
        <w:rPr>
          <w:rFonts w:ascii="Aptos" w:eastAsia="Aptos" w:hAnsi="Aptos" w:cs="Times New Roman"/>
          <w:b/>
          <w:kern w:val="2"/>
          <w:sz w:val="24"/>
          <w:szCs w:val="24"/>
          <w:lang w:val="en-GB"/>
          <w14:ligatures w14:val="standardContextual"/>
        </w:rPr>
      </w:pPr>
      <w:r w:rsidRPr="00F95A1D">
        <w:rPr>
          <w:rFonts w:ascii="Aptos" w:eastAsia="Aptos" w:hAnsi="Aptos" w:cs="Times New Roman"/>
          <w:b/>
          <w:kern w:val="2"/>
          <w:sz w:val="24"/>
          <w:szCs w:val="24"/>
          <w:lang w:val="en-GB"/>
          <w14:ligatures w14:val="standardContextual"/>
        </w:rPr>
        <w:t>References</w:t>
      </w:r>
    </w:p>
    <w:p w14:paraId="331802FF" w14:textId="2FB645AC" w:rsidR="00523131" w:rsidRPr="00F95A1D" w:rsidRDefault="00F02615" w:rsidP="00F95A1D">
      <w:pPr>
        <w:pStyle w:val="EndNoteBibliography"/>
        <w:spacing w:after="0"/>
        <w:ind w:left="720" w:hanging="720"/>
        <w:jc w:val="both"/>
        <w:rPr>
          <w:rFonts w:ascii="Aptos" w:hAnsi="Aptos"/>
          <w:sz w:val="24"/>
          <w:szCs w:val="24"/>
        </w:rPr>
      </w:pPr>
      <w:r w:rsidRPr="00F95A1D">
        <w:rPr>
          <w:rFonts w:ascii="Aptos" w:hAnsi="Aptos"/>
          <w:sz w:val="24"/>
          <w:szCs w:val="24"/>
          <w:shd w:val="clear" w:color="auto" w:fill="FFFFFF"/>
          <w:lang w:val="en-GB"/>
        </w:rPr>
        <w:fldChar w:fldCharType="begin"/>
      </w:r>
      <w:r w:rsidRPr="00F95A1D">
        <w:rPr>
          <w:rFonts w:ascii="Aptos" w:hAnsi="Aptos"/>
          <w:sz w:val="24"/>
          <w:szCs w:val="24"/>
          <w:shd w:val="clear" w:color="auto" w:fill="FFFFFF"/>
          <w:lang w:val="en-GB"/>
        </w:rPr>
        <w:instrText xml:space="preserve"> ADDIN EN.REFLIST </w:instrText>
      </w:r>
      <w:r w:rsidRPr="00F95A1D">
        <w:rPr>
          <w:rFonts w:ascii="Aptos" w:hAnsi="Aptos"/>
          <w:sz w:val="24"/>
          <w:szCs w:val="24"/>
          <w:shd w:val="clear" w:color="auto" w:fill="FFFFFF"/>
          <w:lang w:val="en-GB"/>
        </w:rPr>
        <w:fldChar w:fldCharType="separate"/>
      </w:r>
      <w:r w:rsidR="00523131" w:rsidRPr="00F95A1D">
        <w:rPr>
          <w:rFonts w:ascii="Aptos" w:hAnsi="Aptos"/>
          <w:sz w:val="24"/>
          <w:szCs w:val="24"/>
        </w:rPr>
        <w:t>Acheampong, P. P., Addison, M., Wongnaa, C. A., Baafi, E., &amp; Opoku, M. (2024). Assessment of impacts of adoption of improved sweet</w:t>
      </w:r>
      <w:r w:rsidR="007C2D6F">
        <w:rPr>
          <w:rFonts w:ascii="Aptos" w:hAnsi="Aptos"/>
          <w:sz w:val="24"/>
          <w:szCs w:val="24"/>
        </w:rPr>
        <w:t xml:space="preserve"> </w:t>
      </w:r>
      <w:r w:rsidR="00523131" w:rsidRPr="00F95A1D">
        <w:rPr>
          <w:rFonts w:ascii="Aptos" w:hAnsi="Aptos"/>
          <w:sz w:val="24"/>
          <w:szCs w:val="24"/>
        </w:rPr>
        <w:t xml:space="preserve">potato varieties in Ghana: accounting for differences in male and female farmers. </w:t>
      </w:r>
      <w:r w:rsidR="00523131" w:rsidRPr="00F95A1D">
        <w:rPr>
          <w:rFonts w:ascii="Aptos" w:hAnsi="Aptos"/>
          <w:i/>
          <w:sz w:val="24"/>
          <w:szCs w:val="24"/>
        </w:rPr>
        <w:t>Gender, Technology and Development, 28</w:t>
      </w:r>
      <w:r w:rsidR="00523131" w:rsidRPr="00F95A1D">
        <w:rPr>
          <w:rFonts w:ascii="Aptos" w:hAnsi="Aptos"/>
          <w:sz w:val="24"/>
          <w:szCs w:val="24"/>
        </w:rPr>
        <w:t xml:space="preserve">(2), 181-204. </w:t>
      </w:r>
    </w:p>
    <w:p w14:paraId="63D0197A"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 xml:space="preserve">Alberini, A. (2019). Revealed versus stated preferences: what have we learned about valuation and behavior? </w:t>
      </w:r>
      <w:r w:rsidRPr="00F95A1D">
        <w:rPr>
          <w:rFonts w:ascii="Aptos" w:hAnsi="Aptos"/>
          <w:i/>
          <w:sz w:val="24"/>
          <w:szCs w:val="24"/>
        </w:rPr>
        <w:t>Review of Environmental Economics and Policy</w:t>
      </w:r>
      <w:r w:rsidRPr="00F95A1D">
        <w:rPr>
          <w:rFonts w:ascii="Aptos" w:hAnsi="Aptos"/>
          <w:sz w:val="24"/>
          <w:szCs w:val="24"/>
        </w:rPr>
        <w:t xml:space="preserve">. </w:t>
      </w:r>
    </w:p>
    <w:p w14:paraId="0057E22C"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 xml:space="preserve">Bouis, H. E., &amp; Saltzman, A. (2017). Improving nutrition through biofortification: a review of evidence from HarvestPlus, 2003 through 2016. </w:t>
      </w:r>
      <w:r w:rsidRPr="00F95A1D">
        <w:rPr>
          <w:rFonts w:ascii="Aptos" w:hAnsi="Aptos"/>
          <w:i/>
          <w:sz w:val="24"/>
          <w:szCs w:val="24"/>
        </w:rPr>
        <w:t>Global Food Security, 12</w:t>
      </w:r>
      <w:r w:rsidRPr="00F95A1D">
        <w:rPr>
          <w:rFonts w:ascii="Aptos" w:hAnsi="Aptos"/>
          <w:sz w:val="24"/>
          <w:szCs w:val="24"/>
        </w:rPr>
        <w:t xml:space="preserve">, 49-58. </w:t>
      </w:r>
    </w:p>
    <w:p w14:paraId="5A097B55"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 xml:space="preserve">Chambukira, M., Edriss, A. K., Pangapanga-Phiri, I., &amp; Kaphaika, C. (2025). Does the adoption of pro-nutritional technologies spur farmers’ yields? Evidence from biofortified Orange-Fleshed Sweet Potato crop in rural Malawi. </w:t>
      </w:r>
      <w:r w:rsidRPr="00F95A1D">
        <w:rPr>
          <w:rFonts w:ascii="Aptos" w:hAnsi="Aptos"/>
          <w:i/>
          <w:sz w:val="24"/>
          <w:szCs w:val="24"/>
        </w:rPr>
        <w:t>World Development Sustainability, 6</w:t>
      </w:r>
      <w:r w:rsidRPr="00F95A1D">
        <w:rPr>
          <w:rFonts w:ascii="Aptos" w:hAnsi="Aptos"/>
          <w:sz w:val="24"/>
          <w:szCs w:val="24"/>
        </w:rPr>
        <w:t xml:space="preserve">, 100202. </w:t>
      </w:r>
    </w:p>
    <w:p w14:paraId="19A80669"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Chowdhury, S., Meenakshi, J., Tomlins, K. I., &amp; Owori, C. (2011). Are consumers in developing countries willing to pay more for micronutrient</w:t>
      </w:r>
      <w:r w:rsidRPr="00F95A1D">
        <w:rPr>
          <w:rFonts w:ascii="Cambria Math" w:hAnsi="Cambria Math" w:cs="Cambria Math"/>
          <w:sz w:val="24"/>
          <w:szCs w:val="24"/>
        </w:rPr>
        <w:t>‐</w:t>
      </w:r>
      <w:r w:rsidRPr="00F95A1D">
        <w:rPr>
          <w:rFonts w:ascii="Aptos" w:hAnsi="Aptos"/>
          <w:sz w:val="24"/>
          <w:szCs w:val="24"/>
        </w:rPr>
        <w:t xml:space="preserve">dense biofortified foods? Evidence from a field experiment in Uganda. </w:t>
      </w:r>
      <w:r w:rsidRPr="00F95A1D">
        <w:rPr>
          <w:rFonts w:ascii="Aptos" w:hAnsi="Aptos"/>
          <w:i/>
          <w:sz w:val="24"/>
          <w:szCs w:val="24"/>
        </w:rPr>
        <w:t>American Journal of Agricultural Economics, 93</w:t>
      </w:r>
      <w:r w:rsidRPr="00F95A1D">
        <w:rPr>
          <w:rFonts w:ascii="Aptos" w:hAnsi="Aptos"/>
          <w:sz w:val="24"/>
          <w:szCs w:val="24"/>
        </w:rPr>
        <w:t xml:space="preserve">(1), 83-97. </w:t>
      </w:r>
    </w:p>
    <w:p w14:paraId="7C0A08FA"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 xml:space="preserve">Chowdhury, S., Sutter, M., &amp; Zimmermann, K. (2018). Evaluating intergenerational persistence of economic preferences: A large scale experiment with families in Bangladesh. Paper presented at the </w:t>
      </w:r>
      <w:r w:rsidRPr="00F95A1D">
        <w:rPr>
          <w:rFonts w:ascii="Aptos" w:hAnsi="Aptos"/>
          <w:i/>
          <w:sz w:val="24"/>
          <w:szCs w:val="24"/>
        </w:rPr>
        <w:t>ZEF-Discussion Papers on Development Policy</w:t>
      </w:r>
      <w:r w:rsidRPr="00F95A1D">
        <w:rPr>
          <w:rFonts w:ascii="Aptos" w:hAnsi="Aptos"/>
          <w:sz w:val="24"/>
          <w:szCs w:val="24"/>
        </w:rPr>
        <w:t xml:space="preserve">. </w:t>
      </w:r>
    </w:p>
    <w:p w14:paraId="3D7EFECF"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 xml:space="preserve">Coleman, J. S. (1988). Social capital in the creation of human capital. </w:t>
      </w:r>
      <w:r w:rsidRPr="00F95A1D">
        <w:rPr>
          <w:rFonts w:ascii="Aptos" w:hAnsi="Aptos"/>
          <w:i/>
          <w:sz w:val="24"/>
          <w:szCs w:val="24"/>
        </w:rPr>
        <w:t>American journal of sociology, 94</w:t>
      </w:r>
      <w:r w:rsidRPr="00F95A1D">
        <w:rPr>
          <w:rFonts w:ascii="Aptos" w:hAnsi="Aptos"/>
          <w:sz w:val="24"/>
          <w:szCs w:val="24"/>
        </w:rPr>
        <w:t xml:space="preserve">, S95-S120. </w:t>
      </w:r>
    </w:p>
    <w:p w14:paraId="75C75FBA"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 xml:space="preserve">Day, J. K., &amp; Settersten Jr, R. A. (2018). Less trusting and connected? Social trust and social integration among young adults during the recession. </w:t>
      </w:r>
      <w:r w:rsidRPr="00F95A1D">
        <w:rPr>
          <w:rFonts w:ascii="Aptos" w:hAnsi="Aptos"/>
          <w:i/>
          <w:sz w:val="24"/>
          <w:szCs w:val="24"/>
        </w:rPr>
        <w:t>Advances in Life Course Research, 37</w:t>
      </w:r>
      <w:r w:rsidRPr="00F95A1D">
        <w:rPr>
          <w:rFonts w:ascii="Aptos" w:hAnsi="Aptos"/>
          <w:sz w:val="24"/>
          <w:szCs w:val="24"/>
        </w:rPr>
        <w:t xml:space="preserve">, 57-68. </w:t>
      </w:r>
    </w:p>
    <w:p w14:paraId="111F2F4F"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 xml:space="preserve">De Groote, H., Kimenju, S. C., &amp; Morawetz, U. B. (2011). Estimating consumer willingness to pay for food quality with experimental auctions: the case of yellow versus fortified maize meal in Kenya. </w:t>
      </w:r>
      <w:r w:rsidRPr="00F95A1D">
        <w:rPr>
          <w:rFonts w:ascii="Aptos" w:hAnsi="Aptos"/>
          <w:i/>
          <w:sz w:val="24"/>
          <w:szCs w:val="24"/>
        </w:rPr>
        <w:t>Agricultural Economics, 42</w:t>
      </w:r>
      <w:r w:rsidRPr="00F95A1D">
        <w:rPr>
          <w:rFonts w:ascii="Aptos" w:hAnsi="Aptos"/>
          <w:sz w:val="24"/>
          <w:szCs w:val="24"/>
        </w:rPr>
        <w:t xml:space="preserve">(1), 1-16. </w:t>
      </w:r>
    </w:p>
    <w:p w14:paraId="12307C3D"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De Steur, H., Wesana, J., Blancquaert, D., Van Der Straeten, D., &amp; Gellynck, X. (2017). Methods matter: a meta</w:t>
      </w:r>
      <w:r w:rsidRPr="00F95A1D">
        <w:rPr>
          <w:rFonts w:ascii="Cambria Math" w:hAnsi="Cambria Math" w:cs="Cambria Math"/>
          <w:sz w:val="24"/>
          <w:szCs w:val="24"/>
        </w:rPr>
        <w:t>‐</w:t>
      </w:r>
      <w:r w:rsidRPr="00F95A1D">
        <w:rPr>
          <w:rFonts w:ascii="Aptos" w:hAnsi="Aptos"/>
          <w:sz w:val="24"/>
          <w:szCs w:val="24"/>
        </w:rPr>
        <w:t>regression on the determinants of willingness</w:t>
      </w:r>
      <w:r w:rsidRPr="00F95A1D">
        <w:rPr>
          <w:rFonts w:ascii="Cambria Math" w:hAnsi="Cambria Math" w:cs="Cambria Math"/>
          <w:sz w:val="24"/>
          <w:szCs w:val="24"/>
        </w:rPr>
        <w:t>‐</w:t>
      </w:r>
      <w:r w:rsidRPr="00F95A1D">
        <w:rPr>
          <w:rFonts w:ascii="Aptos" w:hAnsi="Aptos"/>
          <w:sz w:val="24"/>
          <w:szCs w:val="24"/>
        </w:rPr>
        <w:t>to</w:t>
      </w:r>
      <w:r w:rsidRPr="00F95A1D">
        <w:rPr>
          <w:rFonts w:ascii="Cambria Math" w:hAnsi="Cambria Math" w:cs="Cambria Math"/>
          <w:sz w:val="24"/>
          <w:szCs w:val="24"/>
        </w:rPr>
        <w:t>‐</w:t>
      </w:r>
      <w:r w:rsidRPr="00F95A1D">
        <w:rPr>
          <w:rFonts w:ascii="Aptos" w:hAnsi="Aptos"/>
          <w:sz w:val="24"/>
          <w:szCs w:val="24"/>
        </w:rPr>
        <w:t xml:space="preserve">pay studies on biofortified foods. </w:t>
      </w:r>
      <w:r w:rsidRPr="00F95A1D">
        <w:rPr>
          <w:rFonts w:ascii="Aptos" w:hAnsi="Aptos"/>
          <w:i/>
          <w:sz w:val="24"/>
          <w:szCs w:val="24"/>
        </w:rPr>
        <w:t>Annals of the New York Academy of Sciences, 1390</w:t>
      </w:r>
      <w:r w:rsidRPr="00F95A1D">
        <w:rPr>
          <w:rFonts w:ascii="Aptos" w:hAnsi="Aptos"/>
          <w:sz w:val="24"/>
          <w:szCs w:val="24"/>
        </w:rPr>
        <w:t xml:space="preserve">(1), 34-46. </w:t>
      </w:r>
    </w:p>
    <w:p w14:paraId="37727F68"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 xml:space="preserve">Díaz-Gómez, J., Twyman, R. M., Zhu, C., Farré, G., Serrano, J. C., Portero-Otin, M., Muñoz, P., Sandmann, G., Capell, T., &amp; Christou, P. (2017). Biofortification of crops with nutrients: factors affecting utilization and storage. </w:t>
      </w:r>
      <w:r w:rsidRPr="00F95A1D">
        <w:rPr>
          <w:rFonts w:ascii="Aptos" w:hAnsi="Aptos"/>
          <w:i/>
          <w:sz w:val="24"/>
          <w:szCs w:val="24"/>
        </w:rPr>
        <w:t>Current opinion in biotechnology, 44</w:t>
      </w:r>
      <w:r w:rsidRPr="00F95A1D">
        <w:rPr>
          <w:rFonts w:ascii="Aptos" w:hAnsi="Aptos"/>
          <w:sz w:val="24"/>
          <w:szCs w:val="24"/>
        </w:rPr>
        <w:t xml:space="preserve">, 115-123. </w:t>
      </w:r>
    </w:p>
    <w:p w14:paraId="4F588C66"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Hamukwala, P., Oparinde, A., Binswanger</w:t>
      </w:r>
      <w:r w:rsidRPr="00F95A1D">
        <w:rPr>
          <w:rFonts w:ascii="Cambria Math" w:hAnsi="Cambria Math" w:cs="Cambria Math"/>
          <w:sz w:val="24"/>
          <w:szCs w:val="24"/>
        </w:rPr>
        <w:t>‐</w:t>
      </w:r>
      <w:r w:rsidRPr="00F95A1D">
        <w:rPr>
          <w:rFonts w:ascii="Aptos" w:hAnsi="Aptos"/>
          <w:sz w:val="24"/>
          <w:szCs w:val="24"/>
        </w:rPr>
        <w:t>Mkhize, H. P., &amp; Kirsten, J. (2019). Design factors influencing willingness</w:t>
      </w:r>
      <w:r w:rsidRPr="00F95A1D">
        <w:rPr>
          <w:rFonts w:ascii="Cambria Math" w:hAnsi="Cambria Math" w:cs="Cambria Math"/>
          <w:sz w:val="24"/>
          <w:szCs w:val="24"/>
        </w:rPr>
        <w:t>‐</w:t>
      </w:r>
      <w:r w:rsidRPr="00F95A1D">
        <w:rPr>
          <w:rFonts w:ascii="Aptos" w:hAnsi="Aptos"/>
          <w:sz w:val="24"/>
          <w:szCs w:val="24"/>
        </w:rPr>
        <w:t>to</w:t>
      </w:r>
      <w:r w:rsidRPr="00F95A1D">
        <w:rPr>
          <w:rFonts w:ascii="Cambria Math" w:hAnsi="Cambria Math" w:cs="Cambria Math"/>
          <w:sz w:val="24"/>
          <w:szCs w:val="24"/>
        </w:rPr>
        <w:t>‐</w:t>
      </w:r>
      <w:r w:rsidRPr="00F95A1D">
        <w:rPr>
          <w:rFonts w:ascii="Aptos" w:hAnsi="Aptos"/>
          <w:sz w:val="24"/>
          <w:szCs w:val="24"/>
        </w:rPr>
        <w:t>pay estimates in the Becker</w:t>
      </w:r>
      <w:r w:rsidRPr="00F95A1D">
        <w:rPr>
          <w:rFonts w:ascii="Cambria Math" w:hAnsi="Cambria Math" w:cs="Cambria Math"/>
          <w:sz w:val="24"/>
          <w:szCs w:val="24"/>
        </w:rPr>
        <w:t>‐</w:t>
      </w:r>
      <w:r w:rsidRPr="00F95A1D">
        <w:rPr>
          <w:rFonts w:ascii="Aptos" w:hAnsi="Aptos"/>
          <w:sz w:val="24"/>
          <w:szCs w:val="24"/>
        </w:rPr>
        <w:t>DeGroot</w:t>
      </w:r>
      <w:r w:rsidRPr="00F95A1D">
        <w:rPr>
          <w:rFonts w:ascii="Cambria Math" w:hAnsi="Cambria Math" w:cs="Cambria Math"/>
          <w:sz w:val="24"/>
          <w:szCs w:val="24"/>
        </w:rPr>
        <w:t>‐</w:t>
      </w:r>
      <w:r w:rsidRPr="00F95A1D">
        <w:rPr>
          <w:rFonts w:ascii="Aptos" w:hAnsi="Aptos"/>
          <w:sz w:val="24"/>
          <w:szCs w:val="24"/>
        </w:rPr>
        <w:lastRenderedPageBreak/>
        <w:t>Marschak (BDM) mechanism and the non</w:t>
      </w:r>
      <w:r w:rsidRPr="00F95A1D">
        <w:rPr>
          <w:rFonts w:ascii="Cambria Math" w:hAnsi="Cambria Math" w:cs="Cambria Math"/>
          <w:sz w:val="24"/>
          <w:szCs w:val="24"/>
        </w:rPr>
        <w:t>‐</w:t>
      </w:r>
      <w:r w:rsidRPr="00F95A1D">
        <w:rPr>
          <w:rFonts w:ascii="Aptos" w:hAnsi="Aptos"/>
          <w:sz w:val="24"/>
          <w:szCs w:val="24"/>
        </w:rPr>
        <w:t xml:space="preserve">hypothetical choice experiment: A Case of biofortified maize in Zambia. </w:t>
      </w:r>
      <w:r w:rsidRPr="00F95A1D">
        <w:rPr>
          <w:rFonts w:ascii="Aptos" w:hAnsi="Aptos"/>
          <w:i/>
          <w:sz w:val="24"/>
          <w:szCs w:val="24"/>
        </w:rPr>
        <w:t>Journal of Agricultural Economics, 70</w:t>
      </w:r>
      <w:r w:rsidRPr="00F95A1D">
        <w:rPr>
          <w:rFonts w:ascii="Aptos" w:hAnsi="Aptos"/>
          <w:sz w:val="24"/>
          <w:szCs w:val="24"/>
        </w:rPr>
        <w:t xml:space="preserve">(1), 81-100. </w:t>
      </w:r>
    </w:p>
    <w:p w14:paraId="3B9948F6"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 xml:space="preserve">Holden, S. T., &amp; Tilahun, M. (2021). Preferences, trust, and performance in youth business groups. </w:t>
      </w:r>
      <w:r w:rsidRPr="00F95A1D">
        <w:rPr>
          <w:rFonts w:ascii="Aptos" w:hAnsi="Aptos"/>
          <w:i/>
          <w:sz w:val="24"/>
          <w:szCs w:val="24"/>
        </w:rPr>
        <w:t>Plos one, 16</w:t>
      </w:r>
      <w:r w:rsidRPr="00F95A1D">
        <w:rPr>
          <w:rFonts w:ascii="Aptos" w:hAnsi="Aptos"/>
          <w:sz w:val="24"/>
          <w:szCs w:val="24"/>
        </w:rPr>
        <w:t xml:space="preserve">(9), e0257637. </w:t>
      </w:r>
    </w:p>
    <w:p w14:paraId="2139B7D8"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 xml:space="preserve">Jada, K. S., &amp; van den Berg, M. (2024). Social norms, nutrition messaging, and demand for biofortified staple crops: Evidence from a discrete choice experiment in Ethiopia. </w:t>
      </w:r>
      <w:r w:rsidRPr="00F95A1D">
        <w:rPr>
          <w:rFonts w:ascii="Aptos" w:hAnsi="Aptos"/>
          <w:i/>
          <w:sz w:val="24"/>
          <w:szCs w:val="24"/>
        </w:rPr>
        <w:t>Agricultural Economics, 55</w:t>
      </w:r>
      <w:r w:rsidRPr="00F95A1D">
        <w:rPr>
          <w:rFonts w:ascii="Aptos" w:hAnsi="Aptos"/>
          <w:sz w:val="24"/>
          <w:szCs w:val="24"/>
        </w:rPr>
        <w:t xml:space="preserve">(5), 695-713. </w:t>
      </w:r>
    </w:p>
    <w:p w14:paraId="69C60FFA"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 xml:space="preserve">Johnson, N. D., &amp; Mislin, A. A. (2011). Trust games: A meta-analysis. </w:t>
      </w:r>
      <w:r w:rsidRPr="00F95A1D">
        <w:rPr>
          <w:rFonts w:ascii="Aptos" w:hAnsi="Aptos"/>
          <w:i/>
          <w:sz w:val="24"/>
          <w:szCs w:val="24"/>
        </w:rPr>
        <w:t>Journal of economic psychology, 32</w:t>
      </w:r>
      <w:r w:rsidRPr="00F95A1D">
        <w:rPr>
          <w:rFonts w:ascii="Aptos" w:hAnsi="Aptos"/>
          <w:sz w:val="24"/>
          <w:szCs w:val="24"/>
        </w:rPr>
        <w:t xml:space="preserve">(5), 865-889. </w:t>
      </w:r>
    </w:p>
    <w:p w14:paraId="21B1C8E2"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 xml:space="preserve">Kaphaika, C. S., Katengeza, S. P., Pangapanga-Phiri, I., &amp; Chambukira, M. H. (2023). More interventions, low adoption: To what extent are the existing seed sources to blame? The case of orange fleshed sweet potato in Central and Northern Malawi. </w:t>
      </w:r>
      <w:r w:rsidRPr="00F95A1D">
        <w:rPr>
          <w:rFonts w:ascii="Aptos" w:hAnsi="Aptos"/>
          <w:i/>
          <w:sz w:val="24"/>
          <w:szCs w:val="24"/>
        </w:rPr>
        <w:t>Sustainability, 15</w:t>
      </w:r>
      <w:r w:rsidRPr="00F95A1D">
        <w:rPr>
          <w:rFonts w:ascii="Aptos" w:hAnsi="Aptos"/>
          <w:sz w:val="24"/>
          <w:szCs w:val="24"/>
        </w:rPr>
        <w:t xml:space="preserve">(19), 14390. </w:t>
      </w:r>
    </w:p>
    <w:p w14:paraId="651236EC"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 xml:space="preserve">Keele, L. (2007). Social capital and the dynamics of trust in government. </w:t>
      </w:r>
      <w:r w:rsidRPr="00F95A1D">
        <w:rPr>
          <w:rFonts w:ascii="Aptos" w:hAnsi="Aptos"/>
          <w:i/>
          <w:sz w:val="24"/>
          <w:szCs w:val="24"/>
        </w:rPr>
        <w:t>American Journal of Political Science, 51</w:t>
      </w:r>
      <w:r w:rsidRPr="00F95A1D">
        <w:rPr>
          <w:rFonts w:ascii="Aptos" w:hAnsi="Aptos"/>
          <w:sz w:val="24"/>
          <w:szCs w:val="24"/>
        </w:rPr>
        <w:t xml:space="preserve">(2), 241-254. </w:t>
      </w:r>
    </w:p>
    <w:p w14:paraId="3EF7AC2A"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 xml:space="preserve">Kwon, O. Y. (2019). Social trust: its concepts, determinants, roles, and raising ways. </w:t>
      </w:r>
      <w:r w:rsidRPr="00F95A1D">
        <w:rPr>
          <w:rFonts w:ascii="Aptos" w:hAnsi="Aptos"/>
          <w:i/>
          <w:sz w:val="24"/>
          <w:szCs w:val="24"/>
        </w:rPr>
        <w:t>Social trust and economic development</w:t>
      </w:r>
      <w:r w:rsidRPr="00F95A1D">
        <w:rPr>
          <w:rFonts w:ascii="Aptos" w:hAnsi="Aptos"/>
          <w:sz w:val="24"/>
          <w:szCs w:val="24"/>
        </w:rPr>
        <w:t xml:space="preserve">, 19-49. </w:t>
      </w:r>
    </w:p>
    <w:p w14:paraId="137C78B5"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 xml:space="preserve">Lancaster, K. J. (1966). A new approach to consumer theory. </w:t>
      </w:r>
      <w:r w:rsidRPr="00F95A1D">
        <w:rPr>
          <w:rFonts w:ascii="Aptos" w:hAnsi="Aptos"/>
          <w:i/>
          <w:sz w:val="24"/>
          <w:szCs w:val="24"/>
        </w:rPr>
        <w:t>Journal of Political Economy, 74</w:t>
      </w:r>
      <w:r w:rsidRPr="00F95A1D">
        <w:rPr>
          <w:rFonts w:ascii="Aptos" w:hAnsi="Aptos"/>
          <w:sz w:val="24"/>
          <w:szCs w:val="24"/>
        </w:rPr>
        <w:t xml:space="preserve">(2), 132-157. </w:t>
      </w:r>
    </w:p>
    <w:p w14:paraId="1AFDCA70"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 xml:space="preserve">Larzelere, R. E., &amp; Huston, T. L. (1980). The dyadic trust scale: Toward understanding interpersonal trust in close relationships. </w:t>
      </w:r>
      <w:r w:rsidRPr="00F95A1D">
        <w:rPr>
          <w:rFonts w:ascii="Aptos" w:hAnsi="Aptos"/>
          <w:i/>
          <w:sz w:val="24"/>
          <w:szCs w:val="24"/>
        </w:rPr>
        <w:t>Journal of Marriage and the Family</w:t>
      </w:r>
      <w:r w:rsidRPr="00F95A1D">
        <w:rPr>
          <w:rFonts w:ascii="Aptos" w:hAnsi="Aptos"/>
          <w:sz w:val="24"/>
          <w:szCs w:val="24"/>
        </w:rPr>
        <w:t xml:space="preserve">, 595-604. </w:t>
      </w:r>
    </w:p>
    <w:p w14:paraId="16EADA50"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Liao, F., Li, Y., Qing, P., Feng, J., Wang, A., Li, J., Huo, J., Wang, L., Chen, T., &amp; Sun, J. (2023). Impact of folate biofortified food supplement on rural women's health and willingness</w:t>
      </w:r>
      <w:r w:rsidRPr="00F95A1D">
        <w:rPr>
          <w:rFonts w:ascii="Cambria Math" w:hAnsi="Cambria Math" w:cs="Cambria Math"/>
          <w:sz w:val="24"/>
          <w:szCs w:val="24"/>
        </w:rPr>
        <w:t>‐</w:t>
      </w:r>
      <w:r w:rsidRPr="00F95A1D">
        <w:rPr>
          <w:rFonts w:ascii="Aptos" w:hAnsi="Aptos"/>
          <w:sz w:val="24"/>
          <w:szCs w:val="24"/>
        </w:rPr>
        <w:t>to</w:t>
      </w:r>
      <w:r w:rsidRPr="00F95A1D">
        <w:rPr>
          <w:rFonts w:ascii="Cambria Math" w:hAnsi="Cambria Math" w:cs="Cambria Math"/>
          <w:sz w:val="24"/>
          <w:szCs w:val="24"/>
        </w:rPr>
        <w:t>‐</w:t>
      </w:r>
      <w:r w:rsidRPr="00F95A1D">
        <w:rPr>
          <w:rFonts w:ascii="Aptos" w:hAnsi="Aptos"/>
          <w:sz w:val="24"/>
          <w:szCs w:val="24"/>
        </w:rPr>
        <w:t>pay: A study based on a connected randomized controlled trial</w:t>
      </w:r>
      <w:r w:rsidRPr="00F95A1D">
        <w:rPr>
          <w:rFonts w:ascii="Aptos" w:hAnsi="Aptos" w:cs="Aptos"/>
          <w:sz w:val="24"/>
          <w:szCs w:val="24"/>
        </w:rPr>
        <w:t>—</w:t>
      </w:r>
      <w:r w:rsidRPr="00F95A1D">
        <w:rPr>
          <w:rFonts w:ascii="Aptos" w:hAnsi="Aptos"/>
          <w:sz w:val="24"/>
          <w:szCs w:val="24"/>
        </w:rPr>
        <w:t>Becker</w:t>
      </w:r>
      <w:r w:rsidRPr="00F95A1D">
        <w:rPr>
          <w:rFonts w:ascii="Aptos" w:hAnsi="Aptos" w:cs="Aptos"/>
          <w:sz w:val="24"/>
          <w:szCs w:val="24"/>
        </w:rPr>
        <w:t>–</w:t>
      </w:r>
      <w:r w:rsidRPr="00F95A1D">
        <w:rPr>
          <w:rFonts w:ascii="Aptos" w:hAnsi="Aptos"/>
          <w:sz w:val="24"/>
          <w:szCs w:val="24"/>
        </w:rPr>
        <w:t>DeGroot</w:t>
      </w:r>
      <w:r w:rsidRPr="00F95A1D">
        <w:rPr>
          <w:rFonts w:ascii="Aptos" w:hAnsi="Aptos" w:cs="Aptos"/>
          <w:sz w:val="24"/>
          <w:szCs w:val="24"/>
        </w:rPr>
        <w:t>–</w:t>
      </w:r>
      <w:r w:rsidRPr="00F95A1D">
        <w:rPr>
          <w:rFonts w:ascii="Aptos" w:hAnsi="Aptos"/>
          <w:sz w:val="24"/>
          <w:szCs w:val="24"/>
        </w:rPr>
        <w:t xml:space="preserve">Marschak experiment in China. </w:t>
      </w:r>
      <w:r w:rsidRPr="00F95A1D">
        <w:rPr>
          <w:rFonts w:ascii="Aptos" w:hAnsi="Aptos"/>
          <w:i/>
          <w:sz w:val="24"/>
          <w:szCs w:val="24"/>
        </w:rPr>
        <w:t>Agribusiness, 39</w:t>
      </w:r>
      <w:r w:rsidRPr="00F95A1D">
        <w:rPr>
          <w:rFonts w:ascii="Aptos" w:hAnsi="Aptos"/>
          <w:sz w:val="24"/>
          <w:szCs w:val="24"/>
        </w:rPr>
        <w:t xml:space="preserve">, 1458-1477. </w:t>
      </w:r>
    </w:p>
    <w:p w14:paraId="0D51D42C" w14:textId="3F399924"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 xml:space="preserve">National Statistics Office. (2017). Malawi Micronutrient Survey 2015-2016. Retrieved from </w:t>
      </w:r>
      <w:r w:rsidRPr="00F95A1D">
        <w:rPr>
          <w:rFonts w:ascii="Aptos" w:hAnsi="Aptos"/>
          <w:i/>
          <w:sz w:val="24"/>
          <w:szCs w:val="24"/>
        </w:rPr>
        <w:t>Zomba, Malawi</w:t>
      </w:r>
      <w:r w:rsidRPr="00F95A1D">
        <w:rPr>
          <w:rFonts w:ascii="Aptos" w:hAnsi="Aptos"/>
          <w:sz w:val="24"/>
          <w:szCs w:val="24"/>
        </w:rPr>
        <w:t>: chrome-extension://efaidnbmnnnibpcajpcglclefindmkaj/</w:t>
      </w:r>
      <w:hyperlink r:id="rId14" w:history="1">
        <w:r w:rsidRPr="00F95A1D">
          <w:rPr>
            <w:rStyle w:val="Hyperlink"/>
            <w:rFonts w:ascii="Aptos" w:hAnsi="Aptos"/>
            <w:sz w:val="24"/>
            <w:szCs w:val="24"/>
          </w:rPr>
          <w:t>https://dhsprogram.com/pubs/pdf/FR319/FR319.m.final.pdf</w:t>
        </w:r>
      </w:hyperlink>
    </w:p>
    <w:p w14:paraId="5A4B04ED" w14:textId="7E9BB66A"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Nyakurwa, C., Gasura, E., &amp; Mabasa, S. (2017). Potential for quality protein maize for reducing protein</w:t>
      </w:r>
      <w:r w:rsidR="007C2D6F">
        <w:rPr>
          <w:rFonts w:ascii="Aptos" w:hAnsi="Aptos"/>
          <w:sz w:val="24"/>
          <w:szCs w:val="24"/>
        </w:rPr>
        <w:t xml:space="preserve"> </w:t>
      </w:r>
      <w:r w:rsidRPr="00F95A1D">
        <w:rPr>
          <w:rFonts w:ascii="Aptos" w:hAnsi="Aptos"/>
          <w:sz w:val="24"/>
          <w:szCs w:val="24"/>
        </w:rPr>
        <w:t xml:space="preserve">energy undernutrition in maize dependent Sub-Saharan African countries: A review. </w:t>
      </w:r>
      <w:r w:rsidRPr="00F95A1D">
        <w:rPr>
          <w:rFonts w:ascii="Aptos" w:hAnsi="Aptos"/>
          <w:i/>
          <w:sz w:val="24"/>
          <w:szCs w:val="24"/>
        </w:rPr>
        <w:t>African Crop Science Journal, 25</w:t>
      </w:r>
      <w:r w:rsidRPr="00F95A1D">
        <w:rPr>
          <w:rFonts w:ascii="Aptos" w:hAnsi="Aptos"/>
          <w:sz w:val="24"/>
          <w:szCs w:val="24"/>
        </w:rPr>
        <w:t xml:space="preserve">(4), 521-537. </w:t>
      </w:r>
    </w:p>
    <w:p w14:paraId="29A1B8BB"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 xml:space="preserve">Ofori, K. F., Antoniello, S., English, M. M., &amp; Aryee, A. N. (2022). Improving nutrition through biofortification–A systematic review. </w:t>
      </w:r>
      <w:r w:rsidRPr="00F95A1D">
        <w:rPr>
          <w:rFonts w:ascii="Aptos" w:hAnsi="Aptos"/>
          <w:i/>
          <w:sz w:val="24"/>
          <w:szCs w:val="24"/>
        </w:rPr>
        <w:t>Frontiers in nutrition, 9</w:t>
      </w:r>
      <w:r w:rsidRPr="00F95A1D">
        <w:rPr>
          <w:rFonts w:ascii="Aptos" w:hAnsi="Aptos"/>
          <w:sz w:val="24"/>
          <w:szCs w:val="24"/>
        </w:rPr>
        <w:t xml:space="preserve">, 1043655. </w:t>
      </w:r>
    </w:p>
    <w:p w14:paraId="69107065"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 xml:space="preserve">Oparinde, A., Banerji, A., Birol, E., &amp; Ilona, P. (2016). Information and consumer willingness to pay for biofortified yellow cassava: evidence from experimental auctions in Nigeria. </w:t>
      </w:r>
      <w:r w:rsidRPr="00F95A1D">
        <w:rPr>
          <w:rFonts w:ascii="Aptos" w:hAnsi="Aptos"/>
          <w:i/>
          <w:sz w:val="24"/>
          <w:szCs w:val="24"/>
        </w:rPr>
        <w:t>Agricultural Economics, 47</w:t>
      </w:r>
      <w:r w:rsidRPr="00F95A1D">
        <w:rPr>
          <w:rFonts w:ascii="Aptos" w:hAnsi="Aptos"/>
          <w:sz w:val="24"/>
          <w:szCs w:val="24"/>
        </w:rPr>
        <w:t xml:space="preserve">(2), 215-233. </w:t>
      </w:r>
    </w:p>
    <w:p w14:paraId="08382DEF"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 xml:space="preserve">Oswalt, S., Rivera Vasco, T. C., Nasner Tacan, H., Durant-Morat, A., Gallego Castillo, S., &amp; Andrade Lopez, R. S. (2024). Willingness to Pay for Biofortified Rice in Cartagena, Colombia. </w:t>
      </w:r>
    </w:p>
    <w:p w14:paraId="5C72459B"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 xml:space="preserve">Pillay, K., Derera, J., Siwela, M., &amp; Veldman, F. (2011). Consumer acceptance of yellow, provitamin A-biofortified maize in KwaZulu-Natal. </w:t>
      </w:r>
      <w:r w:rsidRPr="00F95A1D">
        <w:rPr>
          <w:rFonts w:ascii="Aptos" w:hAnsi="Aptos"/>
          <w:i/>
          <w:sz w:val="24"/>
          <w:szCs w:val="24"/>
        </w:rPr>
        <w:t>South African Journal of Clinical Nutrition, 24</w:t>
      </w:r>
      <w:r w:rsidRPr="00F95A1D">
        <w:rPr>
          <w:rFonts w:ascii="Aptos" w:hAnsi="Aptos"/>
          <w:sz w:val="24"/>
          <w:szCs w:val="24"/>
        </w:rPr>
        <w:t xml:space="preserve">(4), 186-191. </w:t>
      </w:r>
    </w:p>
    <w:p w14:paraId="4449E0E0"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 xml:space="preserve">Sadoulet, E., &amp; de Janvry, A. (1995). Quantitative development policy analysis: </w:t>
      </w:r>
      <w:r w:rsidRPr="00F95A1D">
        <w:rPr>
          <w:rFonts w:ascii="Aptos" w:hAnsi="Aptos"/>
          <w:i/>
          <w:sz w:val="24"/>
          <w:szCs w:val="24"/>
        </w:rPr>
        <w:t>Johns Hopkins University Press Baltimore</w:t>
      </w:r>
      <w:r w:rsidRPr="00F95A1D">
        <w:rPr>
          <w:rFonts w:ascii="Aptos" w:hAnsi="Aptos"/>
          <w:sz w:val="24"/>
          <w:szCs w:val="24"/>
        </w:rPr>
        <w:t>.</w:t>
      </w:r>
    </w:p>
    <w:p w14:paraId="2FC998F4"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lastRenderedPageBreak/>
        <w:t xml:space="preserve">Samuel, L., de Barcellos, M. D., Watabaji, M. D., &amp; De Steur, H. (2024). Factors affecting farmers’ acceptance and adoption of biofortified crops: A systematic review. </w:t>
      </w:r>
      <w:r w:rsidRPr="00F95A1D">
        <w:rPr>
          <w:rFonts w:ascii="Aptos" w:hAnsi="Aptos"/>
          <w:i/>
          <w:sz w:val="24"/>
          <w:szCs w:val="24"/>
        </w:rPr>
        <w:t>Outlook on Agriculture, 53</w:t>
      </w:r>
      <w:r w:rsidRPr="00F95A1D">
        <w:rPr>
          <w:rFonts w:ascii="Aptos" w:hAnsi="Aptos"/>
          <w:sz w:val="24"/>
          <w:szCs w:val="24"/>
        </w:rPr>
        <w:t>(1), 15-29. doi:10.1177/00307270231212924</w:t>
      </w:r>
    </w:p>
    <w:p w14:paraId="67A177D7"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 xml:space="preserve">Stevens, R., &amp; Winter-Nelson, A. (2008). Consumer acceptance of provitamin A-biofortified maize in Maputo, Mozambique. </w:t>
      </w:r>
      <w:r w:rsidRPr="00F95A1D">
        <w:rPr>
          <w:rFonts w:ascii="Aptos" w:hAnsi="Aptos"/>
          <w:i/>
          <w:sz w:val="24"/>
          <w:szCs w:val="24"/>
        </w:rPr>
        <w:t>Food Policy, 33</w:t>
      </w:r>
      <w:r w:rsidRPr="00F95A1D">
        <w:rPr>
          <w:rFonts w:ascii="Aptos" w:hAnsi="Aptos"/>
          <w:sz w:val="24"/>
          <w:szCs w:val="24"/>
        </w:rPr>
        <w:t xml:space="preserve">(4), 341-351. </w:t>
      </w:r>
    </w:p>
    <w:p w14:paraId="08C5B9EC"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 xml:space="preserve">Szreter, S., &amp; Woolcock, M. (2004). Health by association? Social capital, social theory, and the political economy of public health. </w:t>
      </w:r>
      <w:r w:rsidRPr="00F95A1D">
        <w:rPr>
          <w:rFonts w:ascii="Aptos" w:hAnsi="Aptos"/>
          <w:i/>
          <w:sz w:val="24"/>
          <w:szCs w:val="24"/>
        </w:rPr>
        <w:t>International Journal of Epidemiology, 33</w:t>
      </w:r>
      <w:r w:rsidRPr="00F95A1D">
        <w:rPr>
          <w:rFonts w:ascii="Aptos" w:hAnsi="Aptos"/>
          <w:sz w:val="24"/>
          <w:szCs w:val="24"/>
        </w:rPr>
        <w:t>(4), 650-667. doi:10.1093/ije/dyh013</w:t>
      </w:r>
    </w:p>
    <w:p w14:paraId="7C7172CA"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 xml:space="preserve">Talsma, E. F., Melse-Boonstra, A., &amp; Brouwer, I. D. (2017). Acceptance and adoption of biofortified crops in low-and middle-income countries: a systematic review. </w:t>
      </w:r>
      <w:r w:rsidRPr="00F95A1D">
        <w:rPr>
          <w:rFonts w:ascii="Aptos" w:hAnsi="Aptos"/>
          <w:i/>
          <w:sz w:val="24"/>
          <w:szCs w:val="24"/>
        </w:rPr>
        <w:t>Nutrition reviews, 75</w:t>
      </w:r>
      <w:r w:rsidRPr="00F95A1D">
        <w:rPr>
          <w:rFonts w:ascii="Aptos" w:hAnsi="Aptos"/>
          <w:sz w:val="24"/>
          <w:szCs w:val="24"/>
        </w:rPr>
        <w:t xml:space="preserve">(10), 798-829. </w:t>
      </w:r>
    </w:p>
    <w:p w14:paraId="2857A80F"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 xml:space="preserve">Tamilina, L., &amp; Tamilina, N. (2018). Explaining the impact of formal institutions on social trust: A psychological approach. </w:t>
      </w:r>
      <w:r w:rsidRPr="00F95A1D">
        <w:rPr>
          <w:rFonts w:ascii="Aptos" w:hAnsi="Aptos"/>
          <w:i/>
          <w:sz w:val="24"/>
          <w:szCs w:val="24"/>
        </w:rPr>
        <w:t>Journal of Interdisciplinary Economics, 30</w:t>
      </w:r>
      <w:r w:rsidRPr="00F95A1D">
        <w:rPr>
          <w:rFonts w:ascii="Aptos" w:hAnsi="Aptos"/>
          <w:sz w:val="24"/>
          <w:szCs w:val="24"/>
        </w:rPr>
        <w:t xml:space="preserve">(2), 164-190. </w:t>
      </w:r>
    </w:p>
    <w:p w14:paraId="6548120A"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 xml:space="preserve">Taylor, P., Funk, C., &amp; Clark, A. (2007). Americans and social trust: Who, where and why. </w:t>
      </w:r>
      <w:r w:rsidRPr="00F95A1D">
        <w:rPr>
          <w:rFonts w:ascii="Aptos" w:hAnsi="Aptos"/>
          <w:i/>
          <w:sz w:val="24"/>
          <w:szCs w:val="24"/>
        </w:rPr>
        <w:t>A Social Trends Report</w:t>
      </w:r>
      <w:r w:rsidRPr="00F95A1D">
        <w:rPr>
          <w:rFonts w:ascii="Aptos" w:hAnsi="Aptos"/>
          <w:sz w:val="24"/>
          <w:szCs w:val="24"/>
        </w:rPr>
        <w:t xml:space="preserve">, 1-10. </w:t>
      </w:r>
    </w:p>
    <w:p w14:paraId="0979DB2E" w14:textId="3E3667D2"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 xml:space="preserve">Unicef. (2023). Child Food Poverty Brief: Key drivers of malnutrition among children 6 - 23 months. Retrieved from </w:t>
      </w:r>
      <w:hyperlink r:id="rId15" w:history="1">
        <w:r w:rsidRPr="00F95A1D">
          <w:rPr>
            <w:rStyle w:val="Hyperlink"/>
            <w:rFonts w:ascii="Aptos" w:hAnsi="Aptos"/>
            <w:sz w:val="24"/>
            <w:szCs w:val="24"/>
          </w:rPr>
          <w:t>https://www.unicef.org/malawi/reports/child-food-poverty-brief</w:t>
        </w:r>
      </w:hyperlink>
    </w:p>
    <w:p w14:paraId="28713357"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 xml:space="preserve">Unicef. (2024). The State of Food Security and Nutrition in the World 2024. </w:t>
      </w:r>
    </w:p>
    <w:p w14:paraId="3440C245" w14:textId="77777777"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 xml:space="preserve">Vega-Zamora, M., Torres-Ruiz, F. J., &amp; Parras-Rosa, M. (2019). Towards sustainable consumption: Keys to communication for improving trust in organic foods. </w:t>
      </w:r>
      <w:r w:rsidRPr="00F95A1D">
        <w:rPr>
          <w:rFonts w:ascii="Aptos" w:hAnsi="Aptos"/>
          <w:i/>
          <w:sz w:val="24"/>
          <w:szCs w:val="24"/>
        </w:rPr>
        <w:t>Journal of Cleaner Production, 216</w:t>
      </w:r>
      <w:r w:rsidRPr="00F95A1D">
        <w:rPr>
          <w:rFonts w:ascii="Aptos" w:hAnsi="Aptos"/>
          <w:sz w:val="24"/>
          <w:szCs w:val="24"/>
        </w:rPr>
        <w:t xml:space="preserve">, 511-519. </w:t>
      </w:r>
    </w:p>
    <w:p w14:paraId="019A076E" w14:textId="49240BD1" w:rsidR="00523131" w:rsidRPr="00F95A1D" w:rsidRDefault="00523131" w:rsidP="00F95A1D">
      <w:pPr>
        <w:pStyle w:val="EndNoteBibliography"/>
        <w:spacing w:after="0"/>
        <w:ind w:left="720" w:hanging="720"/>
        <w:jc w:val="both"/>
        <w:rPr>
          <w:rFonts w:ascii="Aptos" w:hAnsi="Aptos"/>
          <w:sz w:val="24"/>
          <w:szCs w:val="24"/>
        </w:rPr>
      </w:pPr>
      <w:r w:rsidRPr="00F95A1D">
        <w:rPr>
          <w:rFonts w:ascii="Aptos" w:hAnsi="Aptos"/>
          <w:sz w:val="24"/>
          <w:szCs w:val="24"/>
        </w:rPr>
        <w:t xml:space="preserve">Wang, D., Yun, K., Shuo, L., Xiangyu, C., &amp; Peng, W. (2021). Does social trust restrain excess perk consumption? Evidence from China. </w:t>
      </w:r>
      <w:r w:rsidRPr="00F95A1D">
        <w:rPr>
          <w:rFonts w:ascii="Aptos" w:hAnsi="Aptos"/>
          <w:i/>
          <w:sz w:val="24"/>
          <w:szCs w:val="24"/>
        </w:rPr>
        <w:t>International Review of Economics &amp; Finance, 76</w:t>
      </w:r>
      <w:r w:rsidRPr="00F95A1D">
        <w:rPr>
          <w:rFonts w:ascii="Aptos" w:hAnsi="Aptos"/>
          <w:sz w:val="24"/>
          <w:szCs w:val="24"/>
        </w:rPr>
        <w:t>, 1078-1092. doi:</w:t>
      </w:r>
      <w:hyperlink r:id="rId16" w:history="1">
        <w:r w:rsidRPr="00F95A1D">
          <w:rPr>
            <w:rStyle w:val="Hyperlink"/>
            <w:rFonts w:ascii="Aptos" w:hAnsi="Aptos"/>
            <w:sz w:val="24"/>
            <w:szCs w:val="24"/>
          </w:rPr>
          <w:t>https://doi.org/10.1016/j.iref.2021.08.007</w:t>
        </w:r>
      </w:hyperlink>
    </w:p>
    <w:p w14:paraId="709B5B2F" w14:textId="77777777" w:rsidR="00523131" w:rsidRPr="00F95A1D" w:rsidRDefault="00523131" w:rsidP="00F95A1D">
      <w:pPr>
        <w:pStyle w:val="EndNoteBibliography"/>
        <w:ind w:left="720" w:hanging="720"/>
        <w:jc w:val="both"/>
        <w:rPr>
          <w:rFonts w:ascii="Aptos" w:hAnsi="Aptos"/>
          <w:sz w:val="24"/>
          <w:szCs w:val="24"/>
        </w:rPr>
      </w:pPr>
      <w:r w:rsidRPr="00F95A1D">
        <w:rPr>
          <w:rFonts w:ascii="Aptos" w:hAnsi="Aptos"/>
          <w:sz w:val="24"/>
          <w:szCs w:val="24"/>
        </w:rPr>
        <w:t xml:space="preserve">Wongnaa, C. A., Tuffour, T., Asante, B. O., Adabah, R., &amp; Agoalikum, P. (2024). Unlocking the potential of biofortified crops: economic determinants of orange flesh sweet potato adoption among smallholder farmers in Ghana. </w:t>
      </w:r>
      <w:r w:rsidRPr="00F95A1D">
        <w:rPr>
          <w:rFonts w:ascii="Aptos" w:hAnsi="Aptos"/>
          <w:i/>
          <w:sz w:val="24"/>
          <w:szCs w:val="24"/>
        </w:rPr>
        <w:t>Cogent Food &amp; Agriculture, 10</w:t>
      </w:r>
      <w:r w:rsidRPr="00F95A1D">
        <w:rPr>
          <w:rFonts w:ascii="Aptos" w:hAnsi="Aptos"/>
          <w:sz w:val="24"/>
          <w:szCs w:val="24"/>
        </w:rPr>
        <w:t xml:space="preserve">(1), 2415390. </w:t>
      </w:r>
    </w:p>
    <w:p w14:paraId="068D4105" w14:textId="7BB52D64" w:rsidR="004A77E8" w:rsidRPr="00F95A1D" w:rsidRDefault="00F02615" w:rsidP="00F95A1D">
      <w:pPr>
        <w:jc w:val="both"/>
        <w:rPr>
          <w:rFonts w:ascii="Aptos" w:hAnsi="Aptos"/>
          <w:sz w:val="24"/>
          <w:szCs w:val="24"/>
          <w:shd w:val="clear" w:color="auto" w:fill="FFFFFF"/>
          <w:lang w:val="en-GB"/>
        </w:rPr>
      </w:pPr>
      <w:r w:rsidRPr="00F95A1D">
        <w:rPr>
          <w:rFonts w:ascii="Aptos" w:hAnsi="Aptos"/>
          <w:sz w:val="24"/>
          <w:szCs w:val="24"/>
          <w:shd w:val="clear" w:color="auto" w:fill="FFFFFF"/>
          <w:lang w:val="en-GB"/>
        </w:rPr>
        <w:fldChar w:fldCharType="end"/>
      </w:r>
    </w:p>
    <w:sectPr w:rsidR="004A77E8" w:rsidRPr="00F95A1D" w:rsidSect="00AC280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78142" w14:textId="77777777" w:rsidR="009B43D8" w:rsidRDefault="009B43D8" w:rsidP="00992AEB">
      <w:pPr>
        <w:spacing w:after="0" w:line="240" w:lineRule="auto"/>
      </w:pPr>
      <w:r>
        <w:separator/>
      </w:r>
    </w:p>
  </w:endnote>
  <w:endnote w:type="continuationSeparator" w:id="0">
    <w:p w14:paraId="74035F1C" w14:textId="77777777" w:rsidR="009B43D8" w:rsidRDefault="009B43D8" w:rsidP="00992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Overlock">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8213390"/>
      <w:docPartObj>
        <w:docPartGallery w:val="Page Numbers (Bottom of Page)"/>
        <w:docPartUnique/>
      </w:docPartObj>
    </w:sdtPr>
    <w:sdtEndPr>
      <w:rPr>
        <w:rFonts w:ascii="Aptos" w:hAnsi="Aptos"/>
        <w:noProof/>
      </w:rPr>
    </w:sdtEndPr>
    <w:sdtContent>
      <w:p w14:paraId="5D438519" w14:textId="7CE34D30" w:rsidR="00992AEB" w:rsidRPr="0011356E" w:rsidRDefault="00992AEB">
        <w:pPr>
          <w:pStyle w:val="Footer"/>
          <w:jc w:val="center"/>
          <w:rPr>
            <w:rFonts w:ascii="Aptos" w:hAnsi="Aptos"/>
          </w:rPr>
        </w:pPr>
        <w:r w:rsidRPr="0011356E">
          <w:rPr>
            <w:rFonts w:ascii="Aptos" w:hAnsi="Aptos"/>
          </w:rPr>
          <w:fldChar w:fldCharType="begin"/>
        </w:r>
        <w:r w:rsidRPr="0011356E">
          <w:rPr>
            <w:rFonts w:ascii="Aptos" w:hAnsi="Aptos"/>
          </w:rPr>
          <w:instrText xml:space="preserve"> PAGE   \* MERGEFORMAT </w:instrText>
        </w:r>
        <w:r w:rsidRPr="0011356E">
          <w:rPr>
            <w:rFonts w:ascii="Aptos" w:hAnsi="Aptos"/>
          </w:rPr>
          <w:fldChar w:fldCharType="separate"/>
        </w:r>
        <w:r w:rsidRPr="0011356E">
          <w:rPr>
            <w:rFonts w:ascii="Aptos" w:hAnsi="Aptos"/>
            <w:noProof/>
          </w:rPr>
          <w:t>2</w:t>
        </w:r>
        <w:r w:rsidRPr="0011356E">
          <w:rPr>
            <w:rFonts w:ascii="Aptos" w:hAnsi="Aptos"/>
            <w:noProof/>
          </w:rPr>
          <w:fldChar w:fldCharType="end"/>
        </w:r>
      </w:p>
    </w:sdtContent>
  </w:sdt>
  <w:p w14:paraId="0F08F14C" w14:textId="77777777" w:rsidR="00992AEB" w:rsidRDefault="00992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E7A97" w14:textId="77777777" w:rsidR="009B43D8" w:rsidRDefault="009B43D8" w:rsidP="00992AEB">
      <w:pPr>
        <w:spacing w:after="0" w:line="240" w:lineRule="auto"/>
      </w:pPr>
      <w:r>
        <w:separator/>
      </w:r>
    </w:p>
  </w:footnote>
  <w:footnote w:type="continuationSeparator" w:id="0">
    <w:p w14:paraId="6D9C2EB7" w14:textId="77777777" w:rsidR="009B43D8" w:rsidRDefault="009B43D8" w:rsidP="00992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A568A"/>
    <w:multiLevelType w:val="hybridMultilevel"/>
    <w:tmpl w:val="7B2236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3B6FC1"/>
    <w:multiLevelType w:val="multilevel"/>
    <w:tmpl w:val="2080416A"/>
    <w:lvl w:ilvl="0">
      <w:start w:val="3"/>
      <w:numFmt w:val="decimal"/>
      <w:lvlText w:val="%1.0"/>
      <w:lvlJc w:val="left"/>
      <w:pPr>
        <w:ind w:left="420" w:hanging="360"/>
      </w:pPr>
      <w:rPr>
        <w:rFonts w:hint="default"/>
        <w:b/>
      </w:rPr>
    </w:lvl>
    <w:lvl w:ilvl="1">
      <w:start w:val="1"/>
      <w:numFmt w:val="decimal"/>
      <w:lvlText w:val="%1.%2"/>
      <w:lvlJc w:val="left"/>
      <w:pPr>
        <w:ind w:left="1140" w:hanging="360"/>
      </w:pPr>
      <w:rPr>
        <w:rFonts w:hint="default"/>
        <w:b/>
      </w:rPr>
    </w:lvl>
    <w:lvl w:ilvl="2">
      <w:start w:val="1"/>
      <w:numFmt w:val="decimal"/>
      <w:lvlText w:val="%1.%2.%3"/>
      <w:lvlJc w:val="left"/>
      <w:pPr>
        <w:ind w:left="2220" w:hanging="720"/>
      </w:pPr>
      <w:rPr>
        <w:rFonts w:hint="default"/>
        <w:b/>
      </w:rPr>
    </w:lvl>
    <w:lvl w:ilvl="3">
      <w:start w:val="1"/>
      <w:numFmt w:val="decimal"/>
      <w:lvlText w:val="%1.%2.%3.%4"/>
      <w:lvlJc w:val="left"/>
      <w:pPr>
        <w:ind w:left="3300" w:hanging="1080"/>
      </w:pPr>
      <w:rPr>
        <w:rFonts w:hint="default"/>
        <w:b/>
      </w:rPr>
    </w:lvl>
    <w:lvl w:ilvl="4">
      <w:start w:val="1"/>
      <w:numFmt w:val="decimal"/>
      <w:lvlText w:val="%1.%2.%3.%4.%5"/>
      <w:lvlJc w:val="left"/>
      <w:pPr>
        <w:ind w:left="4020" w:hanging="1080"/>
      </w:pPr>
      <w:rPr>
        <w:rFonts w:hint="default"/>
        <w:b/>
      </w:rPr>
    </w:lvl>
    <w:lvl w:ilvl="5">
      <w:start w:val="1"/>
      <w:numFmt w:val="decimal"/>
      <w:lvlText w:val="%1.%2.%3.%4.%5.%6"/>
      <w:lvlJc w:val="left"/>
      <w:pPr>
        <w:ind w:left="5100" w:hanging="1440"/>
      </w:pPr>
      <w:rPr>
        <w:rFonts w:hint="default"/>
        <w:b/>
      </w:rPr>
    </w:lvl>
    <w:lvl w:ilvl="6">
      <w:start w:val="1"/>
      <w:numFmt w:val="decimal"/>
      <w:lvlText w:val="%1.%2.%3.%4.%5.%6.%7"/>
      <w:lvlJc w:val="left"/>
      <w:pPr>
        <w:ind w:left="5820" w:hanging="1440"/>
      </w:pPr>
      <w:rPr>
        <w:rFonts w:hint="default"/>
        <w:b/>
      </w:rPr>
    </w:lvl>
    <w:lvl w:ilvl="7">
      <w:start w:val="1"/>
      <w:numFmt w:val="decimal"/>
      <w:lvlText w:val="%1.%2.%3.%4.%5.%6.%7.%8"/>
      <w:lvlJc w:val="left"/>
      <w:pPr>
        <w:ind w:left="6900" w:hanging="1800"/>
      </w:pPr>
      <w:rPr>
        <w:rFonts w:hint="default"/>
        <w:b/>
      </w:rPr>
    </w:lvl>
    <w:lvl w:ilvl="8">
      <w:start w:val="1"/>
      <w:numFmt w:val="decimal"/>
      <w:lvlText w:val="%1.%2.%3.%4.%5.%6.%7.%8.%9"/>
      <w:lvlJc w:val="left"/>
      <w:pPr>
        <w:ind w:left="7620" w:hanging="1800"/>
      </w:pPr>
      <w:rPr>
        <w:rFonts w:hint="default"/>
        <w:b/>
      </w:rPr>
    </w:lvl>
  </w:abstractNum>
  <w:abstractNum w:abstractNumId="2" w15:restartNumberingAfterBreak="0">
    <w:nsid w:val="33C66D68"/>
    <w:multiLevelType w:val="hybridMultilevel"/>
    <w:tmpl w:val="655AAEEE"/>
    <w:lvl w:ilvl="0" w:tplc="25E6762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BC6213"/>
    <w:multiLevelType w:val="multilevel"/>
    <w:tmpl w:val="688408A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949704598">
    <w:abstractNumId w:val="3"/>
  </w:num>
  <w:num w:numId="2" w16cid:durableId="498623409">
    <w:abstractNumId w:val="0"/>
  </w:num>
  <w:num w:numId="3" w16cid:durableId="2079397521">
    <w:abstractNumId w:val="1"/>
  </w:num>
  <w:num w:numId="4" w16cid:durableId="240062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NjUyNDMyNDQ2MDRV0lEKTi0uzszPAymwrAUAjO2+/iwAAAA="/>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tp29zs5vwzavpe2pdbpzrf6stv9pdeep2v9&quot;&gt;NACAL endnote-Converted&lt;record-ids&gt;&lt;item&gt;180&lt;/item&gt;&lt;item&gt;216&lt;/item&gt;&lt;item&gt;232&lt;/item&gt;&lt;item&gt;309&lt;/item&gt;&lt;item&gt;314&lt;/item&gt;&lt;item&gt;551&lt;/item&gt;&lt;item&gt;661&lt;/item&gt;&lt;item&gt;663&lt;/item&gt;&lt;item&gt;664&lt;/item&gt;&lt;item&gt;665&lt;/item&gt;&lt;item&gt;666&lt;/item&gt;&lt;item&gt;667&lt;/item&gt;&lt;item&gt;668&lt;/item&gt;&lt;item&gt;670&lt;/item&gt;&lt;item&gt;671&lt;/item&gt;&lt;item&gt;672&lt;/item&gt;&lt;item&gt;673&lt;/item&gt;&lt;item&gt;674&lt;/item&gt;&lt;item&gt;675&lt;/item&gt;&lt;item&gt;676&lt;/item&gt;&lt;item&gt;677&lt;/item&gt;&lt;item&gt;678&lt;/item&gt;&lt;item&gt;680&lt;/item&gt;&lt;item&gt;681&lt;/item&gt;&lt;item&gt;684&lt;/item&gt;&lt;item&gt;685&lt;/item&gt;&lt;item&gt;689&lt;/item&gt;&lt;item&gt;692&lt;/item&gt;&lt;item&gt;693&lt;/item&gt;&lt;item&gt;694&lt;/item&gt;&lt;item&gt;695&lt;/item&gt;&lt;item&gt;696&lt;/item&gt;&lt;item&gt;697&lt;/item&gt;&lt;item&gt;698&lt;/item&gt;&lt;item&gt;699&lt;/item&gt;&lt;item&gt;700&lt;/item&gt;&lt;item&gt;701&lt;/item&gt;&lt;item&gt;702&lt;/item&gt;&lt;item&gt;703&lt;/item&gt;&lt;/record-ids&gt;&lt;/item&gt;&lt;/Libraries&gt;"/>
  </w:docVars>
  <w:rsids>
    <w:rsidRoot w:val="004F2535"/>
    <w:rsid w:val="00006DDF"/>
    <w:rsid w:val="00010ABD"/>
    <w:rsid w:val="000111B7"/>
    <w:rsid w:val="00017EA7"/>
    <w:rsid w:val="000206A0"/>
    <w:rsid w:val="00020901"/>
    <w:rsid w:val="000239BF"/>
    <w:rsid w:val="00025B22"/>
    <w:rsid w:val="00026C9F"/>
    <w:rsid w:val="00032BCB"/>
    <w:rsid w:val="00040EAC"/>
    <w:rsid w:val="00042B38"/>
    <w:rsid w:val="000445E8"/>
    <w:rsid w:val="00044B0A"/>
    <w:rsid w:val="00044B22"/>
    <w:rsid w:val="00045B80"/>
    <w:rsid w:val="00053DD1"/>
    <w:rsid w:val="00054994"/>
    <w:rsid w:val="000550D2"/>
    <w:rsid w:val="00055478"/>
    <w:rsid w:val="00055FAE"/>
    <w:rsid w:val="00056B84"/>
    <w:rsid w:val="00057268"/>
    <w:rsid w:val="000579BA"/>
    <w:rsid w:val="00060231"/>
    <w:rsid w:val="00060732"/>
    <w:rsid w:val="00063978"/>
    <w:rsid w:val="000647E3"/>
    <w:rsid w:val="00064CAD"/>
    <w:rsid w:val="00065EB3"/>
    <w:rsid w:val="00066530"/>
    <w:rsid w:val="00066674"/>
    <w:rsid w:val="00066954"/>
    <w:rsid w:val="00066D34"/>
    <w:rsid w:val="000705D3"/>
    <w:rsid w:val="000705FF"/>
    <w:rsid w:val="00070FD8"/>
    <w:rsid w:val="000742F2"/>
    <w:rsid w:val="00075046"/>
    <w:rsid w:val="00075488"/>
    <w:rsid w:val="00075B8B"/>
    <w:rsid w:val="00076A97"/>
    <w:rsid w:val="0007719F"/>
    <w:rsid w:val="00080FBE"/>
    <w:rsid w:val="00082251"/>
    <w:rsid w:val="00083A66"/>
    <w:rsid w:val="00083E56"/>
    <w:rsid w:val="0008512F"/>
    <w:rsid w:val="00086668"/>
    <w:rsid w:val="00091FA4"/>
    <w:rsid w:val="00092475"/>
    <w:rsid w:val="000A1E67"/>
    <w:rsid w:val="000A1EF8"/>
    <w:rsid w:val="000A3A81"/>
    <w:rsid w:val="000A7689"/>
    <w:rsid w:val="000A7694"/>
    <w:rsid w:val="000B0CA4"/>
    <w:rsid w:val="000B3DD0"/>
    <w:rsid w:val="000B6E42"/>
    <w:rsid w:val="000B6F27"/>
    <w:rsid w:val="000C0392"/>
    <w:rsid w:val="000C2AFC"/>
    <w:rsid w:val="000C4518"/>
    <w:rsid w:val="000D1306"/>
    <w:rsid w:val="000D408F"/>
    <w:rsid w:val="000D49E4"/>
    <w:rsid w:val="000D594F"/>
    <w:rsid w:val="000D7927"/>
    <w:rsid w:val="000E5C17"/>
    <w:rsid w:val="000E66DB"/>
    <w:rsid w:val="000E6C6B"/>
    <w:rsid w:val="000F0D9A"/>
    <w:rsid w:val="000F102E"/>
    <w:rsid w:val="000F22B0"/>
    <w:rsid w:val="000F262A"/>
    <w:rsid w:val="000F428B"/>
    <w:rsid w:val="000F42F7"/>
    <w:rsid w:val="000F459C"/>
    <w:rsid w:val="00101298"/>
    <w:rsid w:val="00103F11"/>
    <w:rsid w:val="00105304"/>
    <w:rsid w:val="00105E59"/>
    <w:rsid w:val="00105F5F"/>
    <w:rsid w:val="001060A5"/>
    <w:rsid w:val="0010635A"/>
    <w:rsid w:val="00106C51"/>
    <w:rsid w:val="001133A3"/>
    <w:rsid w:val="0011356E"/>
    <w:rsid w:val="00114D24"/>
    <w:rsid w:val="00120B50"/>
    <w:rsid w:val="00120C9B"/>
    <w:rsid w:val="0012573A"/>
    <w:rsid w:val="001257AB"/>
    <w:rsid w:val="00125F09"/>
    <w:rsid w:val="00126825"/>
    <w:rsid w:val="001323D9"/>
    <w:rsid w:val="00134A37"/>
    <w:rsid w:val="00136E31"/>
    <w:rsid w:val="0013784F"/>
    <w:rsid w:val="001409D2"/>
    <w:rsid w:val="00141545"/>
    <w:rsid w:val="00146E4A"/>
    <w:rsid w:val="00147A5E"/>
    <w:rsid w:val="00151A2E"/>
    <w:rsid w:val="00155000"/>
    <w:rsid w:val="0015593E"/>
    <w:rsid w:val="00156E84"/>
    <w:rsid w:val="0015724D"/>
    <w:rsid w:val="00157CBE"/>
    <w:rsid w:val="001661BE"/>
    <w:rsid w:val="00170222"/>
    <w:rsid w:val="00170D6B"/>
    <w:rsid w:val="00173603"/>
    <w:rsid w:val="00173768"/>
    <w:rsid w:val="00174C78"/>
    <w:rsid w:val="00174DE4"/>
    <w:rsid w:val="00175FD2"/>
    <w:rsid w:val="0017775B"/>
    <w:rsid w:val="00177AE1"/>
    <w:rsid w:val="00185C0B"/>
    <w:rsid w:val="00186594"/>
    <w:rsid w:val="0019285F"/>
    <w:rsid w:val="00194113"/>
    <w:rsid w:val="00194EBF"/>
    <w:rsid w:val="00196369"/>
    <w:rsid w:val="001A124E"/>
    <w:rsid w:val="001A3168"/>
    <w:rsid w:val="001A3FC8"/>
    <w:rsid w:val="001A4C9C"/>
    <w:rsid w:val="001B06B4"/>
    <w:rsid w:val="001B1C35"/>
    <w:rsid w:val="001B305D"/>
    <w:rsid w:val="001B5220"/>
    <w:rsid w:val="001C0ED8"/>
    <w:rsid w:val="001C167A"/>
    <w:rsid w:val="001C18B3"/>
    <w:rsid w:val="001C1B88"/>
    <w:rsid w:val="001C2455"/>
    <w:rsid w:val="001C2FB1"/>
    <w:rsid w:val="001C3E4E"/>
    <w:rsid w:val="001C3F99"/>
    <w:rsid w:val="001C4124"/>
    <w:rsid w:val="001C467A"/>
    <w:rsid w:val="001C537D"/>
    <w:rsid w:val="001C5A95"/>
    <w:rsid w:val="001C5E46"/>
    <w:rsid w:val="001C601B"/>
    <w:rsid w:val="001D02B0"/>
    <w:rsid w:val="001D16B3"/>
    <w:rsid w:val="001D2457"/>
    <w:rsid w:val="001D31C0"/>
    <w:rsid w:val="001D3D5C"/>
    <w:rsid w:val="001D47A2"/>
    <w:rsid w:val="001D4B15"/>
    <w:rsid w:val="001D612B"/>
    <w:rsid w:val="001D63F7"/>
    <w:rsid w:val="001D7CED"/>
    <w:rsid w:val="001E0E33"/>
    <w:rsid w:val="001E6E92"/>
    <w:rsid w:val="001E7D25"/>
    <w:rsid w:val="001F06E1"/>
    <w:rsid w:val="001F5F01"/>
    <w:rsid w:val="001F72C5"/>
    <w:rsid w:val="001F7ED2"/>
    <w:rsid w:val="00200A73"/>
    <w:rsid w:val="00201AEA"/>
    <w:rsid w:val="002025E2"/>
    <w:rsid w:val="00205126"/>
    <w:rsid w:val="0020584C"/>
    <w:rsid w:val="002065DB"/>
    <w:rsid w:val="00207C73"/>
    <w:rsid w:val="002104A5"/>
    <w:rsid w:val="00213049"/>
    <w:rsid w:val="002130E1"/>
    <w:rsid w:val="00214F60"/>
    <w:rsid w:val="002155DA"/>
    <w:rsid w:val="00217C3A"/>
    <w:rsid w:val="0022023F"/>
    <w:rsid w:val="00222066"/>
    <w:rsid w:val="0022218B"/>
    <w:rsid w:val="0022489A"/>
    <w:rsid w:val="00226C73"/>
    <w:rsid w:val="00227665"/>
    <w:rsid w:val="00231AE0"/>
    <w:rsid w:val="0023347C"/>
    <w:rsid w:val="00233A95"/>
    <w:rsid w:val="00233BF7"/>
    <w:rsid w:val="00235DC0"/>
    <w:rsid w:val="002364AE"/>
    <w:rsid w:val="00242A3B"/>
    <w:rsid w:val="0024448A"/>
    <w:rsid w:val="00244CCA"/>
    <w:rsid w:val="002501C5"/>
    <w:rsid w:val="0025277E"/>
    <w:rsid w:val="00252E6B"/>
    <w:rsid w:val="002542E8"/>
    <w:rsid w:val="00257D37"/>
    <w:rsid w:val="0026086E"/>
    <w:rsid w:val="00262D42"/>
    <w:rsid w:val="00262EC3"/>
    <w:rsid w:val="00263653"/>
    <w:rsid w:val="00265788"/>
    <w:rsid w:val="002724EC"/>
    <w:rsid w:val="00272955"/>
    <w:rsid w:val="00273A9A"/>
    <w:rsid w:val="00280231"/>
    <w:rsid w:val="002804C0"/>
    <w:rsid w:val="00280BB1"/>
    <w:rsid w:val="002840BF"/>
    <w:rsid w:val="0028487F"/>
    <w:rsid w:val="002866A6"/>
    <w:rsid w:val="002901D3"/>
    <w:rsid w:val="002923C9"/>
    <w:rsid w:val="002927A5"/>
    <w:rsid w:val="00295B6E"/>
    <w:rsid w:val="002A1EBA"/>
    <w:rsid w:val="002A2A41"/>
    <w:rsid w:val="002A694A"/>
    <w:rsid w:val="002B0D63"/>
    <w:rsid w:val="002B4442"/>
    <w:rsid w:val="002B4786"/>
    <w:rsid w:val="002B7644"/>
    <w:rsid w:val="002B7D52"/>
    <w:rsid w:val="002C05A1"/>
    <w:rsid w:val="002C0EB5"/>
    <w:rsid w:val="002C2339"/>
    <w:rsid w:val="002C4AA3"/>
    <w:rsid w:val="002C545F"/>
    <w:rsid w:val="002C6D90"/>
    <w:rsid w:val="002C7507"/>
    <w:rsid w:val="002D01CB"/>
    <w:rsid w:val="002D0886"/>
    <w:rsid w:val="002D1A60"/>
    <w:rsid w:val="002D2F7F"/>
    <w:rsid w:val="002D7626"/>
    <w:rsid w:val="002E0737"/>
    <w:rsid w:val="002E0CDF"/>
    <w:rsid w:val="002E31D5"/>
    <w:rsid w:val="002E3819"/>
    <w:rsid w:val="002E409B"/>
    <w:rsid w:val="002E42AA"/>
    <w:rsid w:val="002E4876"/>
    <w:rsid w:val="002E5C25"/>
    <w:rsid w:val="002F070A"/>
    <w:rsid w:val="002F0F61"/>
    <w:rsid w:val="002F1F47"/>
    <w:rsid w:val="002F2664"/>
    <w:rsid w:val="002F5E7A"/>
    <w:rsid w:val="003009DF"/>
    <w:rsid w:val="00300E31"/>
    <w:rsid w:val="003033EE"/>
    <w:rsid w:val="00303EA4"/>
    <w:rsid w:val="0030434E"/>
    <w:rsid w:val="00305C76"/>
    <w:rsid w:val="0030735C"/>
    <w:rsid w:val="00307A1D"/>
    <w:rsid w:val="00313FD3"/>
    <w:rsid w:val="003162C8"/>
    <w:rsid w:val="0031725D"/>
    <w:rsid w:val="00320F6D"/>
    <w:rsid w:val="003233FF"/>
    <w:rsid w:val="00324211"/>
    <w:rsid w:val="00324C3A"/>
    <w:rsid w:val="0032500F"/>
    <w:rsid w:val="00325929"/>
    <w:rsid w:val="003262D1"/>
    <w:rsid w:val="003304DB"/>
    <w:rsid w:val="00333DE4"/>
    <w:rsid w:val="00337230"/>
    <w:rsid w:val="0033778F"/>
    <w:rsid w:val="00341ECF"/>
    <w:rsid w:val="00346EF0"/>
    <w:rsid w:val="003526DC"/>
    <w:rsid w:val="00352A74"/>
    <w:rsid w:val="0035408B"/>
    <w:rsid w:val="00354E6D"/>
    <w:rsid w:val="003557D5"/>
    <w:rsid w:val="00356A00"/>
    <w:rsid w:val="0036144E"/>
    <w:rsid w:val="00361671"/>
    <w:rsid w:val="00361E96"/>
    <w:rsid w:val="00365389"/>
    <w:rsid w:val="003716B2"/>
    <w:rsid w:val="003734AA"/>
    <w:rsid w:val="00375214"/>
    <w:rsid w:val="00377BD4"/>
    <w:rsid w:val="00380034"/>
    <w:rsid w:val="00384AB2"/>
    <w:rsid w:val="003877B3"/>
    <w:rsid w:val="00387CD3"/>
    <w:rsid w:val="003903D6"/>
    <w:rsid w:val="00390EE9"/>
    <w:rsid w:val="00391C64"/>
    <w:rsid w:val="00392B46"/>
    <w:rsid w:val="0039324D"/>
    <w:rsid w:val="0039361D"/>
    <w:rsid w:val="003937AB"/>
    <w:rsid w:val="00394AA8"/>
    <w:rsid w:val="00396E5F"/>
    <w:rsid w:val="003A0245"/>
    <w:rsid w:val="003A0641"/>
    <w:rsid w:val="003A0CF1"/>
    <w:rsid w:val="003A4DFF"/>
    <w:rsid w:val="003A5A2B"/>
    <w:rsid w:val="003B09E2"/>
    <w:rsid w:val="003B1604"/>
    <w:rsid w:val="003B2CDA"/>
    <w:rsid w:val="003B4077"/>
    <w:rsid w:val="003B58BA"/>
    <w:rsid w:val="003C18B3"/>
    <w:rsid w:val="003C1C3E"/>
    <w:rsid w:val="003C317B"/>
    <w:rsid w:val="003C43BF"/>
    <w:rsid w:val="003D0904"/>
    <w:rsid w:val="003D129B"/>
    <w:rsid w:val="003D3E76"/>
    <w:rsid w:val="003D4793"/>
    <w:rsid w:val="003D6AA3"/>
    <w:rsid w:val="003E0A5C"/>
    <w:rsid w:val="003E1069"/>
    <w:rsid w:val="003E1EAC"/>
    <w:rsid w:val="003E4AE3"/>
    <w:rsid w:val="003E4CE0"/>
    <w:rsid w:val="003E5E04"/>
    <w:rsid w:val="003F0256"/>
    <w:rsid w:val="003F128A"/>
    <w:rsid w:val="003F3512"/>
    <w:rsid w:val="003F4C90"/>
    <w:rsid w:val="003F6056"/>
    <w:rsid w:val="003F6ED7"/>
    <w:rsid w:val="004004DF"/>
    <w:rsid w:val="004014C3"/>
    <w:rsid w:val="004022CC"/>
    <w:rsid w:val="00404CD7"/>
    <w:rsid w:val="004062A1"/>
    <w:rsid w:val="00406BAC"/>
    <w:rsid w:val="00406D5B"/>
    <w:rsid w:val="00411B55"/>
    <w:rsid w:val="0041474D"/>
    <w:rsid w:val="00415777"/>
    <w:rsid w:val="00420090"/>
    <w:rsid w:val="0042213E"/>
    <w:rsid w:val="0042307F"/>
    <w:rsid w:val="00425B0F"/>
    <w:rsid w:val="00426017"/>
    <w:rsid w:val="00427DDC"/>
    <w:rsid w:val="004327F1"/>
    <w:rsid w:val="00435B63"/>
    <w:rsid w:val="004365EE"/>
    <w:rsid w:val="00437369"/>
    <w:rsid w:val="00442E22"/>
    <w:rsid w:val="00443472"/>
    <w:rsid w:val="00444590"/>
    <w:rsid w:val="00447B84"/>
    <w:rsid w:val="00447BBD"/>
    <w:rsid w:val="00451D1B"/>
    <w:rsid w:val="00454CDD"/>
    <w:rsid w:val="0045522C"/>
    <w:rsid w:val="00456981"/>
    <w:rsid w:val="004615E2"/>
    <w:rsid w:val="00461791"/>
    <w:rsid w:val="004627B9"/>
    <w:rsid w:val="00462DAB"/>
    <w:rsid w:val="00466A94"/>
    <w:rsid w:val="004714B8"/>
    <w:rsid w:val="0047365A"/>
    <w:rsid w:val="004741EC"/>
    <w:rsid w:val="00480A36"/>
    <w:rsid w:val="00480B27"/>
    <w:rsid w:val="00482AA5"/>
    <w:rsid w:val="004912EB"/>
    <w:rsid w:val="00491702"/>
    <w:rsid w:val="004922A3"/>
    <w:rsid w:val="00493F08"/>
    <w:rsid w:val="004954D1"/>
    <w:rsid w:val="00495E96"/>
    <w:rsid w:val="00497FDF"/>
    <w:rsid w:val="004A0DAC"/>
    <w:rsid w:val="004A0DDA"/>
    <w:rsid w:val="004A50DE"/>
    <w:rsid w:val="004A5365"/>
    <w:rsid w:val="004A6EF5"/>
    <w:rsid w:val="004A77E8"/>
    <w:rsid w:val="004B0588"/>
    <w:rsid w:val="004B6B5D"/>
    <w:rsid w:val="004B7E1A"/>
    <w:rsid w:val="004C3BE9"/>
    <w:rsid w:val="004C6AAD"/>
    <w:rsid w:val="004C727E"/>
    <w:rsid w:val="004D12F2"/>
    <w:rsid w:val="004D20AD"/>
    <w:rsid w:val="004D20C9"/>
    <w:rsid w:val="004D286F"/>
    <w:rsid w:val="004D2F88"/>
    <w:rsid w:val="004D4104"/>
    <w:rsid w:val="004D53C2"/>
    <w:rsid w:val="004D53D8"/>
    <w:rsid w:val="004D69C5"/>
    <w:rsid w:val="004D7272"/>
    <w:rsid w:val="004D7413"/>
    <w:rsid w:val="004D76BF"/>
    <w:rsid w:val="004E00E7"/>
    <w:rsid w:val="004E0EA0"/>
    <w:rsid w:val="004E4320"/>
    <w:rsid w:val="004E5A9C"/>
    <w:rsid w:val="004F2535"/>
    <w:rsid w:val="004F355A"/>
    <w:rsid w:val="004F39A6"/>
    <w:rsid w:val="004F3AA7"/>
    <w:rsid w:val="004F3BFE"/>
    <w:rsid w:val="004F43A8"/>
    <w:rsid w:val="004F4CF3"/>
    <w:rsid w:val="004F6669"/>
    <w:rsid w:val="00500D4B"/>
    <w:rsid w:val="005059DB"/>
    <w:rsid w:val="0051040B"/>
    <w:rsid w:val="00510BB7"/>
    <w:rsid w:val="00510DDC"/>
    <w:rsid w:val="0051447E"/>
    <w:rsid w:val="00515DB4"/>
    <w:rsid w:val="00517AA9"/>
    <w:rsid w:val="005219D9"/>
    <w:rsid w:val="00521CDB"/>
    <w:rsid w:val="00523131"/>
    <w:rsid w:val="00524174"/>
    <w:rsid w:val="005242BD"/>
    <w:rsid w:val="00524FD5"/>
    <w:rsid w:val="005251E9"/>
    <w:rsid w:val="0052648E"/>
    <w:rsid w:val="005272B5"/>
    <w:rsid w:val="005300BC"/>
    <w:rsid w:val="005350F4"/>
    <w:rsid w:val="00537C5B"/>
    <w:rsid w:val="00546396"/>
    <w:rsid w:val="00546748"/>
    <w:rsid w:val="00551121"/>
    <w:rsid w:val="0055180E"/>
    <w:rsid w:val="00552954"/>
    <w:rsid w:val="005543CD"/>
    <w:rsid w:val="00554AF7"/>
    <w:rsid w:val="00555240"/>
    <w:rsid w:val="00555710"/>
    <w:rsid w:val="00557F24"/>
    <w:rsid w:val="0056358B"/>
    <w:rsid w:val="00565313"/>
    <w:rsid w:val="005653CC"/>
    <w:rsid w:val="00565A35"/>
    <w:rsid w:val="00565E8B"/>
    <w:rsid w:val="00567165"/>
    <w:rsid w:val="00571FB1"/>
    <w:rsid w:val="00576BF7"/>
    <w:rsid w:val="00577A2F"/>
    <w:rsid w:val="005821AC"/>
    <w:rsid w:val="005842A7"/>
    <w:rsid w:val="0058634F"/>
    <w:rsid w:val="005864D0"/>
    <w:rsid w:val="00587087"/>
    <w:rsid w:val="00595CDA"/>
    <w:rsid w:val="005974BD"/>
    <w:rsid w:val="00597716"/>
    <w:rsid w:val="005A4F6B"/>
    <w:rsid w:val="005A60AE"/>
    <w:rsid w:val="005A65E6"/>
    <w:rsid w:val="005B17B4"/>
    <w:rsid w:val="005B2A16"/>
    <w:rsid w:val="005B3353"/>
    <w:rsid w:val="005B3426"/>
    <w:rsid w:val="005B34D8"/>
    <w:rsid w:val="005B70AD"/>
    <w:rsid w:val="005B7413"/>
    <w:rsid w:val="005C55BC"/>
    <w:rsid w:val="005C7540"/>
    <w:rsid w:val="005D0A80"/>
    <w:rsid w:val="005E3C73"/>
    <w:rsid w:val="005E4A2F"/>
    <w:rsid w:val="005E518B"/>
    <w:rsid w:val="005E5B77"/>
    <w:rsid w:val="005E64AD"/>
    <w:rsid w:val="005E7CC0"/>
    <w:rsid w:val="005F08EE"/>
    <w:rsid w:val="005F2306"/>
    <w:rsid w:val="006014B5"/>
    <w:rsid w:val="006025B3"/>
    <w:rsid w:val="00602D5A"/>
    <w:rsid w:val="0060353C"/>
    <w:rsid w:val="00605EBA"/>
    <w:rsid w:val="006064F2"/>
    <w:rsid w:val="0060740D"/>
    <w:rsid w:val="006130C8"/>
    <w:rsid w:val="00616B88"/>
    <w:rsid w:val="00617634"/>
    <w:rsid w:val="00620075"/>
    <w:rsid w:val="00622618"/>
    <w:rsid w:val="00622F20"/>
    <w:rsid w:val="00623E8C"/>
    <w:rsid w:val="006267E9"/>
    <w:rsid w:val="00627ADC"/>
    <w:rsid w:val="006306CA"/>
    <w:rsid w:val="00632711"/>
    <w:rsid w:val="00633675"/>
    <w:rsid w:val="006356B0"/>
    <w:rsid w:val="0064005B"/>
    <w:rsid w:val="006418A5"/>
    <w:rsid w:val="00642A1D"/>
    <w:rsid w:val="00642FDD"/>
    <w:rsid w:val="00645AF1"/>
    <w:rsid w:val="00647AA8"/>
    <w:rsid w:val="00650CD1"/>
    <w:rsid w:val="00650DA5"/>
    <w:rsid w:val="00651E31"/>
    <w:rsid w:val="006523C1"/>
    <w:rsid w:val="00654087"/>
    <w:rsid w:val="006551E9"/>
    <w:rsid w:val="00655331"/>
    <w:rsid w:val="0065594F"/>
    <w:rsid w:val="00655BA6"/>
    <w:rsid w:val="00664251"/>
    <w:rsid w:val="0066427D"/>
    <w:rsid w:val="006646BB"/>
    <w:rsid w:val="006670C7"/>
    <w:rsid w:val="00675F83"/>
    <w:rsid w:val="00676522"/>
    <w:rsid w:val="00677F2E"/>
    <w:rsid w:val="006839F2"/>
    <w:rsid w:val="00684E6B"/>
    <w:rsid w:val="00686321"/>
    <w:rsid w:val="006866E5"/>
    <w:rsid w:val="006911C5"/>
    <w:rsid w:val="006942F7"/>
    <w:rsid w:val="00694C33"/>
    <w:rsid w:val="006A0271"/>
    <w:rsid w:val="006A03E9"/>
    <w:rsid w:val="006A2D73"/>
    <w:rsid w:val="006A3A4E"/>
    <w:rsid w:val="006A4118"/>
    <w:rsid w:val="006A58E1"/>
    <w:rsid w:val="006A6C4B"/>
    <w:rsid w:val="006B63E9"/>
    <w:rsid w:val="006C047A"/>
    <w:rsid w:val="006C07BA"/>
    <w:rsid w:val="006C0F55"/>
    <w:rsid w:val="006C273F"/>
    <w:rsid w:val="006C3CD1"/>
    <w:rsid w:val="006C5DCF"/>
    <w:rsid w:val="006C6A93"/>
    <w:rsid w:val="006C6E1D"/>
    <w:rsid w:val="006D096D"/>
    <w:rsid w:val="006D59A4"/>
    <w:rsid w:val="006D6F4C"/>
    <w:rsid w:val="006E217E"/>
    <w:rsid w:val="006E2656"/>
    <w:rsid w:val="006E4CAC"/>
    <w:rsid w:val="006E6711"/>
    <w:rsid w:val="006E6F8A"/>
    <w:rsid w:val="006F1884"/>
    <w:rsid w:val="006F1982"/>
    <w:rsid w:val="006F1B95"/>
    <w:rsid w:val="006F1CBA"/>
    <w:rsid w:val="006F2D2A"/>
    <w:rsid w:val="006F3986"/>
    <w:rsid w:val="006F5B46"/>
    <w:rsid w:val="006F6EC4"/>
    <w:rsid w:val="006F717A"/>
    <w:rsid w:val="0070003D"/>
    <w:rsid w:val="0070213A"/>
    <w:rsid w:val="00705683"/>
    <w:rsid w:val="00705CFF"/>
    <w:rsid w:val="00706FF6"/>
    <w:rsid w:val="00710786"/>
    <w:rsid w:val="0071352A"/>
    <w:rsid w:val="0071419A"/>
    <w:rsid w:val="00715B46"/>
    <w:rsid w:val="0072202F"/>
    <w:rsid w:val="00722C77"/>
    <w:rsid w:val="0072429E"/>
    <w:rsid w:val="00726A23"/>
    <w:rsid w:val="00732571"/>
    <w:rsid w:val="00733139"/>
    <w:rsid w:val="007341D1"/>
    <w:rsid w:val="00734A0F"/>
    <w:rsid w:val="007355E7"/>
    <w:rsid w:val="00735C76"/>
    <w:rsid w:val="0074255B"/>
    <w:rsid w:val="007427E2"/>
    <w:rsid w:val="007436E2"/>
    <w:rsid w:val="00744193"/>
    <w:rsid w:val="007524E1"/>
    <w:rsid w:val="00753BFD"/>
    <w:rsid w:val="00754222"/>
    <w:rsid w:val="00754BB5"/>
    <w:rsid w:val="00762E69"/>
    <w:rsid w:val="00765959"/>
    <w:rsid w:val="00766339"/>
    <w:rsid w:val="007675E6"/>
    <w:rsid w:val="00767C37"/>
    <w:rsid w:val="00772046"/>
    <w:rsid w:val="00772163"/>
    <w:rsid w:val="007749BD"/>
    <w:rsid w:val="00776742"/>
    <w:rsid w:val="00780E5F"/>
    <w:rsid w:val="007818B1"/>
    <w:rsid w:val="00782B27"/>
    <w:rsid w:val="007830B4"/>
    <w:rsid w:val="00783E29"/>
    <w:rsid w:val="007843C9"/>
    <w:rsid w:val="00786534"/>
    <w:rsid w:val="007867B0"/>
    <w:rsid w:val="00786DB6"/>
    <w:rsid w:val="00786F98"/>
    <w:rsid w:val="00790D35"/>
    <w:rsid w:val="0079410A"/>
    <w:rsid w:val="007954B9"/>
    <w:rsid w:val="00795AB8"/>
    <w:rsid w:val="00796BFE"/>
    <w:rsid w:val="00797538"/>
    <w:rsid w:val="00797928"/>
    <w:rsid w:val="007A1C86"/>
    <w:rsid w:val="007A2DFC"/>
    <w:rsid w:val="007A3AF2"/>
    <w:rsid w:val="007A3EB2"/>
    <w:rsid w:val="007A47D8"/>
    <w:rsid w:val="007A5295"/>
    <w:rsid w:val="007A6EDD"/>
    <w:rsid w:val="007A7ADE"/>
    <w:rsid w:val="007B09C5"/>
    <w:rsid w:val="007B10FC"/>
    <w:rsid w:val="007B192E"/>
    <w:rsid w:val="007B2A66"/>
    <w:rsid w:val="007B2C21"/>
    <w:rsid w:val="007B5A71"/>
    <w:rsid w:val="007B5C50"/>
    <w:rsid w:val="007B64C0"/>
    <w:rsid w:val="007B68A4"/>
    <w:rsid w:val="007C0AF2"/>
    <w:rsid w:val="007C1645"/>
    <w:rsid w:val="007C21DC"/>
    <w:rsid w:val="007C2D6F"/>
    <w:rsid w:val="007C565A"/>
    <w:rsid w:val="007C5AFD"/>
    <w:rsid w:val="007D0213"/>
    <w:rsid w:val="007D0993"/>
    <w:rsid w:val="007D0F31"/>
    <w:rsid w:val="007D1145"/>
    <w:rsid w:val="007D1A24"/>
    <w:rsid w:val="007D1C7A"/>
    <w:rsid w:val="007D348E"/>
    <w:rsid w:val="007D37EF"/>
    <w:rsid w:val="007D467C"/>
    <w:rsid w:val="007D4C24"/>
    <w:rsid w:val="007D759D"/>
    <w:rsid w:val="007E08B1"/>
    <w:rsid w:val="007E0B9B"/>
    <w:rsid w:val="007E6E65"/>
    <w:rsid w:val="007E7967"/>
    <w:rsid w:val="007F129C"/>
    <w:rsid w:val="007F15FF"/>
    <w:rsid w:val="007F1C6A"/>
    <w:rsid w:val="007F2DC2"/>
    <w:rsid w:val="007F4305"/>
    <w:rsid w:val="007F53AA"/>
    <w:rsid w:val="007F5F33"/>
    <w:rsid w:val="00800ED3"/>
    <w:rsid w:val="00803431"/>
    <w:rsid w:val="008079EF"/>
    <w:rsid w:val="00810A05"/>
    <w:rsid w:val="00815CC2"/>
    <w:rsid w:val="0082067E"/>
    <w:rsid w:val="00820B66"/>
    <w:rsid w:val="0083114B"/>
    <w:rsid w:val="00831FD0"/>
    <w:rsid w:val="00833562"/>
    <w:rsid w:val="00833DF1"/>
    <w:rsid w:val="00833FB3"/>
    <w:rsid w:val="00834279"/>
    <w:rsid w:val="00834F2E"/>
    <w:rsid w:val="00840398"/>
    <w:rsid w:val="00840847"/>
    <w:rsid w:val="00843851"/>
    <w:rsid w:val="0084453C"/>
    <w:rsid w:val="00844E0A"/>
    <w:rsid w:val="0084536B"/>
    <w:rsid w:val="00851FEF"/>
    <w:rsid w:val="008530D2"/>
    <w:rsid w:val="008533D0"/>
    <w:rsid w:val="00853871"/>
    <w:rsid w:val="008540C7"/>
    <w:rsid w:val="00854F96"/>
    <w:rsid w:val="00856D95"/>
    <w:rsid w:val="008609CF"/>
    <w:rsid w:val="00861177"/>
    <w:rsid w:val="0086157B"/>
    <w:rsid w:val="00862A0F"/>
    <w:rsid w:val="008641A2"/>
    <w:rsid w:val="008641C8"/>
    <w:rsid w:val="00870BA8"/>
    <w:rsid w:val="00872E46"/>
    <w:rsid w:val="00874E21"/>
    <w:rsid w:val="0087593A"/>
    <w:rsid w:val="008808B4"/>
    <w:rsid w:val="00882AD5"/>
    <w:rsid w:val="0088316C"/>
    <w:rsid w:val="008831F1"/>
    <w:rsid w:val="00883A8B"/>
    <w:rsid w:val="00887582"/>
    <w:rsid w:val="008907AB"/>
    <w:rsid w:val="00893D94"/>
    <w:rsid w:val="0089410B"/>
    <w:rsid w:val="008A08D2"/>
    <w:rsid w:val="008A08F0"/>
    <w:rsid w:val="008A21C8"/>
    <w:rsid w:val="008A4A97"/>
    <w:rsid w:val="008A506C"/>
    <w:rsid w:val="008A5953"/>
    <w:rsid w:val="008A6B36"/>
    <w:rsid w:val="008A7D16"/>
    <w:rsid w:val="008B08C9"/>
    <w:rsid w:val="008B0A9B"/>
    <w:rsid w:val="008B1CC1"/>
    <w:rsid w:val="008B288B"/>
    <w:rsid w:val="008B4B23"/>
    <w:rsid w:val="008B6AE0"/>
    <w:rsid w:val="008B6DAB"/>
    <w:rsid w:val="008B7D45"/>
    <w:rsid w:val="008C0062"/>
    <w:rsid w:val="008C0E03"/>
    <w:rsid w:val="008C151F"/>
    <w:rsid w:val="008C1D07"/>
    <w:rsid w:val="008C1EE3"/>
    <w:rsid w:val="008C30FD"/>
    <w:rsid w:val="008C68E5"/>
    <w:rsid w:val="008D05DA"/>
    <w:rsid w:val="008D30DA"/>
    <w:rsid w:val="008D3B38"/>
    <w:rsid w:val="008D741B"/>
    <w:rsid w:val="008D7F41"/>
    <w:rsid w:val="008E4DBE"/>
    <w:rsid w:val="008E4E45"/>
    <w:rsid w:val="008E6488"/>
    <w:rsid w:val="008F1517"/>
    <w:rsid w:val="008F494A"/>
    <w:rsid w:val="008F559D"/>
    <w:rsid w:val="008F6FB5"/>
    <w:rsid w:val="00901C17"/>
    <w:rsid w:val="00901E4C"/>
    <w:rsid w:val="009027D1"/>
    <w:rsid w:val="00905DE4"/>
    <w:rsid w:val="009124E6"/>
    <w:rsid w:val="009127C3"/>
    <w:rsid w:val="009156AB"/>
    <w:rsid w:val="009157D1"/>
    <w:rsid w:val="00916685"/>
    <w:rsid w:val="0092255C"/>
    <w:rsid w:val="00922C11"/>
    <w:rsid w:val="00922EF3"/>
    <w:rsid w:val="00923B42"/>
    <w:rsid w:val="00930180"/>
    <w:rsid w:val="00930470"/>
    <w:rsid w:val="00930957"/>
    <w:rsid w:val="00946E43"/>
    <w:rsid w:val="00950171"/>
    <w:rsid w:val="0095488A"/>
    <w:rsid w:val="0095490B"/>
    <w:rsid w:val="00954A52"/>
    <w:rsid w:val="00955612"/>
    <w:rsid w:val="00960687"/>
    <w:rsid w:val="009640F0"/>
    <w:rsid w:val="00970B19"/>
    <w:rsid w:val="009718BA"/>
    <w:rsid w:val="00971FE3"/>
    <w:rsid w:val="009733F0"/>
    <w:rsid w:val="00982A61"/>
    <w:rsid w:val="00983771"/>
    <w:rsid w:val="009839A6"/>
    <w:rsid w:val="009847C0"/>
    <w:rsid w:val="00985593"/>
    <w:rsid w:val="00987AD6"/>
    <w:rsid w:val="00992AEB"/>
    <w:rsid w:val="00993676"/>
    <w:rsid w:val="00993A70"/>
    <w:rsid w:val="00996390"/>
    <w:rsid w:val="00997369"/>
    <w:rsid w:val="009A1719"/>
    <w:rsid w:val="009A6F0F"/>
    <w:rsid w:val="009B04A2"/>
    <w:rsid w:val="009B0B65"/>
    <w:rsid w:val="009B1968"/>
    <w:rsid w:val="009B43D8"/>
    <w:rsid w:val="009B569C"/>
    <w:rsid w:val="009B5C92"/>
    <w:rsid w:val="009B755F"/>
    <w:rsid w:val="009C02DA"/>
    <w:rsid w:val="009C0FC4"/>
    <w:rsid w:val="009C13AC"/>
    <w:rsid w:val="009C28CA"/>
    <w:rsid w:val="009C667B"/>
    <w:rsid w:val="009D0AC7"/>
    <w:rsid w:val="009D733B"/>
    <w:rsid w:val="009D780F"/>
    <w:rsid w:val="009E0054"/>
    <w:rsid w:val="009E4A3D"/>
    <w:rsid w:val="009E4D99"/>
    <w:rsid w:val="009E5974"/>
    <w:rsid w:val="009E5BCC"/>
    <w:rsid w:val="009F0AFC"/>
    <w:rsid w:val="009F1406"/>
    <w:rsid w:val="009F5DE5"/>
    <w:rsid w:val="009F5E0A"/>
    <w:rsid w:val="009F5E24"/>
    <w:rsid w:val="009F62B9"/>
    <w:rsid w:val="009F6F03"/>
    <w:rsid w:val="00A00B12"/>
    <w:rsid w:val="00A00E50"/>
    <w:rsid w:val="00A00E9B"/>
    <w:rsid w:val="00A04AA2"/>
    <w:rsid w:val="00A11F2A"/>
    <w:rsid w:val="00A127D1"/>
    <w:rsid w:val="00A1388E"/>
    <w:rsid w:val="00A14D12"/>
    <w:rsid w:val="00A16A92"/>
    <w:rsid w:val="00A24FAA"/>
    <w:rsid w:val="00A31798"/>
    <w:rsid w:val="00A3360F"/>
    <w:rsid w:val="00A3429A"/>
    <w:rsid w:val="00A34684"/>
    <w:rsid w:val="00A363FD"/>
    <w:rsid w:val="00A37390"/>
    <w:rsid w:val="00A37644"/>
    <w:rsid w:val="00A44743"/>
    <w:rsid w:val="00A46B16"/>
    <w:rsid w:val="00A47789"/>
    <w:rsid w:val="00A509FD"/>
    <w:rsid w:val="00A51375"/>
    <w:rsid w:val="00A55D71"/>
    <w:rsid w:val="00A55E01"/>
    <w:rsid w:val="00A5666E"/>
    <w:rsid w:val="00A56E8D"/>
    <w:rsid w:val="00A6086D"/>
    <w:rsid w:val="00A616DB"/>
    <w:rsid w:val="00A72C14"/>
    <w:rsid w:val="00A77A77"/>
    <w:rsid w:val="00A81A48"/>
    <w:rsid w:val="00A84C95"/>
    <w:rsid w:val="00A87857"/>
    <w:rsid w:val="00A90E48"/>
    <w:rsid w:val="00A94A6D"/>
    <w:rsid w:val="00A9516B"/>
    <w:rsid w:val="00A9716D"/>
    <w:rsid w:val="00A9759B"/>
    <w:rsid w:val="00AA2242"/>
    <w:rsid w:val="00AA2398"/>
    <w:rsid w:val="00AA27CA"/>
    <w:rsid w:val="00AA3ED0"/>
    <w:rsid w:val="00AB1BE1"/>
    <w:rsid w:val="00AB3412"/>
    <w:rsid w:val="00AB3F62"/>
    <w:rsid w:val="00AB44BD"/>
    <w:rsid w:val="00AB4E33"/>
    <w:rsid w:val="00AB5077"/>
    <w:rsid w:val="00AB6865"/>
    <w:rsid w:val="00AC163C"/>
    <w:rsid w:val="00AC2807"/>
    <w:rsid w:val="00AC5317"/>
    <w:rsid w:val="00AC5D6E"/>
    <w:rsid w:val="00AC67D9"/>
    <w:rsid w:val="00AC6D14"/>
    <w:rsid w:val="00AC75BB"/>
    <w:rsid w:val="00AD0E00"/>
    <w:rsid w:val="00AD1738"/>
    <w:rsid w:val="00AD23E6"/>
    <w:rsid w:val="00AD27C1"/>
    <w:rsid w:val="00AD2F22"/>
    <w:rsid w:val="00AD5390"/>
    <w:rsid w:val="00AD68F6"/>
    <w:rsid w:val="00AD7293"/>
    <w:rsid w:val="00AD7613"/>
    <w:rsid w:val="00AD784B"/>
    <w:rsid w:val="00AE168C"/>
    <w:rsid w:val="00AE1859"/>
    <w:rsid w:val="00AE6945"/>
    <w:rsid w:val="00AF018F"/>
    <w:rsid w:val="00AF2660"/>
    <w:rsid w:val="00AF640C"/>
    <w:rsid w:val="00B028AC"/>
    <w:rsid w:val="00B02C9E"/>
    <w:rsid w:val="00B076FD"/>
    <w:rsid w:val="00B12873"/>
    <w:rsid w:val="00B13665"/>
    <w:rsid w:val="00B142DB"/>
    <w:rsid w:val="00B14E83"/>
    <w:rsid w:val="00B15A75"/>
    <w:rsid w:val="00B16698"/>
    <w:rsid w:val="00B17517"/>
    <w:rsid w:val="00B24433"/>
    <w:rsid w:val="00B24AF6"/>
    <w:rsid w:val="00B2555E"/>
    <w:rsid w:val="00B31060"/>
    <w:rsid w:val="00B31887"/>
    <w:rsid w:val="00B3292D"/>
    <w:rsid w:val="00B34EDA"/>
    <w:rsid w:val="00B35BD8"/>
    <w:rsid w:val="00B35C7A"/>
    <w:rsid w:val="00B36289"/>
    <w:rsid w:val="00B37BC8"/>
    <w:rsid w:val="00B37FE9"/>
    <w:rsid w:val="00B421B7"/>
    <w:rsid w:val="00B50414"/>
    <w:rsid w:val="00B521AA"/>
    <w:rsid w:val="00B526C3"/>
    <w:rsid w:val="00B52756"/>
    <w:rsid w:val="00B54AC5"/>
    <w:rsid w:val="00B6448B"/>
    <w:rsid w:val="00B64911"/>
    <w:rsid w:val="00B66B75"/>
    <w:rsid w:val="00B700C6"/>
    <w:rsid w:val="00B7396D"/>
    <w:rsid w:val="00B74D07"/>
    <w:rsid w:val="00B75925"/>
    <w:rsid w:val="00B75B4C"/>
    <w:rsid w:val="00B82A1E"/>
    <w:rsid w:val="00B85095"/>
    <w:rsid w:val="00B85219"/>
    <w:rsid w:val="00B858B2"/>
    <w:rsid w:val="00B860E0"/>
    <w:rsid w:val="00B90A88"/>
    <w:rsid w:val="00B960FA"/>
    <w:rsid w:val="00BA013A"/>
    <w:rsid w:val="00BA418F"/>
    <w:rsid w:val="00BA559D"/>
    <w:rsid w:val="00BA5B12"/>
    <w:rsid w:val="00BB2200"/>
    <w:rsid w:val="00BB243F"/>
    <w:rsid w:val="00BB343D"/>
    <w:rsid w:val="00BB4B44"/>
    <w:rsid w:val="00BB6974"/>
    <w:rsid w:val="00BC0008"/>
    <w:rsid w:val="00BC23D3"/>
    <w:rsid w:val="00BC659F"/>
    <w:rsid w:val="00BC6A83"/>
    <w:rsid w:val="00BC7298"/>
    <w:rsid w:val="00BC73D4"/>
    <w:rsid w:val="00BD0354"/>
    <w:rsid w:val="00BD05BE"/>
    <w:rsid w:val="00BD0DB0"/>
    <w:rsid w:val="00BD135C"/>
    <w:rsid w:val="00BD1CF1"/>
    <w:rsid w:val="00BD2156"/>
    <w:rsid w:val="00BD2B12"/>
    <w:rsid w:val="00BD3287"/>
    <w:rsid w:val="00BD3321"/>
    <w:rsid w:val="00BD3A68"/>
    <w:rsid w:val="00BD71CF"/>
    <w:rsid w:val="00BE1133"/>
    <w:rsid w:val="00BE2AD9"/>
    <w:rsid w:val="00BF2486"/>
    <w:rsid w:val="00BF3A66"/>
    <w:rsid w:val="00BF5197"/>
    <w:rsid w:val="00BF6783"/>
    <w:rsid w:val="00C04280"/>
    <w:rsid w:val="00C0621B"/>
    <w:rsid w:val="00C070A2"/>
    <w:rsid w:val="00C109F5"/>
    <w:rsid w:val="00C113F6"/>
    <w:rsid w:val="00C1181B"/>
    <w:rsid w:val="00C13C5F"/>
    <w:rsid w:val="00C14C2B"/>
    <w:rsid w:val="00C16D86"/>
    <w:rsid w:val="00C20206"/>
    <w:rsid w:val="00C2129E"/>
    <w:rsid w:val="00C23610"/>
    <w:rsid w:val="00C249EB"/>
    <w:rsid w:val="00C259B6"/>
    <w:rsid w:val="00C26598"/>
    <w:rsid w:val="00C2660F"/>
    <w:rsid w:val="00C319DD"/>
    <w:rsid w:val="00C34083"/>
    <w:rsid w:val="00C34C13"/>
    <w:rsid w:val="00C41962"/>
    <w:rsid w:val="00C42343"/>
    <w:rsid w:val="00C42A85"/>
    <w:rsid w:val="00C43E38"/>
    <w:rsid w:val="00C44293"/>
    <w:rsid w:val="00C44AE7"/>
    <w:rsid w:val="00C46B50"/>
    <w:rsid w:val="00C51F62"/>
    <w:rsid w:val="00C53D7E"/>
    <w:rsid w:val="00C557ED"/>
    <w:rsid w:val="00C60DC9"/>
    <w:rsid w:val="00C6132B"/>
    <w:rsid w:val="00C6268A"/>
    <w:rsid w:val="00C63338"/>
    <w:rsid w:val="00C739E8"/>
    <w:rsid w:val="00C73AF5"/>
    <w:rsid w:val="00C74EA9"/>
    <w:rsid w:val="00C7724F"/>
    <w:rsid w:val="00C77B6D"/>
    <w:rsid w:val="00C81644"/>
    <w:rsid w:val="00C81D50"/>
    <w:rsid w:val="00C82377"/>
    <w:rsid w:val="00C847D1"/>
    <w:rsid w:val="00C85340"/>
    <w:rsid w:val="00C853F4"/>
    <w:rsid w:val="00C854A3"/>
    <w:rsid w:val="00C856B2"/>
    <w:rsid w:val="00C86746"/>
    <w:rsid w:val="00C95505"/>
    <w:rsid w:val="00CA28D1"/>
    <w:rsid w:val="00CA291D"/>
    <w:rsid w:val="00CA34F2"/>
    <w:rsid w:val="00CA6D5F"/>
    <w:rsid w:val="00CB2430"/>
    <w:rsid w:val="00CB2952"/>
    <w:rsid w:val="00CB43D7"/>
    <w:rsid w:val="00CB53D9"/>
    <w:rsid w:val="00CB679F"/>
    <w:rsid w:val="00CC1388"/>
    <w:rsid w:val="00CC2768"/>
    <w:rsid w:val="00CC27C6"/>
    <w:rsid w:val="00CC333E"/>
    <w:rsid w:val="00CC55DB"/>
    <w:rsid w:val="00CC69BA"/>
    <w:rsid w:val="00CD0034"/>
    <w:rsid w:val="00CD064A"/>
    <w:rsid w:val="00CD1F29"/>
    <w:rsid w:val="00CD208A"/>
    <w:rsid w:val="00CD2AEF"/>
    <w:rsid w:val="00CD7A7F"/>
    <w:rsid w:val="00CD7C34"/>
    <w:rsid w:val="00CD7F8B"/>
    <w:rsid w:val="00CE0E25"/>
    <w:rsid w:val="00CE2937"/>
    <w:rsid w:val="00CE33D5"/>
    <w:rsid w:val="00CE51EE"/>
    <w:rsid w:val="00CE55A2"/>
    <w:rsid w:val="00CE5717"/>
    <w:rsid w:val="00CF129F"/>
    <w:rsid w:val="00CF3DA8"/>
    <w:rsid w:val="00CF3DFA"/>
    <w:rsid w:val="00CF59D7"/>
    <w:rsid w:val="00CF6001"/>
    <w:rsid w:val="00CF7B99"/>
    <w:rsid w:val="00D0186A"/>
    <w:rsid w:val="00D04661"/>
    <w:rsid w:val="00D057EF"/>
    <w:rsid w:val="00D05915"/>
    <w:rsid w:val="00D07E86"/>
    <w:rsid w:val="00D10E2E"/>
    <w:rsid w:val="00D16F08"/>
    <w:rsid w:val="00D17219"/>
    <w:rsid w:val="00D17E85"/>
    <w:rsid w:val="00D20F07"/>
    <w:rsid w:val="00D21316"/>
    <w:rsid w:val="00D222C9"/>
    <w:rsid w:val="00D23892"/>
    <w:rsid w:val="00D23AF0"/>
    <w:rsid w:val="00D24015"/>
    <w:rsid w:val="00D3025B"/>
    <w:rsid w:val="00D31E26"/>
    <w:rsid w:val="00D32A69"/>
    <w:rsid w:val="00D33579"/>
    <w:rsid w:val="00D34B67"/>
    <w:rsid w:val="00D355C0"/>
    <w:rsid w:val="00D35ABA"/>
    <w:rsid w:val="00D371F3"/>
    <w:rsid w:val="00D37B2F"/>
    <w:rsid w:val="00D37D63"/>
    <w:rsid w:val="00D429AF"/>
    <w:rsid w:val="00D43904"/>
    <w:rsid w:val="00D51B32"/>
    <w:rsid w:val="00D552F1"/>
    <w:rsid w:val="00D606B3"/>
    <w:rsid w:val="00D615A2"/>
    <w:rsid w:val="00D62B5D"/>
    <w:rsid w:val="00D63EC2"/>
    <w:rsid w:val="00D646DB"/>
    <w:rsid w:val="00D65ED6"/>
    <w:rsid w:val="00D70D6E"/>
    <w:rsid w:val="00D70F74"/>
    <w:rsid w:val="00D71DDB"/>
    <w:rsid w:val="00D72950"/>
    <w:rsid w:val="00D72C53"/>
    <w:rsid w:val="00D73B21"/>
    <w:rsid w:val="00D75732"/>
    <w:rsid w:val="00D757B8"/>
    <w:rsid w:val="00D777BA"/>
    <w:rsid w:val="00D77CBC"/>
    <w:rsid w:val="00D81033"/>
    <w:rsid w:val="00D8545A"/>
    <w:rsid w:val="00D87700"/>
    <w:rsid w:val="00D90DD0"/>
    <w:rsid w:val="00D91179"/>
    <w:rsid w:val="00D915F5"/>
    <w:rsid w:val="00D92ADE"/>
    <w:rsid w:val="00D92E1F"/>
    <w:rsid w:val="00D94F66"/>
    <w:rsid w:val="00D969DB"/>
    <w:rsid w:val="00DA018A"/>
    <w:rsid w:val="00DA110D"/>
    <w:rsid w:val="00DA2B99"/>
    <w:rsid w:val="00DA3521"/>
    <w:rsid w:val="00DA77E9"/>
    <w:rsid w:val="00DB1C15"/>
    <w:rsid w:val="00DB2B10"/>
    <w:rsid w:val="00DB2B88"/>
    <w:rsid w:val="00DB584F"/>
    <w:rsid w:val="00DB5C26"/>
    <w:rsid w:val="00DB63A9"/>
    <w:rsid w:val="00DB787B"/>
    <w:rsid w:val="00DC0503"/>
    <w:rsid w:val="00DC3751"/>
    <w:rsid w:val="00DC4A79"/>
    <w:rsid w:val="00DD1C6B"/>
    <w:rsid w:val="00DD28A9"/>
    <w:rsid w:val="00DD305D"/>
    <w:rsid w:val="00DD36C7"/>
    <w:rsid w:val="00DD41D8"/>
    <w:rsid w:val="00DD492C"/>
    <w:rsid w:val="00DD5634"/>
    <w:rsid w:val="00DD6295"/>
    <w:rsid w:val="00DD6DCD"/>
    <w:rsid w:val="00DD78CB"/>
    <w:rsid w:val="00DE0E6D"/>
    <w:rsid w:val="00DE43E3"/>
    <w:rsid w:val="00DE5693"/>
    <w:rsid w:val="00DE7A72"/>
    <w:rsid w:val="00DF363F"/>
    <w:rsid w:val="00DF3FE8"/>
    <w:rsid w:val="00DF41E8"/>
    <w:rsid w:val="00DF4419"/>
    <w:rsid w:val="00DF4E6D"/>
    <w:rsid w:val="00DF5122"/>
    <w:rsid w:val="00DF6F2C"/>
    <w:rsid w:val="00DF7310"/>
    <w:rsid w:val="00E0366E"/>
    <w:rsid w:val="00E050BE"/>
    <w:rsid w:val="00E11911"/>
    <w:rsid w:val="00E14ADC"/>
    <w:rsid w:val="00E17EB8"/>
    <w:rsid w:val="00E2253D"/>
    <w:rsid w:val="00E23543"/>
    <w:rsid w:val="00E26E5B"/>
    <w:rsid w:val="00E274B9"/>
    <w:rsid w:val="00E312ED"/>
    <w:rsid w:val="00E3133F"/>
    <w:rsid w:val="00E33A7E"/>
    <w:rsid w:val="00E3438D"/>
    <w:rsid w:val="00E34D00"/>
    <w:rsid w:val="00E35E0C"/>
    <w:rsid w:val="00E360EC"/>
    <w:rsid w:val="00E367E6"/>
    <w:rsid w:val="00E42A60"/>
    <w:rsid w:val="00E474C5"/>
    <w:rsid w:val="00E52105"/>
    <w:rsid w:val="00E53B3F"/>
    <w:rsid w:val="00E5402E"/>
    <w:rsid w:val="00E550BD"/>
    <w:rsid w:val="00E6093D"/>
    <w:rsid w:val="00E62F42"/>
    <w:rsid w:val="00E6406C"/>
    <w:rsid w:val="00E65DD8"/>
    <w:rsid w:val="00E733BA"/>
    <w:rsid w:val="00E76B62"/>
    <w:rsid w:val="00E76CD2"/>
    <w:rsid w:val="00E773E9"/>
    <w:rsid w:val="00E80AC1"/>
    <w:rsid w:val="00E818B3"/>
    <w:rsid w:val="00E8796A"/>
    <w:rsid w:val="00E87FFD"/>
    <w:rsid w:val="00E91600"/>
    <w:rsid w:val="00E925E9"/>
    <w:rsid w:val="00E92CA3"/>
    <w:rsid w:val="00E94227"/>
    <w:rsid w:val="00E95FAE"/>
    <w:rsid w:val="00E965EC"/>
    <w:rsid w:val="00E9670D"/>
    <w:rsid w:val="00EA39D6"/>
    <w:rsid w:val="00EA3CF4"/>
    <w:rsid w:val="00EA5F23"/>
    <w:rsid w:val="00EA6198"/>
    <w:rsid w:val="00EA7A0D"/>
    <w:rsid w:val="00EB27B3"/>
    <w:rsid w:val="00EB47D0"/>
    <w:rsid w:val="00EB61B8"/>
    <w:rsid w:val="00EB6E5A"/>
    <w:rsid w:val="00EC319A"/>
    <w:rsid w:val="00EC3790"/>
    <w:rsid w:val="00EC41E3"/>
    <w:rsid w:val="00EC44E7"/>
    <w:rsid w:val="00EC7552"/>
    <w:rsid w:val="00ED0874"/>
    <w:rsid w:val="00ED2361"/>
    <w:rsid w:val="00ED2391"/>
    <w:rsid w:val="00ED2775"/>
    <w:rsid w:val="00ED292E"/>
    <w:rsid w:val="00ED30BD"/>
    <w:rsid w:val="00ED480A"/>
    <w:rsid w:val="00EE0884"/>
    <w:rsid w:val="00EE0A65"/>
    <w:rsid w:val="00EE226C"/>
    <w:rsid w:val="00EE4BB0"/>
    <w:rsid w:val="00EF0413"/>
    <w:rsid w:val="00EF2A17"/>
    <w:rsid w:val="00EF345F"/>
    <w:rsid w:val="00EF3554"/>
    <w:rsid w:val="00EF3A29"/>
    <w:rsid w:val="00EF416F"/>
    <w:rsid w:val="00EF4538"/>
    <w:rsid w:val="00EF67BA"/>
    <w:rsid w:val="00EF6C4D"/>
    <w:rsid w:val="00EF6C73"/>
    <w:rsid w:val="00F02615"/>
    <w:rsid w:val="00F02C17"/>
    <w:rsid w:val="00F0556F"/>
    <w:rsid w:val="00F05A83"/>
    <w:rsid w:val="00F05F49"/>
    <w:rsid w:val="00F073F9"/>
    <w:rsid w:val="00F12BBE"/>
    <w:rsid w:val="00F14450"/>
    <w:rsid w:val="00F172C6"/>
    <w:rsid w:val="00F1745D"/>
    <w:rsid w:val="00F17BF1"/>
    <w:rsid w:val="00F17CA6"/>
    <w:rsid w:val="00F2069B"/>
    <w:rsid w:val="00F22D78"/>
    <w:rsid w:val="00F26BDA"/>
    <w:rsid w:val="00F27434"/>
    <w:rsid w:val="00F27BCA"/>
    <w:rsid w:val="00F31D2B"/>
    <w:rsid w:val="00F3428A"/>
    <w:rsid w:val="00F347FE"/>
    <w:rsid w:val="00F35289"/>
    <w:rsid w:val="00F35BE6"/>
    <w:rsid w:val="00F35E5F"/>
    <w:rsid w:val="00F3788D"/>
    <w:rsid w:val="00F379D2"/>
    <w:rsid w:val="00F43AB3"/>
    <w:rsid w:val="00F47318"/>
    <w:rsid w:val="00F478E4"/>
    <w:rsid w:val="00F50560"/>
    <w:rsid w:val="00F50C69"/>
    <w:rsid w:val="00F5106B"/>
    <w:rsid w:val="00F510E0"/>
    <w:rsid w:val="00F5509C"/>
    <w:rsid w:val="00F55114"/>
    <w:rsid w:val="00F558BB"/>
    <w:rsid w:val="00F615BE"/>
    <w:rsid w:val="00F62AAC"/>
    <w:rsid w:val="00F63001"/>
    <w:rsid w:val="00F66409"/>
    <w:rsid w:val="00F6667B"/>
    <w:rsid w:val="00F676DB"/>
    <w:rsid w:val="00F67775"/>
    <w:rsid w:val="00F7340C"/>
    <w:rsid w:val="00F740E8"/>
    <w:rsid w:val="00F742DA"/>
    <w:rsid w:val="00F76711"/>
    <w:rsid w:val="00F770B3"/>
    <w:rsid w:val="00F772E7"/>
    <w:rsid w:val="00F773CD"/>
    <w:rsid w:val="00F81930"/>
    <w:rsid w:val="00F83D7E"/>
    <w:rsid w:val="00F841A4"/>
    <w:rsid w:val="00F90CF7"/>
    <w:rsid w:val="00F91314"/>
    <w:rsid w:val="00F91657"/>
    <w:rsid w:val="00F95A1D"/>
    <w:rsid w:val="00F97214"/>
    <w:rsid w:val="00FA24C3"/>
    <w:rsid w:val="00FA378F"/>
    <w:rsid w:val="00FA3DF0"/>
    <w:rsid w:val="00FA4868"/>
    <w:rsid w:val="00FA75E5"/>
    <w:rsid w:val="00FB118A"/>
    <w:rsid w:val="00FB3936"/>
    <w:rsid w:val="00FB4529"/>
    <w:rsid w:val="00FB46F7"/>
    <w:rsid w:val="00FC11F4"/>
    <w:rsid w:val="00FC2D6C"/>
    <w:rsid w:val="00FC3FE2"/>
    <w:rsid w:val="00FC6409"/>
    <w:rsid w:val="00FD07F7"/>
    <w:rsid w:val="00FD0AEB"/>
    <w:rsid w:val="00FD27E4"/>
    <w:rsid w:val="00FD3D1E"/>
    <w:rsid w:val="00FD4E8C"/>
    <w:rsid w:val="00FD6FEA"/>
    <w:rsid w:val="00FE194C"/>
    <w:rsid w:val="00FE3614"/>
    <w:rsid w:val="00FE40D8"/>
    <w:rsid w:val="00FE44B5"/>
    <w:rsid w:val="00FE4572"/>
    <w:rsid w:val="00FE675B"/>
    <w:rsid w:val="00FF135A"/>
    <w:rsid w:val="00FF5693"/>
    <w:rsid w:val="00FF5DF2"/>
    <w:rsid w:val="00FF7D3D"/>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74096"/>
  <w15:chartTrackingRefBased/>
  <w15:docId w15:val="{2FE16979-875C-497B-A3FA-E718BEBE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0BE"/>
    <w:rPr>
      <w:kern w:val="0"/>
      <w:lang w:val="en-US"/>
      <w14:ligatures w14:val="none"/>
    </w:rPr>
  </w:style>
  <w:style w:type="paragraph" w:styleId="Heading1">
    <w:name w:val="heading 1"/>
    <w:basedOn w:val="Normal"/>
    <w:next w:val="Normal"/>
    <w:link w:val="Heading1Char"/>
    <w:uiPriority w:val="9"/>
    <w:qFormat/>
    <w:rsid w:val="004F2535"/>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GB"/>
      <w14:ligatures w14:val="standardContextual"/>
    </w:rPr>
  </w:style>
  <w:style w:type="paragraph" w:styleId="Heading2">
    <w:name w:val="heading 2"/>
    <w:basedOn w:val="Normal"/>
    <w:next w:val="Normal"/>
    <w:link w:val="Heading2Char"/>
    <w:uiPriority w:val="9"/>
    <w:unhideWhenUsed/>
    <w:qFormat/>
    <w:rsid w:val="004F2535"/>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4F2535"/>
    <w:pPr>
      <w:keepNext/>
      <w:keepLines/>
      <w:spacing w:before="160" w:after="80"/>
      <w:outlineLvl w:val="2"/>
    </w:pPr>
    <w:rPr>
      <w:rFonts w:eastAsiaTheme="majorEastAsia" w:cstheme="majorBidi"/>
      <w:color w:val="2F5496"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4F2535"/>
    <w:pPr>
      <w:keepNext/>
      <w:keepLines/>
      <w:spacing w:before="80" w:after="40"/>
      <w:outlineLvl w:val="3"/>
    </w:pPr>
    <w:rPr>
      <w:rFonts w:eastAsiaTheme="majorEastAsia" w:cstheme="majorBidi"/>
      <w:i/>
      <w:iCs/>
      <w:color w:val="2F5496"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4F2535"/>
    <w:pPr>
      <w:keepNext/>
      <w:keepLines/>
      <w:spacing w:before="80" w:after="40"/>
      <w:outlineLvl w:val="4"/>
    </w:pPr>
    <w:rPr>
      <w:rFonts w:eastAsiaTheme="majorEastAsia" w:cstheme="majorBidi"/>
      <w:color w:val="2F5496"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4F2535"/>
    <w:pPr>
      <w:keepNext/>
      <w:keepLines/>
      <w:spacing w:before="40" w:after="0"/>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4F2535"/>
    <w:pPr>
      <w:keepNext/>
      <w:keepLines/>
      <w:spacing w:before="40" w:after="0"/>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4F2535"/>
    <w:pPr>
      <w:keepNext/>
      <w:keepLines/>
      <w:spacing w:after="0"/>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4F2535"/>
    <w:pPr>
      <w:keepNext/>
      <w:keepLines/>
      <w:spacing w:after="0"/>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5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F25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F25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F25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F25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F25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25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25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2535"/>
    <w:rPr>
      <w:rFonts w:eastAsiaTheme="majorEastAsia" w:cstheme="majorBidi"/>
      <w:color w:val="272727" w:themeColor="text1" w:themeTint="D8"/>
    </w:rPr>
  </w:style>
  <w:style w:type="paragraph" w:styleId="Title">
    <w:name w:val="Title"/>
    <w:basedOn w:val="Normal"/>
    <w:next w:val="Normal"/>
    <w:link w:val="TitleChar"/>
    <w:uiPriority w:val="10"/>
    <w:qFormat/>
    <w:rsid w:val="004F2535"/>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4F25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2535"/>
    <w:pPr>
      <w:numPr>
        <w:ilvl w:val="1"/>
      </w:numPr>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4F25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2535"/>
    <w:pPr>
      <w:spacing w:before="160"/>
      <w:jc w:val="center"/>
    </w:pPr>
    <w:rPr>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4F2535"/>
    <w:rPr>
      <w:i/>
      <w:iCs/>
      <w:color w:val="404040" w:themeColor="text1" w:themeTint="BF"/>
    </w:rPr>
  </w:style>
  <w:style w:type="paragraph" w:styleId="ListParagraph">
    <w:name w:val="List Paragraph"/>
    <w:basedOn w:val="Normal"/>
    <w:uiPriority w:val="34"/>
    <w:qFormat/>
    <w:rsid w:val="004F2535"/>
    <w:pPr>
      <w:ind w:left="720"/>
      <w:contextualSpacing/>
    </w:pPr>
    <w:rPr>
      <w:kern w:val="2"/>
      <w:lang w:val="en-GB"/>
      <w14:ligatures w14:val="standardContextual"/>
    </w:rPr>
  </w:style>
  <w:style w:type="character" w:styleId="IntenseEmphasis">
    <w:name w:val="Intense Emphasis"/>
    <w:basedOn w:val="DefaultParagraphFont"/>
    <w:uiPriority w:val="21"/>
    <w:qFormat/>
    <w:rsid w:val="004F2535"/>
    <w:rPr>
      <w:i/>
      <w:iCs/>
      <w:color w:val="2F5496" w:themeColor="accent1" w:themeShade="BF"/>
    </w:rPr>
  </w:style>
  <w:style w:type="paragraph" w:styleId="IntenseQuote">
    <w:name w:val="Intense Quote"/>
    <w:basedOn w:val="Normal"/>
    <w:next w:val="Normal"/>
    <w:link w:val="IntenseQuoteChar"/>
    <w:uiPriority w:val="30"/>
    <w:qFormat/>
    <w:rsid w:val="004F2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4F2535"/>
    <w:rPr>
      <w:i/>
      <w:iCs/>
      <w:color w:val="2F5496" w:themeColor="accent1" w:themeShade="BF"/>
    </w:rPr>
  </w:style>
  <w:style w:type="character" w:styleId="IntenseReference">
    <w:name w:val="Intense Reference"/>
    <w:basedOn w:val="DefaultParagraphFont"/>
    <w:uiPriority w:val="32"/>
    <w:qFormat/>
    <w:rsid w:val="004F2535"/>
    <w:rPr>
      <w:b/>
      <w:bCs/>
      <w:smallCaps/>
      <w:color w:val="2F5496" w:themeColor="accent1" w:themeShade="BF"/>
      <w:spacing w:val="5"/>
    </w:rPr>
  </w:style>
  <w:style w:type="character" w:styleId="Hyperlink">
    <w:name w:val="Hyperlink"/>
    <w:basedOn w:val="DefaultParagraphFont"/>
    <w:uiPriority w:val="99"/>
    <w:unhideWhenUsed/>
    <w:rsid w:val="00AC2807"/>
    <w:rPr>
      <w:color w:val="0000FF"/>
      <w:u w:val="single"/>
    </w:rPr>
  </w:style>
  <w:style w:type="paragraph" w:customStyle="1" w:styleId="EndNoteBibliographyTitle">
    <w:name w:val="EndNote Bibliography Title"/>
    <w:basedOn w:val="Normal"/>
    <w:link w:val="EndNoteBibliographyTitleChar"/>
    <w:rsid w:val="00F0261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02615"/>
    <w:rPr>
      <w:rFonts w:ascii="Calibri" w:hAnsi="Calibri" w:cs="Calibri"/>
      <w:noProof/>
      <w:kern w:val="0"/>
      <w:lang w:val="en-US"/>
      <w14:ligatures w14:val="none"/>
    </w:rPr>
  </w:style>
  <w:style w:type="paragraph" w:customStyle="1" w:styleId="EndNoteBibliography">
    <w:name w:val="EndNote Bibliography"/>
    <w:basedOn w:val="Normal"/>
    <w:link w:val="EndNoteBibliographyChar"/>
    <w:rsid w:val="00F0261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F02615"/>
    <w:rPr>
      <w:rFonts w:ascii="Calibri" w:hAnsi="Calibri" w:cs="Calibri"/>
      <w:noProof/>
      <w:kern w:val="0"/>
      <w:lang w:val="en-US"/>
      <w14:ligatures w14:val="none"/>
    </w:rPr>
  </w:style>
  <w:style w:type="character" w:styleId="UnresolvedMention">
    <w:name w:val="Unresolved Mention"/>
    <w:basedOn w:val="DefaultParagraphFont"/>
    <w:uiPriority w:val="99"/>
    <w:semiHidden/>
    <w:unhideWhenUsed/>
    <w:rsid w:val="00CD0034"/>
    <w:rPr>
      <w:color w:val="605E5C"/>
      <w:shd w:val="clear" w:color="auto" w:fill="E1DFDD"/>
    </w:rPr>
  </w:style>
  <w:style w:type="paragraph" w:customStyle="1" w:styleId="indent">
    <w:name w:val="indent"/>
    <w:basedOn w:val="Normal"/>
    <w:rsid w:val="00D646D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92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AEB"/>
    <w:rPr>
      <w:kern w:val="0"/>
      <w:lang w:val="en-US"/>
      <w14:ligatures w14:val="none"/>
    </w:rPr>
  </w:style>
  <w:style w:type="paragraph" w:styleId="Footer">
    <w:name w:val="footer"/>
    <w:basedOn w:val="Normal"/>
    <w:link w:val="FooterChar"/>
    <w:uiPriority w:val="99"/>
    <w:unhideWhenUsed/>
    <w:rsid w:val="00992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AEB"/>
    <w:rPr>
      <w:kern w:val="0"/>
      <w:lang w:val="en-US"/>
      <w14:ligatures w14:val="none"/>
    </w:rPr>
  </w:style>
  <w:style w:type="character" w:styleId="FollowedHyperlink">
    <w:name w:val="FollowedHyperlink"/>
    <w:basedOn w:val="DefaultParagraphFont"/>
    <w:uiPriority w:val="99"/>
    <w:semiHidden/>
    <w:unhideWhenUsed/>
    <w:rsid w:val="00FD4E8C"/>
    <w:rPr>
      <w:color w:val="954F72" w:themeColor="followedHyperlink"/>
      <w:u w:val="single"/>
    </w:rPr>
  </w:style>
  <w:style w:type="table" w:styleId="TableGrid">
    <w:name w:val="Table Grid"/>
    <w:basedOn w:val="TableNormal"/>
    <w:uiPriority w:val="39"/>
    <w:rsid w:val="00380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07175">
      <w:bodyDiv w:val="1"/>
      <w:marLeft w:val="0"/>
      <w:marRight w:val="0"/>
      <w:marTop w:val="0"/>
      <w:marBottom w:val="0"/>
      <w:divBdr>
        <w:top w:val="none" w:sz="0" w:space="0" w:color="auto"/>
        <w:left w:val="none" w:sz="0" w:space="0" w:color="auto"/>
        <w:bottom w:val="none" w:sz="0" w:space="0" w:color="auto"/>
        <w:right w:val="none" w:sz="0" w:space="0" w:color="auto"/>
      </w:divBdr>
    </w:div>
    <w:div w:id="317467202">
      <w:bodyDiv w:val="1"/>
      <w:marLeft w:val="0"/>
      <w:marRight w:val="0"/>
      <w:marTop w:val="0"/>
      <w:marBottom w:val="0"/>
      <w:divBdr>
        <w:top w:val="none" w:sz="0" w:space="0" w:color="auto"/>
        <w:left w:val="none" w:sz="0" w:space="0" w:color="auto"/>
        <w:bottom w:val="none" w:sz="0" w:space="0" w:color="auto"/>
        <w:right w:val="none" w:sz="0" w:space="0" w:color="auto"/>
      </w:divBdr>
    </w:div>
    <w:div w:id="377053928">
      <w:bodyDiv w:val="1"/>
      <w:marLeft w:val="0"/>
      <w:marRight w:val="0"/>
      <w:marTop w:val="0"/>
      <w:marBottom w:val="0"/>
      <w:divBdr>
        <w:top w:val="none" w:sz="0" w:space="0" w:color="auto"/>
        <w:left w:val="none" w:sz="0" w:space="0" w:color="auto"/>
        <w:bottom w:val="none" w:sz="0" w:space="0" w:color="auto"/>
        <w:right w:val="none" w:sz="0" w:space="0" w:color="auto"/>
      </w:divBdr>
    </w:div>
    <w:div w:id="468785199">
      <w:bodyDiv w:val="1"/>
      <w:marLeft w:val="0"/>
      <w:marRight w:val="0"/>
      <w:marTop w:val="0"/>
      <w:marBottom w:val="0"/>
      <w:divBdr>
        <w:top w:val="none" w:sz="0" w:space="0" w:color="auto"/>
        <w:left w:val="none" w:sz="0" w:space="0" w:color="auto"/>
        <w:bottom w:val="none" w:sz="0" w:space="0" w:color="auto"/>
        <w:right w:val="none" w:sz="0" w:space="0" w:color="auto"/>
      </w:divBdr>
    </w:div>
    <w:div w:id="716706072">
      <w:bodyDiv w:val="1"/>
      <w:marLeft w:val="0"/>
      <w:marRight w:val="0"/>
      <w:marTop w:val="0"/>
      <w:marBottom w:val="0"/>
      <w:divBdr>
        <w:top w:val="none" w:sz="0" w:space="0" w:color="auto"/>
        <w:left w:val="none" w:sz="0" w:space="0" w:color="auto"/>
        <w:bottom w:val="none" w:sz="0" w:space="0" w:color="auto"/>
        <w:right w:val="none" w:sz="0" w:space="0" w:color="auto"/>
      </w:divBdr>
    </w:div>
    <w:div w:id="758987660">
      <w:bodyDiv w:val="1"/>
      <w:marLeft w:val="0"/>
      <w:marRight w:val="0"/>
      <w:marTop w:val="0"/>
      <w:marBottom w:val="0"/>
      <w:divBdr>
        <w:top w:val="none" w:sz="0" w:space="0" w:color="auto"/>
        <w:left w:val="none" w:sz="0" w:space="0" w:color="auto"/>
        <w:bottom w:val="none" w:sz="0" w:space="0" w:color="auto"/>
        <w:right w:val="none" w:sz="0" w:space="0" w:color="auto"/>
      </w:divBdr>
    </w:div>
    <w:div w:id="1003898671">
      <w:bodyDiv w:val="1"/>
      <w:marLeft w:val="0"/>
      <w:marRight w:val="0"/>
      <w:marTop w:val="0"/>
      <w:marBottom w:val="0"/>
      <w:divBdr>
        <w:top w:val="none" w:sz="0" w:space="0" w:color="auto"/>
        <w:left w:val="none" w:sz="0" w:space="0" w:color="auto"/>
        <w:bottom w:val="none" w:sz="0" w:space="0" w:color="auto"/>
        <w:right w:val="none" w:sz="0" w:space="0" w:color="auto"/>
      </w:divBdr>
    </w:div>
    <w:div w:id="1095785382">
      <w:bodyDiv w:val="1"/>
      <w:marLeft w:val="0"/>
      <w:marRight w:val="0"/>
      <w:marTop w:val="0"/>
      <w:marBottom w:val="0"/>
      <w:divBdr>
        <w:top w:val="none" w:sz="0" w:space="0" w:color="auto"/>
        <w:left w:val="none" w:sz="0" w:space="0" w:color="auto"/>
        <w:bottom w:val="none" w:sz="0" w:space="0" w:color="auto"/>
        <w:right w:val="none" w:sz="0" w:space="0" w:color="auto"/>
      </w:divBdr>
    </w:div>
    <w:div w:id="1148740455">
      <w:bodyDiv w:val="1"/>
      <w:marLeft w:val="0"/>
      <w:marRight w:val="0"/>
      <w:marTop w:val="0"/>
      <w:marBottom w:val="0"/>
      <w:divBdr>
        <w:top w:val="none" w:sz="0" w:space="0" w:color="auto"/>
        <w:left w:val="none" w:sz="0" w:space="0" w:color="auto"/>
        <w:bottom w:val="none" w:sz="0" w:space="0" w:color="auto"/>
        <w:right w:val="none" w:sz="0" w:space="0" w:color="auto"/>
      </w:divBdr>
    </w:div>
    <w:div w:id="1174760827">
      <w:bodyDiv w:val="1"/>
      <w:marLeft w:val="0"/>
      <w:marRight w:val="0"/>
      <w:marTop w:val="0"/>
      <w:marBottom w:val="0"/>
      <w:divBdr>
        <w:top w:val="none" w:sz="0" w:space="0" w:color="auto"/>
        <w:left w:val="none" w:sz="0" w:space="0" w:color="auto"/>
        <w:bottom w:val="none" w:sz="0" w:space="0" w:color="auto"/>
        <w:right w:val="none" w:sz="0" w:space="0" w:color="auto"/>
      </w:divBdr>
    </w:div>
    <w:div w:id="1183518099">
      <w:bodyDiv w:val="1"/>
      <w:marLeft w:val="0"/>
      <w:marRight w:val="0"/>
      <w:marTop w:val="0"/>
      <w:marBottom w:val="0"/>
      <w:divBdr>
        <w:top w:val="none" w:sz="0" w:space="0" w:color="auto"/>
        <w:left w:val="none" w:sz="0" w:space="0" w:color="auto"/>
        <w:bottom w:val="none" w:sz="0" w:space="0" w:color="auto"/>
        <w:right w:val="none" w:sz="0" w:space="0" w:color="auto"/>
      </w:divBdr>
    </w:div>
    <w:div w:id="1273053244">
      <w:bodyDiv w:val="1"/>
      <w:marLeft w:val="0"/>
      <w:marRight w:val="0"/>
      <w:marTop w:val="0"/>
      <w:marBottom w:val="0"/>
      <w:divBdr>
        <w:top w:val="none" w:sz="0" w:space="0" w:color="auto"/>
        <w:left w:val="none" w:sz="0" w:space="0" w:color="auto"/>
        <w:bottom w:val="none" w:sz="0" w:space="0" w:color="auto"/>
        <w:right w:val="none" w:sz="0" w:space="0" w:color="auto"/>
      </w:divBdr>
    </w:div>
    <w:div w:id="1432508563">
      <w:bodyDiv w:val="1"/>
      <w:marLeft w:val="0"/>
      <w:marRight w:val="0"/>
      <w:marTop w:val="0"/>
      <w:marBottom w:val="0"/>
      <w:divBdr>
        <w:top w:val="none" w:sz="0" w:space="0" w:color="auto"/>
        <w:left w:val="none" w:sz="0" w:space="0" w:color="auto"/>
        <w:bottom w:val="none" w:sz="0" w:space="0" w:color="auto"/>
        <w:right w:val="none" w:sz="0" w:space="0" w:color="auto"/>
      </w:divBdr>
    </w:div>
    <w:div w:id="1807428636">
      <w:bodyDiv w:val="1"/>
      <w:marLeft w:val="0"/>
      <w:marRight w:val="0"/>
      <w:marTop w:val="0"/>
      <w:marBottom w:val="0"/>
      <w:divBdr>
        <w:top w:val="none" w:sz="0" w:space="0" w:color="auto"/>
        <w:left w:val="none" w:sz="0" w:space="0" w:color="auto"/>
        <w:bottom w:val="none" w:sz="0" w:space="0" w:color="auto"/>
        <w:right w:val="none" w:sz="0" w:space="0" w:color="auto"/>
      </w:divBdr>
    </w:div>
    <w:div w:id="1903101551">
      <w:bodyDiv w:val="1"/>
      <w:marLeft w:val="0"/>
      <w:marRight w:val="0"/>
      <w:marTop w:val="0"/>
      <w:marBottom w:val="0"/>
      <w:divBdr>
        <w:top w:val="none" w:sz="0" w:space="0" w:color="auto"/>
        <w:left w:val="none" w:sz="0" w:space="0" w:color="auto"/>
        <w:bottom w:val="none" w:sz="0" w:space="0" w:color="auto"/>
        <w:right w:val="none" w:sz="0" w:space="0" w:color="auto"/>
      </w:divBdr>
    </w:div>
    <w:div w:id="2014408026">
      <w:bodyDiv w:val="1"/>
      <w:marLeft w:val="0"/>
      <w:marRight w:val="0"/>
      <w:marTop w:val="0"/>
      <w:marBottom w:val="0"/>
      <w:divBdr>
        <w:top w:val="none" w:sz="0" w:space="0" w:color="auto"/>
        <w:left w:val="none" w:sz="0" w:space="0" w:color="auto"/>
        <w:bottom w:val="none" w:sz="0" w:space="0" w:color="auto"/>
        <w:right w:val="none" w:sz="0" w:space="0" w:color="auto"/>
      </w:divBdr>
    </w:div>
    <w:div w:id="2023121452">
      <w:bodyDiv w:val="1"/>
      <w:marLeft w:val="0"/>
      <w:marRight w:val="0"/>
      <w:marTop w:val="0"/>
      <w:marBottom w:val="0"/>
      <w:divBdr>
        <w:top w:val="none" w:sz="0" w:space="0" w:color="auto"/>
        <w:left w:val="none" w:sz="0" w:space="0" w:color="auto"/>
        <w:bottom w:val="none" w:sz="0" w:space="0" w:color="auto"/>
        <w:right w:val="none" w:sz="0" w:space="0" w:color="auto"/>
      </w:divBdr>
    </w:div>
    <w:div w:id="204374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tione@gmail.com" TargetMode="Externa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ione@luanar.ac.mw" TargetMode="Externa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j.iref.2021.08.0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hyperlink" Target="https://www.unicef.org/malawi/reports/child-food-poverty-brief" TargetMode="Externa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hsprogram.com/pubs/pdf/FR319/FR319.m.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5082</TotalTime>
  <Pages>19</Pages>
  <Words>12932</Words>
  <Characters>72162</Characters>
  <Application>Microsoft Office Word</Application>
  <DocSecurity>0</DocSecurity>
  <Lines>3137</Lines>
  <Paragraphs>1810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Ephrida Tione</dc:creator>
  <cp:keywords/>
  <dc:description/>
  <cp:lastModifiedBy>Sarah Ephrida Tione</cp:lastModifiedBy>
  <cp:revision>1056</cp:revision>
  <dcterms:created xsi:type="dcterms:W3CDTF">2025-03-24T05:58:00Z</dcterms:created>
  <dcterms:modified xsi:type="dcterms:W3CDTF">2025-04-01T07:59:00Z</dcterms:modified>
</cp:coreProperties>
</file>